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snapToGrid w:val="0"/>
          <w:color w:val="auto"/>
          <w:kern w:val="0"/>
          <w:sz w:val="32"/>
          <w:szCs w:val="32"/>
          <w:highlight w:val="none"/>
          <w:u w:val="none"/>
          <w:lang w:val="en-US" w:eastAsia="zh-CN"/>
        </w:rPr>
      </w:pPr>
      <w:bookmarkStart w:id="0" w:name="_Toc8445"/>
      <w:r>
        <w:rPr>
          <w:rFonts w:hint="eastAsia" w:ascii="宋体" w:hAnsi="宋体" w:eastAsia="宋体" w:cs="宋体"/>
          <w:b/>
          <w:bCs/>
          <w:snapToGrid w:val="0"/>
          <w:color w:val="auto"/>
          <w:kern w:val="0"/>
          <w:sz w:val="32"/>
          <w:szCs w:val="32"/>
          <w:highlight w:val="none"/>
          <w:u w:val="none"/>
          <w:lang w:val="en-US" w:eastAsia="zh-CN"/>
        </w:rPr>
        <w:t>附件A-项目信息清单</w:t>
      </w:r>
      <w:r>
        <w:rPr>
          <w:rFonts w:hint="eastAsia" w:hAnsi="宋体" w:cs="宋体"/>
          <w:b/>
          <w:bCs/>
          <w:snapToGrid w:val="0"/>
          <w:color w:val="auto"/>
          <w:kern w:val="0"/>
          <w:sz w:val="32"/>
          <w:szCs w:val="32"/>
          <w:highlight w:val="none"/>
          <w:u w:val="none"/>
          <w:lang w:val="en-US" w:eastAsia="zh-CN"/>
        </w:rPr>
        <w:t>（标的1标段1）</w:t>
      </w:r>
    </w:p>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1"/>
          <w:szCs w:val="21"/>
          <w:highlight w:val="none"/>
          <w:u w:val="none"/>
          <w:lang w:val="en-US" w:eastAsia="zh-CN"/>
        </w:rPr>
      </w:pPr>
      <w:r>
        <w:rPr>
          <w:rFonts w:hint="eastAsia" w:ascii="宋体" w:hAnsi="宋体" w:eastAsia="宋体" w:cs="宋体"/>
          <w:b/>
          <w:bCs/>
          <w:snapToGrid w:val="0"/>
          <w:color w:val="auto"/>
          <w:kern w:val="0"/>
          <w:sz w:val="21"/>
          <w:szCs w:val="21"/>
          <w:highlight w:val="none"/>
          <w:u w:val="none"/>
          <w:lang w:val="en-US" w:eastAsia="zh-CN"/>
        </w:rPr>
        <w:t>标的名称：</w:t>
      </w:r>
      <w:r>
        <w:rPr>
          <w:rFonts w:hint="eastAsia" w:hAnsi="宋体" w:cs="宋体"/>
          <w:b/>
          <w:bCs/>
          <w:snapToGrid w:val="0"/>
          <w:color w:val="auto"/>
          <w:kern w:val="0"/>
          <w:sz w:val="21"/>
          <w:szCs w:val="21"/>
          <w:highlight w:val="none"/>
          <w:u w:val="none"/>
          <w:lang w:val="en-US" w:eastAsia="zh-CN"/>
        </w:rPr>
        <w:t>汕尾陆丰供电局生产技术业务用房</w:t>
      </w:r>
      <w:r>
        <w:rPr>
          <w:rFonts w:hint="eastAsia" w:ascii="宋体" w:hAnsi="宋体" w:eastAsia="宋体" w:cs="宋体"/>
          <w:b/>
          <w:bCs/>
          <w:snapToGrid w:val="0"/>
          <w:color w:val="auto"/>
          <w:kern w:val="0"/>
          <w:sz w:val="21"/>
          <w:szCs w:val="21"/>
          <w:highlight w:val="none"/>
          <w:u w:val="none"/>
          <w:lang w:val="en-US" w:eastAsia="zh-CN"/>
        </w:rPr>
        <w:t>项目施工</w:t>
      </w:r>
    </w:p>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1"/>
          <w:szCs w:val="21"/>
          <w:highlight w:val="none"/>
          <w:u w:val="none"/>
          <w:lang w:val="en-US" w:eastAsia="zh-CN"/>
        </w:rPr>
      </w:pPr>
      <w:r>
        <w:rPr>
          <w:rFonts w:hint="eastAsia" w:ascii="宋体" w:hAnsi="宋体" w:eastAsia="宋体" w:cs="宋体"/>
          <w:b/>
          <w:bCs/>
          <w:snapToGrid w:val="0"/>
          <w:color w:val="auto"/>
          <w:kern w:val="0"/>
          <w:sz w:val="21"/>
          <w:szCs w:val="21"/>
          <w:highlight w:val="none"/>
          <w:u w:val="none"/>
          <w:lang w:val="en-US" w:eastAsia="zh-CN"/>
        </w:rPr>
        <w:t>标</w:t>
      </w:r>
      <w:r>
        <w:rPr>
          <w:rFonts w:hint="eastAsia" w:hAnsi="宋体" w:cs="宋体"/>
          <w:b/>
          <w:bCs/>
          <w:snapToGrid w:val="0"/>
          <w:color w:val="auto"/>
          <w:kern w:val="0"/>
          <w:sz w:val="21"/>
          <w:szCs w:val="21"/>
          <w:highlight w:val="none"/>
          <w:u w:val="none"/>
          <w:lang w:val="en-US" w:eastAsia="zh-CN"/>
        </w:rPr>
        <w:t>段</w:t>
      </w:r>
      <w:r>
        <w:rPr>
          <w:rFonts w:hint="eastAsia" w:ascii="宋体" w:hAnsi="宋体" w:eastAsia="宋体" w:cs="宋体"/>
          <w:b/>
          <w:bCs/>
          <w:snapToGrid w:val="0"/>
          <w:color w:val="auto"/>
          <w:kern w:val="0"/>
          <w:sz w:val="21"/>
          <w:szCs w:val="21"/>
          <w:highlight w:val="none"/>
          <w:u w:val="none"/>
          <w:lang w:val="en-US" w:eastAsia="zh-CN"/>
        </w:rPr>
        <w:t>名称：</w:t>
      </w:r>
      <w:r>
        <w:rPr>
          <w:rFonts w:hint="eastAsia" w:hAnsi="宋体" w:cs="宋体"/>
          <w:b/>
          <w:bCs/>
          <w:snapToGrid w:val="0"/>
          <w:color w:val="auto"/>
          <w:kern w:val="0"/>
          <w:sz w:val="21"/>
          <w:szCs w:val="21"/>
          <w:highlight w:val="none"/>
          <w:u w:val="none"/>
          <w:lang w:val="en-US" w:eastAsia="zh-CN"/>
        </w:rPr>
        <w:t>汕尾陆丰供电局生产技术业务用房</w:t>
      </w:r>
      <w:r>
        <w:rPr>
          <w:rFonts w:hint="eastAsia" w:ascii="宋体" w:hAnsi="宋体" w:eastAsia="宋体" w:cs="宋体"/>
          <w:b/>
          <w:bCs/>
          <w:snapToGrid w:val="0"/>
          <w:color w:val="auto"/>
          <w:kern w:val="0"/>
          <w:sz w:val="21"/>
          <w:szCs w:val="21"/>
          <w:highlight w:val="none"/>
          <w:u w:val="none"/>
          <w:lang w:val="en-US" w:eastAsia="zh-CN"/>
        </w:rPr>
        <w:t>项目施工</w:t>
      </w:r>
    </w:p>
    <w:p>
      <w:pPr>
        <w:pStyle w:val="9"/>
        <w:keepNext w:val="0"/>
        <w:keepLines w:val="0"/>
        <w:pageBreakBefore w:val="0"/>
        <w:widowControl w:val="0"/>
        <w:shd w:val="clear" w:color="auto" w:fill="auto"/>
        <w:kinsoku/>
        <w:wordWrap/>
        <w:overflowPunct/>
        <w:topLinePunct w:val="0"/>
        <w:autoSpaceDE/>
        <w:autoSpaceDN/>
        <w:bidi w:val="0"/>
        <w:adjustRightInd/>
        <w:snapToGrid/>
        <w:spacing w:line="480" w:lineRule="exact"/>
        <w:jc w:val="center"/>
        <w:textAlignment w:val="auto"/>
        <w:outlineLvl w:val="0"/>
        <w:rPr>
          <w:rFonts w:hint="eastAsia" w:ascii="宋体" w:hAnsi="宋体" w:eastAsia="宋体" w:cs="宋体"/>
          <w:b/>
          <w:bCs/>
          <w:snapToGrid w:val="0"/>
          <w:color w:val="auto"/>
          <w:kern w:val="0"/>
          <w:sz w:val="21"/>
          <w:szCs w:val="21"/>
          <w:highlight w:val="none"/>
          <w:u w:val="none"/>
          <w:lang w:val="en-US" w:eastAsia="zh-CN"/>
        </w:rPr>
      </w:pPr>
      <w:r>
        <w:rPr>
          <w:rFonts w:hint="eastAsia" w:ascii="宋体" w:hAnsi="宋体" w:eastAsia="宋体" w:cs="宋体"/>
          <w:b/>
          <w:bCs/>
          <w:snapToGrid w:val="0"/>
          <w:color w:val="auto"/>
          <w:kern w:val="0"/>
          <w:sz w:val="21"/>
          <w:szCs w:val="21"/>
          <w:highlight w:val="none"/>
          <w:u w:val="none"/>
          <w:lang w:val="en-US" w:eastAsia="zh-CN"/>
        </w:rPr>
        <w:t>项目信息表</w:t>
      </w:r>
    </w:p>
    <w:tbl>
      <w:tblPr>
        <w:tblStyle w:val="15"/>
        <w:tblW w:w="58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0"/>
        <w:gridCol w:w="3313"/>
        <w:gridCol w:w="4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iCs w:val="0"/>
                <w:snapToGrid w:val="0"/>
                <w:color w:val="auto"/>
                <w:kern w:val="0"/>
                <w:sz w:val="21"/>
                <w:szCs w:val="21"/>
                <w:highlight w:val="none"/>
                <w:u w:val="none"/>
                <w:vertAlign w:val="baseline"/>
                <w:lang w:val="en-US" w:eastAsia="zh-CN"/>
              </w:rPr>
            </w:pPr>
            <w:r>
              <w:rPr>
                <w:rFonts w:hint="eastAsia" w:ascii="宋体" w:hAnsi="宋体" w:eastAsia="宋体" w:cs="宋体"/>
                <w:b/>
                <w:bCs/>
                <w:i w:val="0"/>
                <w:iCs w:val="0"/>
                <w:snapToGrid w:val="0"/>
                <w:color w:val="auto"/>
                <w:kern w:val="0"/>
                <w:sz w:val="21"/>
                <w:szCs w:val="21"/>
                <w:highlight w:val="none"/>
                <w:u w:val="none"/>
                <w:vertAlign w:val="baseline"/>
                <w:lang w:val="en-US" w:eastAsia="zh-CN"/>
              </w:rPr>
              <w:t>序号</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bCs/>
                <w:i w:val="0"/>
                <w:iCs w:val="0"/>
                <w:snapToGrid w:val="0"/>
                <w:color w:val="auto"/>
                <w:kern w:val="0"/>
                <w:sz w:val="21"/>
                <w:szCs w:val="21"/>
                <w:highlight w:val="none"/>
                <w:u w:val="none"/>
                <w:vertAlign w:val="baseline"/>
                <w:lang w:val="en-US" w:eastAsia="zh-CN"/>
              </w:rPr>
            </w:pPr>
            <w:r>
              <w:rPr>
                <w:rFonts w:hint="eastAsia" w:ascii="宋体" w:hAnsi="宋体" w:eastAsia="宋体" w:cs="宋体"/>
                <w:b/>
                <w:bCs/>
                <w:i w:val="0"/>
                <w:iCs w:val="0"/>
                <w:snapToGrid w:val="0"/>
                <w:color w:val="auto"/>
                <w:kern w:val="0"/>
                <w:sz w:val="21"/>
                <w:szCs w:val="21"/>
                <w:highlight w:val="none"/>
                <w:u w:val="none"/>
                <w:vertAlign w:val="baseline"/>
                <w:lang w:val="en-US" w:eastAsia="zh-CN"/>
              </w:rPr>
              <w:t>条款名称</w:t>
            </w:r>
          </w:p>
        </w:tc>
        <w:tc>
          <w:tcPr>
            <w:tcW w:w="2540"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bCs/>
                <w:i w:val="0"/>
                <w:iCs w:val="0"/>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lang w:val="en-US" w:eastAsia="zh-CN"/>
              </w:rPr>
              <w:t>汕尾陆丰供电局生产技术业务用房</w:t>
            </w:r>
            <w:r>
              <w:rPr>
                <w:rFonts w:hint="eastAsia" w:ascii="宋体" w:hAnsi="宋体" w:eastAsia="宋体" w:cs="宋体"/>
                <w:b/>
                <w:bCs/>
                <w:snapToGrid w:val="0"/>
                <w:color w:val="auto"/>
                <w:kern w:val="0"/>
                <w:sz w:val="21"/>
                <w:szCs w:val="21"/>
                <w:highlight w:val="none"/>
                <w:u w:val="none"/>
                <w:lang w:val="en-US"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1</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rPr>
            </w:pPr>
            <w:r>
              <w:rPr>
                <w:rFonts w:hint="eastAsia" w:ascii="宋体" w:hAnsi="宋体" w:eastAsia="宋体" w:cs="宋体"/>
                <w:b w:val="0"/>
                <w:bCs w:val="0"/>
                <w:i w:val="0"/>
                <w:iCs w:val="0"/>
                <w:color w:val="auto"/>
                <w:sz w:val="21"/>
                <w:szCs w:val="21"/>
                <w:highlight w:val="none"/>
                <w:u w:val="none"/>
                <w:vertAlign w:val="baseline"/>
                <w:lang w:val="en-US" w:eastAsia="zh-CN"/>
              </w:rPr>
              <w:t>可研批复文号</w:t>
            </w:r>
          </w:p>
        </w:tc>
        <w:tc>
          <w:tcPr>
            <w:tcW w:w="2540"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atLeast"/>
              <w:jc w:val="center"/>
              <w:textAlignment w:val="auto"/>
              <w:rPr>
                <w:rFonts w:hint="eastAsia" w:ascii="宋体" w:hAnsi="宋体" w:eastAsia="宋体" w:cs="宋体"/>
                <w:b w:val="0"/>
                <w:bCs w:val="0"/>
                <w:i w:val="0"/>
                <w:iCs w:val="0"/>
                <w:color w:val="auto"/>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广电规〔202</w:t>
            </w:r>
            <w:r>
              <w:rPr>
                <w:rFonts w:hint="eastAsia" w:hAnsi="宋体" w:cs="宋体"/>
                <w:b w:val="0"/>
                <w:bCs w:val="0"/>
                <w:snapToGrid w:val="0"/>
                <w:color w:val="auto"/>
                <w:kern w:val="0"/>
                <w:sz w:val="21"/>
                <w:szCs w:val="21"/>
                <w:highlight w:val="none"/>
                <w:u w:val="none"/>
                <w:vertAlign w:val="baseline"/>
                <w:lang w:val="en-US" w:eastAsia="zh-CN"/>
              </w:rPr>
              <w:t>5</w:t>
            </w:r>
            <w:r>
              <w:rPr>
                <w:rFonts w:hint="eastAsia" w:ascii="宋体" w:hAnsi="宋体" w:eastAsia="宋体" w:cs="宋体"/>
                <w:b w:val="0"/>
                <w:bCs w:val="0"/>
                <w:snapToGrid w:val="0"/>
                <w:color w:val="auto"/>
                <w:kern w:val="0"/>
                <w:sz w:val="21"/>
                <w:szCs w:val="21"/>
                <w:highlight w:val="none"/>
                <w:u w:val="none"/>
                <w:vertAlign w:val="baseline"/>
                <w:lang w:val="en-US" w:eastAsia="zh-CN"/>
              </w:rPr>
              <w:t>〕</w:t>
            </w:r>
            <w:r>
              <w:rPr>
                <w:rFonts w:hint="eastAsia" w:hAnsi="宋体" w:cs="宋体"/>
                <w:b w:val="0"/>
                <w:bCs w:val="0"/>
                <w:snapToGrid w:val="0"/>
                <w:color w:val="auto"/>
                <w:kern w:val="0"/>
                <w:sz w:val="21"/>
                <w:szCs w:val="21"/>
                <w:highlight w:val="none"/>
                <w:u w:val="none"/>
                <w:vertAlign w:val="baseline"/>
                <w:lang w:val="en-US" w:eastAsia="zh-CN"/>
              </w:rPr>
              <w:t>4</w:t>
            </w:r>
            <w:r>
              <w:rPr>
                <w:rFonts w:hint="eastAsia" w:ascii="宋体" w:hAnsi="宋体" w:eastAsia="宋体" w:cs="宋体"/>
                <w:b w:val="0"/>
                <w:bCs w:val="0"/>
                <w:snapToGrid w:val="0"/>
                <w:color w:val="auto"/>
                <w:kern w:val="0"/>
                <w:sz w:val="21"/>
                <w:szCs w:val="21"/>
                <w:highlight w:val="none"/>
                <w:u w:val="none"/>
                <w:vertAlign w:val="baseline"/>
                <w:lang w:val="en-US"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2</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rPr>
            </w:pPr>
            <w:r>
              <w:rPr>
                <w:rFonts w:hint="eastAsia" w:ascii="宋体" w:hAnsi="宋体" w:eastAsia="宋体" w:cs="宋体"/>
                <w:b w:val="0"/>
                <w:bCs w:val="0"/>
                <w:i w:val="0"/>
                <w:iCs w:val="0"/>
                <w:snapToGrid w:val="0"/>
                <w:color w:val="auto"/>
                <w:kern w:val="0"/>
                <w:sz w:val="21"/>
                <w:szCs w:val="21"/>
                <w:highlight w:val="none"/>
                <w:u w:val="none"/>
                <w:vertAlign w:val="baseline"/>
                <w:lang w:val="en-US" w:eastAsia="zh-CN"/>
              </w:rPr>
              <w:t>项目核准备案文号</w:t>
            </w:r>
          </w:p>
        </w:tc>
        <w:tc>
          <w:tcPr>
            <w:tcW w:w="2540"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atLeast"/>
              <w:jc w:val="center"/>
              <w:textAlignment w:val="auto"/>
              <w:rPr>
                <w:rFonts w:hint="default" w:ascii="宋体" w:hAnsi="宋体" w:eastAsia="宋体" w:cs="宋体"/>
                <w:b w:val="0"/>
                <w:bCs w:val="0"/>
                <w:i w:val="0"/>
                <w:iCs w:val="0"/>
                <w:color w:val="auto"/>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2501</w:t>
            </w:r>
            <w:r>
              <w:rPr>
                <w:rFonts w:hint="eastAsia" w:ascii="宋体" w:hAnsi="宋体" w:eastAsia="宋体" w:cs="宋体"/>
                <w:b w:val="0"/>
                <w:bCs w:val="0"/>
                <w:snapToGrid w:val="0"/>
                <w:color w:val="auto"/>
                <w:kern w:val="0"/>
                <w:sz w:val="21"/>
                <w:szCs w:val="21"/>
                <w:highlight w:val="none"/>
                <w:u w:val="none"/>
                <w:vertAlign w:val="baseline"/>
                <w:lang w:val="en-US" w:eastAsia="zh-CN"/>
              </w:rPr>
              <w:t>-44</w:t>
            </w:r>
            <w:r>
              <w:rPr>
                <w:rFonts w:hint="eastAsia" w:hAnsi="宋体" w:cs="宋体"/>
                <w:b w:val="0"/>
                <w:bCs w:val="0"/>
                <w:snapToGrid w:val="0"/>
                <w:color w:val="auto"/>
                <w:kern w:val="0"/>
                <w:sz w:val="21"/>
                <w:szCs w:val="21"/>
                <w:highlight w:val="none"/>
                <w:u w:val="none"/>
                <w:vertAlign w:val="baseline"/>
                <w:lang w:val="en-US" w:eastAsia="zh-CN"/>
              </w:rPr>
              <w:t>1581</w:t>
            </w:r>
            <w:r>
              <w:rPr>
                <w:rFonts w:hint="eastAsia" w:ascii="宋体" w:hAnsi="宋体" w:eastAsia="宋体" w:cs="宋体"/>
                <w:b w:val="0"/>
                <w:bCs w:val="0"/>
                <w:snapToGrid w:val="0"/>
                <w:color w:val="auto"/>
                <w:kern w:val="0"/>
                <w:sz w:val="21"/>
                <w:szCs w:val="21"/>
                <w:highlight w:val="none"/>
                <w:u w:val="none"/>
                <w:vertAlign w:val="baseline"/>
                <w:lang w:val="en-US" w:eastAsia="zh-CN"/>
              </w:rPr>
              <w:t>-04-01-</w:t>
            </w:r>
            <w:r>
              <w:rPr>
                <w:rFonts w:hint="eastAsia" w:hAnsi="宋体" w:cs="宋体"/>
                <w:b w:val="0"/>
                <w:bCs w:val="0"/>
                <w:snapToGrid w:val="0"/>
                <w:color w:val="auto"/>
                <w:kern w:val="0"/>
                <w:sz w:val="21"/>
                <w:szCs w:val="21"/>
                <w:highlight w:val="none"/>
                <w:u w:val="none"/>
                <w:vertAlign w:val="baseline"/>
                <w:lang w:val="en-US" w:eastAsia="zh-CN"/>
              </w:rPr>
              <w:t>493065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3</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rPr>
            </w:pPr>
            <w:r>
              <w:rPr>
                <w:rFonts w:hint="eastAsia" w:ascii="宋体" w:hAnsi="宋体" w:eastAsia="宋体" w:cs="宋体"/>
                <w:b w:val="0"/>
                <w:bCs w:val="0"/>
                <w:i w:val="0"/>
                <w:iCs w:val="0"/>
                <w:color w:val="auto"/>
                <w:sz w:val="21"/>
                <w:szCs w:val="21"/>
                <w:highlight w:val="none"/>
                <w:u w:val="none"/>
                <w:vertAlign w:val="baseline"/>
                <w:lang w:val="en-US" w:eastAsia="zh-CN"/>
              </w:rPr>
              <w:t>资金落实（投资计划）</w:t>
            </w:r>
          </w:p>
        </w:tc>
        <w:tc>
          <w:tcPr>
            <w:tcW w:w="2540"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atLeast"/>
              <w:jc w:val="center"/>
              <w:textAlignment w:val="auto"/>
              <w:rPr>
                <w:rFonts w:hint="eastAsia" w:ascii="宋体" w:hAnsi="宋体" w:eastAsia="宋体" w:cs="宋体"/>
                <w:b w:val="0"/>
                <w:bCs w:val="0"/>
                <w:i w:val="0"/>
                <w:iCs w:val="0"/>
                <w:color w:val="auto"/>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广电计财〔2025〕</w:t>
            </w:r>
            <w:r>
              <w:rPr>
                <w:rFonts w:hint="eastAsia" w:hAnsi="宋体" w:cs="宋体"/>
                <w:b w:val="0"/>
                <w:bCs w:val="0"/>
                <w:snapToGrid w:val="0"/>
                <w:color w:val="auto"/>
                <w:kern w:val="0"/>
                <w:sz w:val="21"/>
                <w:szCs w:val="21"/>
                <w:highlight w:val="none"/>
                <w:u w:val="none"/>
                <w:vertAlign w:val="baseline"/>
                <w:lang w:val="en-US" w:eastAsia="zh-CN"/>
              </w:rPr>
              <w:t>12</w:t>
            </w:r>
            <w:r>
              <w:rPr>
                <w:rFonts w:hint="eastAsia" w:ascii="宋体" w:hAnsi="宋体" w:eastAsia="宋体" w:cs="宋体"/>
                <w:b w:val="0"/>
                <w:bCs w:val="0"/>
                <w:snapToGrid w:val="0"/>
                <w:color w:val="auto"/>
                <w:kern w:val="0"/>
                <w:sz w:val="21"/>
                <w:szCs w:val="21"/>
                <w:highlight w:val="none"/>
                <w:u w:val="none"/>
                <w:vertAlign w:val="baseline"/>
                <w:lang w:val="en-US"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rPr>
              <w:t>4</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rPr>
              <w:t>初设批复文号</w:t>
            </w:r>
          </w:p>
        </w:tc>
        <w:tc>
          <w:tcPr>
            <w:tcW w:w="2540"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atLeast"/>
              <w:jc w:val="center"/>
              <w:textAlignment w:val="auto"/>
              <w:rPr>
                <w:rFonts w:hint="eastAsia" w:ascii="宋体" w:hAnsi="宋体" w:eastAsia="宋体" w:cs="宋体"/>
                <w:b w:val="0"/>
                <w:bCs w:val="0"/>
                <w:i w:val="0"/>
                <w:iCs w:val="0"/>
                <w:color w:val="auto"/>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广电建〔2025〕</w:t>
            </w:r>
            <w:r>
              <w:rPr>
                <w:rFonts w:hint="eastAsia" w:hAnsi="宋体" w:cs="宋体"/>
                <w:b w:val="0"/>
                <w:bCs w:val="0"/>
                <w:snapToGrid w:val="0"/>
                <w:color w:val="auto"/>
                <w:kern w:val="0"/>
                <w:sz w:val="21"/>
                <w:szCs w:val="21"/>
                <w:highlight w:val="none"/>
                <w:u w:val="none"/>
                <w:vertAlign w:val="baseline"/>
                <w:lang w:val="en-US" w:eastAsia="zh-CN"/>
              </w:rPr>
              <w:t>196</w:t>
            </w:r>
            <w:r>
              <w:rPr>
                <w:rFonts w:hint="eastAsia" w:ascii="宋体" w:hAnsi="宋体" w:eastAsia="宋体" w:cs="宋体"/>
                <w:b w:val="0"/>
                <w:bCs w:val="0"/>
                <w:snapToGrid w:val="0"/>
                <w:color w:val="auto"/>
                <w:kern w:val="0"/>
                <w:sz w:val="21"/>
                <w:szCs w:val="21"/>
                <w:highlight w:val="none"/>
                <w:u w:val="none"/>
                <w:vertAlign w:val="baseline"/>
                <w:lang w:val="en-US"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5</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i w:val="0"/>
                <w:iCs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rPr>
              <w:t>初设批复总投资</w:t>
            </w:r>
            <w:r>
              <w:rPr>
                <w:rFonts w:hint="eastAsia" w:hAnsi="宋体" w:cs="宋体"/>
                <w:b w:val="0"/>
                <w:bCs w:val="0"/>
                <w:snapToGrid w:val="0"/>
                <w:color w:val="auto"/>
                <w:kern w:val="0"/>
                <w:sz w:val="21"/>
                <w:szCs w:val="21"/>
                <w:highlight w:val="none"/>
                <w:u w:val="none"/>
                <w:vertAlign w:val="baseline"/>
                <w:lang w:val="en-US" w:eastAsia="zh-CN"/>
              </w:rPr>
              <w:t>（</w:t>
            </w:r>
            <w:r>
              <w:rPr>
                <w:rFonts w:hint="eastAsia" w:ascii="宋体" w:hAnsi="宋体" w:eastAsia="宋体" w:cs="宋体"/>
                <w:b w:val="0"/>
                <w:bCs w:val="0"/>
                <w:snapToGrid w:val="0"/>
                <w:color w:val="auto"/>
                <w:kern w:val="0"/>
                <w:sz w:val="21"/>
                <w:szCs w:val="21"/>
                <w:highlight w:val="none"/>
                <w:u w:val="none"/>
                <w:vertAlign w:val="baseline"/>
                <w:lang w:val="en-US" w:eastAsia="zh-CN"/>
              </w:rPr>
              <w:t>万元</w:t>
            </w:r>
            <w:r>
              <w:rPr>
                <w:rFonts w:hint="eastAsia" w:hAnsi="宋体" w:cs="宋体"/>
                <w:b w:val="0"/>
                <w:bCs w:val="0"/>
                <w:snapToGrid w:val="0"/>
                <w:color w:val="auto"/>
                <w:kern w:val="0"/>
                <w:sz w:val="21"/>
                <w:szCs w:val="21"/>
                <w:highlight w:val="none"/>
                <w:u w:val="none"/>
                <w:vertAlign w:val="baseline"/>
                <w:lang w:val="en-US" w:eastAsia="zh-CN"/>
              </w:rPr>
              <w:t>）</w:t>
            </w:r>
          </w:p>
        </w:tc>
        <w:tc>
          <w:tcPr>
            <w:tcW w:w="2540"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atLeast"/>
              <w:jc w:val="center"/>
              <w:textAlignment w:val="auto"/>
              <w:rPr>
                <w:rFonts w:hint="eastAsia" w:ascii="宋体" w:hAnsi="宋体" w:eastAsia="宋体" w:cs="宋体"/>
                <w:b w:val="0"/>
                <w:bCs w:val="0"/>
                <w:i w:val="0"/>
                <w:iCs w:val="0"/>
                <w:color w:val="auto"/>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11561.54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6</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施工图设计批复文号</w:t>
            </w:r>
          </w:p>
        </w:tc>
        <w:tc>
          <w:tcPr>
            <w:tcW w:w="2540"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广电建〔2026〕</w:t>
            </w:r>
            <w:r>
              <w:rPr>
                <w:rFonts w:hint="eastAsia" w:hAnsi="宋体" w:cs="宋体"/>
                <w:b w:val="0"/>
                <w:bCs w:val="0"/>
                <w:snapToGrid w:val="0"/>
                <w:color w:val="auto"/>
                <w:kern w:val="0"/>
                <w:sz w:val="21"/>
                <w:szCs w:val="21"/>
                <w:highlight w:val="none"/>
                <w:u w:val="none"/>
                <w:vertAlign w:val="baseline"/>
                <w:lang w:val="en-US" w:eastAsia="zh-CN"/>
              </w:rPr>
              <w:t>29</w:t>
            </w:r>
            <w:r>
              <w:rPr>
                <w:rFonts w:hint="eastAsia" w:ascii="宋体" w:hAnsi="宋体" w:eastAsia="宋体" w:cs="宋体"/>
                <w:b w:val="0"/>
                <w:bCs w:val="0"/>
                <w:snapToGrid w:val="0"/>
                <w:color w:val="auto"/>
                <w:kern w:val="0"/>
                <w:sz w:val="21"/>
                <w:szCs w:val="21"/>
                <w:highlight w:val="none"/>
                <w:u w:val="none"/>
                <w:vertAlign w:val="baseline"/>
                <w:lang w:val="en-US"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7</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招标类型</w:t>
            </w:r>
          </w:p>
        </w:tc>
        <w:tc>
          <w:tcPr>
            <w:tcW w:w="2540"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施设招标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rPr>
              <w:t>8</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i w:val="0"/>
                <w:iCs w:val="0"/>
                <w:color w:val="auto"/>
                <w:kern w:val="0"/>
                <w:sz w:val="21"/>
                <w:szCs w:val="21"/>
                <w:highlight w:val="none"/>
                <w:u w:val="none"/>
                <w:vertAlign w:val="baseline"/>
                <w:lang w:val="en-US" w:eastAsia="zh-CN" w:bidi="ar-SA"/>
              </w:rPr>
            </w:pPr>
            <w:r>
              <w:rPr>
                <w:rFonts w:hint="eastAsia" w:ascii="宋体" w:hAnsi="宋体" w:eastAsia="宋体" w:cs="宋体"/>
                <w:b w:val="0"/>
                <w:bCs w:val="0"/>
                <w:i w:val="0"/>
                <w:iCs w:val="0"/>
                <w:color w:val="auto"/>
                <w:sz w:val="21"/>
                <w:szCs w:val="21"/>
                <w:highlight w:val="none"/>
                <w:u w:val="none"/>
                <w:vertAlign w:val="baseline"/>
                <w:lang w:val="en-US" w:eastAsia="zh-CN"/>
              </w:rPr>
              <w:t>项目建设单位</w:t>
            </w:r>
          </w:p>
        </w:tc>
        <w:tc>
          <w:tcPr>
            <w:tcW w:w="2540"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atLeast"/>
              <w:jc w:val="center"/>
              <w:textAlignment w:val="auto"/>
              <w:rPr>
                <w:rFonts w:hint="eastAsia" w:ascii="宋体" w:hAnsi="宋体" w:eastAsia="宋体" w:cs="宋体"/>
                <w:b w:val="0"/>
                <w:bCs w:val="0"/>
                <w:i w:val="0"/>
                <w:iCs w:val="0"/>
                <w:color w:val="auto"/>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汕尾</w:t>
            </w:r>
            <w:r>
              <w:rPr>
                <w:rFonts w:hint="eastAsia" w:ascii="宋体" w:hAnsi="宋体" w:eastAsia="宋体" w:cs="宋体"/>
                <w:b w:val="0"/>
                <w:bCs w:val="0"/>
                <w:snapToGrid w:val="0"/>
                <w:color w:val="auto"/>
                <w:kern w:val="0"/>
                <w:sz w:val="21"/>
                <w:szCs w:val="21"/>
                <w:highlight w:val="none"/>
                <w:u w:val="none"/>
                <w:vertAlign w:val="baseline"/>
                <w:lang w:val="en-US" w:eastAsia="zh-CN"/>
              </w:rPr>
              <w:t>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rPr>
              <w:t>9</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i w:val="0"/>
                <w:iCs w:val="0"/>
                <w:color w:val="auto"/>
                <w:sz w:val="21"/>
                <w:szCs w:val="21"/>
                <w:highlight w:val="none"/>
                <w:u w:val="none"/>
                <w:vertAlign w:val="baseline"/>
                <w:lang w:val="en-US" w:eastAsia="zh-CN"/>
              </w:rPr>
            </w:pPr>
            <w:r>
              <w:rPr>
                <w:rFonts w:hint="eastAsia" w:ascii="宋体" w:hAnsi="宋体" w:eastAsia="宋体" w:cs="宋体"/>
                <w:b w:val="0"/>
                <w:bCs w:val="0"/>
                <w:i w:val="0"/>
                <w:iCs w:val="0"/>
                <w:color w:val="auto"/>
                <w:sz w:val="21"/>
                <w:szCs w:val="21"/>
                <w:highlight w:val="none"/>
                <w:u w:val="none"/>
                <w:vertAlign w:val="baseline"/>
                <w:lang w:val="en-US" w:eastAsia="zh-CN"/>
              </w:rPr>
              <w:t>项目建设地点</w:t>
            </w:r>
          </w:p>
        </w:tc>
        <w:tc>
          <w:tcPr>
            <w:tcW w:w="2540"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atLeast"/>
              <w:jc w:val="center"/>
              <w:textAlignment w:val="auto"/>
              <w:rPr>
                <w:rFonts w:hint="default" w:ascii="宋体" w:hAnsi="宋体" w:eastAsia="宋体" w:cs="宋体"/>
                <w:b w:val="0"/>
                <w:bCs w:val="0"/>
                <w:i w:val="0"/>
                <w:iCs w:val="0"/>
                <w:color w:val="auto"/>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汕尾陆丰市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rPr>
              <w:t>10</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00" w:lineRule="atLeast"/>
              <w:jc w:val="center"/>
              <w:textAlignment w:val="auto"/>
              <w:rPr>
                <w:rFonts w:hint="eastAsia" w:ascii="宋体" w:hAnsi="宋体" w:eastAsia="宋体" w:cs="宋体"/>
                <w:b w:val="0"/>
                <w:bCs w:val="0"/>
                <w:i w:val="0"/>
                <w:iCs w:val="0"/>
                <w:color w:val="auto"/>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工        期</w:t>
            </w:r>
          </w:p>
        </w:tc>
        <w:tc>
          <w:tcPr>
            <w:tcW w:w="2540"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00" w:lineRule="atLeast"/>
              <w:jc w:val="left"/>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计划工期：</w:t>
            </w:r>
            <w:r>
              <w:rPr>
                <w:rFonts w:hint="eastAsia" w:hAnsi="宋体" w:cs="宋体"/>
                <w:b w:val="0"/>
                <w:bCs w:val="0"/>
                <w:snapToGrid w:val="0"/>
                <w:color w:val="auto"/>
                <w:kern w:val="0"/>
                <w:sz w:val="21"/>
                <w:szCs w:val="21"/>
                <w:highlight w:val="none"/>
                <w:u w:val="none"/>
                <w:vertAlign w:val="baseline"/>
                <w:lang w:val="en-US" w:eastAsia="zh-CN"/>
              </w:rPr>
              <w:t>396</w:t>
            </w:r>
            <w:r>
              <w:rPr>
                <w:rFonts w:hint="eastAsia" w:ascii="宋体" w:hAnsi="宋体" w:eastAsia="宋体" w:cs="宋体"/>
                <w:b w:val="0"/>
                <w:bCs w:val="0"/>
                <w:snapToGrid w:val="0"/>
                <w:color w:val="auto"/>
                <w:kern w:val="0"/>
                <w:sz w:val="21"/>
                <w:szCs w:val="21"/>
                <w:highlight w:val="none"/>
                <w:u w:val="none"/>
                <w:vertAlign w:val="baseline"/>
                <w:lang w:val="en-US" w:eastAsia="zh-CN"/>
              </w:rPr>
              <w:t>日历天</w:t>
            </w:r>
          </w:p>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00" w:lineRule="atLeast"/>
              <w:jc w:val="left"/>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计划开工日期：2026年5月30日</w:t>
            </w:r>
          </w:p>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00" w:lineRule="atLeast"/>
              <w:jc w:val="left"/>
              <w:textAlignment w:val="auto"/>
              <w:rPr>
                <w:rFonts w:hint="eastAsia" w:ascii="宋体" w:hAnsi="宋体" w:eastAsia="宋体" w:cs="宋体"/>
                <w:b w:val="0"/>
                <w:bCs w:val="0"/>
                <w:i w:val="0"/>
                <w:iCs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rPr>
              <w:t>计划竣工日期：2027年</w:t>
            </w:r>
            <w:r>
              <w:rPr>
                <w:rFonts w:hint="eastAsia" w:hAnsi="宋体" w:cs="宋体"/>
                <w:b w:val="0"/>
                <w:bCs w:val="0"/>
                <w:snapToGrid w:val="0"/>
                <w:color w:val="auto"/>
                <w:kern w:val="0"/>
                <w:sz w:val="21"/>
                <w:szCs w:val="21"/>
                <w:highlight w:val="none"/>
                <w:u w:val="none"/>
                <w:vertAlign w:val="baseline"/>
                <w:lang w:val="en-US" w:eastAsia="zh-CN"/>
              </w:rPr>
              <w:t>6</w:t>
            </w:r>
            <w:r>
              <w:rPr>
                <w:rFonts w:hint="eastAsia" w:ascii="宋体" w:hAnsi="宋体" w:eastAsia="宋体" w:cs="宋体"/>
                <w:b w:val="0"/>
                <w:bCs w:val="0"/>
                <w:snapToGrid w:val="0"/>
                <w:color w:val="auto"/>
                <w:kern w:val="0"/>
                <w:sz w:val="21"/>
                <w:szCs w:val="21"/>
                <w:highlight w:val="none"/>
                <w:u w:val="none"/>
                <w:vertAlign w:val="baseline"/>
                <w:lang w:val="en-US" w:eastAsia="zh-CN"/>
              </w:rPr>
              <w:t>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rPr>
              <w:t>11</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i w:val="0"/>
                <w:iCs w:val="0"/>
                <w:color w:val="auto"/>
                <w:sz w:val="21"/>
                <w:szCs w:val="21"/>
                <w:highlight w:val="none"/>
                <w:u w:val="none"/>
                <w:vertAlign w:val="baseline"/>
                <w:lang w:val="en-US" w:eastAsia="zh-CN"/>
              </w:rPr>
            </w:pPr>
            <w:r>
              <w:rPr>
                <w:rFonts w:hint="eastAsia" w:ascii="宋体" w:hAnsi="宋体" w:eastAsia="宋体" w:cs="宋体"/>
                <w:b w:val="0"/>
                <w:bCs w:val="0"/>
                <w:i w:val="0"/>
                <w:iCs w:val="0"/>
                <w:snapToGrid w:val="0"/>
                <w:color w:val="auto"/>
                <w:kern w:val="0"/>
                <w:sz w:val="21"/>
                <w:szCs w:val="21"/>
                <w:highlight w:val="none"/>
                <w:u w:val="none"/>
                <w:vertAlign w:val="baseline"/>
                <w:lang w:val="en-US" w:eastAsia="zh-CN"/>
              </w:rPr>
              <w:t>项目可研单位</w:t>
            </w:r>
          </w:p>
        </w:tc>
        <w:tc>
          <w:tcPr>
            <w:tcW w:w="2540" w:type="pct"/>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atLeas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sz w:val="21"/>
                <w:szCs w:val="21"/>
              </w:rPr>
              <w:t>建成工程咨询股份有限公司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rPr>
              <w:t>12</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i w:val="0"/>
                <w:iCs w:val="0"/>
                <w:color w:val="auto"/>
                <w:sz w:val="21"/>
                <w:szCs w:val="21"/>
                <w:highlight w:val="none"/>
                <w:u w:val="none"/>
                <w:vertAlign w:val="baseline"/>
                <w:lang w:val="en-US" w:eastAsia="zh-CN"/>
              </w:rPr>
            </w:pPr>
            <w:r>
              <w:rPr>
                <w:rFonts w:hint="eastAsia" w:ascii="宋体" w:hAnsi="宋体" w:eastAsia="宋体" w:cs="宋体"/>
                <w:b w:val="0"/>
                <w:bCs w:val="0"/>
                <w:i w:val="0"/>
                <w:iCs w:val="0"/>
                <w:snapToGrid w:val="0"/>
                <w:color w:val="auto"/>
                <w:kern w:val="0"/>
                <w:sz w:val="21"/>
                <w:szCs w:val="21"/>
                <w:highlight w:val="none"/>
                <w:u w:val="none"/>
                <w:vertAlign w:val="baseline"/>
                <w:lang w:val="en-US" w:eastAsia="zh-CN"/>
              </w:rPr>
              <w:t>项目勘察设计单位</w:t>
            </w:r>
          </w:p>
        </w:tc>
        <w:tc>
          <w:tcPr>
            <w:tcW w:w="2540" w:type="pct"/>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240" w:lineRule="atLeas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sz w:val="21"/>
                <w:szCs w:val="21"/>
              </w:rPr>
              <w:t>广东省建筑设计研究院集团股份有限公司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3"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13</w:t>
            </w:r>
          </w:p>
        </w:tc>
        <w:tc>
          <w:tcPr>
            <w:tcW w:w="1766" w:type="pct"/>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i w:val="0"/>
                <w:i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项目监理单位</w:t>
            </w:r>
          </w:p>
        </w:tc>
        <w:tc>
          <w:tcPr>
            <w:tcW w:w="2540" w:type="pct"/>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snapToGrid w:val="0"/>
                <w:sz w:val="21"/>
                <w:szCs w:val="21"/>
              </w:rPr>
              <w:t>广东创成建设监理咨询有限公司</w:t>
            </w:r>
          </w:p>
        </w:tc>
      </w:tr>
    </w:tbl>
    <w:p>
      <w:pPr>
        <w:pStyle w:val="9"/>
        <w:keepNext w:val="0"/>
        <w:keepLines w:val="0"/>
        <w:pageBreakBefore w:val="0"/>
        <w:widowControl w:val="0"/>
        <w:shd w:val="clear" w:color="auto" w:fill="auto"/>
        <w:kinsoku/>
        <w:wordWrap/>
        <w:overflowPunct/>
        <w:topLinePunct w:val="0"/>
        <w:autoSpaceDE/>
        <w:autoSpaceDN/>
        <w:bidi w:val="0"/>
        <w:adjustRightInd/>
        <w:snapToGrid/>
        <w:spacing w:line="480" w:lineRule="exact"/>
        <w:jc w:val="left"/>
        <w:textAlignment w:val="auto"/>
        <w:outlineLvl w:val="0"/>
        <w:rPr>
          <w:rFonts w:hint="eastAsia" w:ascii="宋体" w:hAnsi="宋体" w:eastAsia="宋体" w:cs="宋体"/>
          <w:b/>
          <w:bCs/>
          <w:snapToGrid w:val="0"/>
          <w:color w:val="auto"/>
          <w:kern w:val="0"/>
          <w:sz w:val="28"/>
          <w:szCs w:val="28"/>
          <w:highlight w:val="none"/>
          <w:u w:val="none"/>
          <w:lang w:val="en-US" w:eastAsia="zh-CN"/>
        </w:rPr>
        <w:sectPr>
          <w:pgSz w:w="11906" w:h="16838"/>
          <w:pgMar w:top="1474" w:right="1984" w:bottom="1587" w:left="2098" w:header="851" w:footer="992" w:gutter="0"/>
          <w:cols w:space="425" w:num="1"/>
          <w:rtlGutter w:val="0"/>
          <w:docGrid w:type="lines" w:linePitch="312" w:charSpace="0"/>
        </w:sectPr>
      </w:pPr>
    </w:p>
    <w:p>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562" w:firstLineChars="200"/>
        <w:jc w:val="left"/>
        <w:textAlignment w:val="auto"/>
        <w:outlineLvl w:val="0"/>
        <w:rPr>
          <w:rFonts w:hint="eastAsia" w:ascii="宋体" w:hAnsi="宋体" w:eastAsia="宋体" w:cs="宋体"/>
          <w:b/>
          <w:bCs/>
          <w:snapToGrid w:val="0"/>
          <w:color w:val="auto"/>
          <w:kern w:val="0"/>
          <w:sz w:val="28"/>
          <w:szCs w:val="28"/>
          <w:highlight w:val="none"/>
          <w:u w:val="none"/>
          <w:lang w:val="en-US" w:eastAsia="zh-CN"/>
        </w:rPr>
      </w:pPr>
      <w:r>
        <w:rPr>
          <w:rFonts w:hint="eastAsia" w:ascii="宋体" w:hAnsi="宋体" w:eastAsia="宋体" w:cs="宋体"/>
          <w:b/>
          <w:bCs/>
          <w:snapToGrid w:val="0"/>
          <w:color w:val="auto"/>
          <w:kern w:val="0"/>
          <w:sz w:val="28"/>
          <w:szCs w:val="28"/>
          <w:highlight w:val="none"/>
          <w:u w:val="none"/>
          <w:lang w:val="en-US" w:eastAsia="zh-CN"/>
        </w:rPr>
        <w:t>（一）项目概况：</w:t>
      </w:r>
      <w:bookmarkEnd w:id="0"/>
      <w:bookmarkStart w:id="1" w:name="_Toc13498"/>
      <w:bookmarkStart w:id="2" w:name="_Toc4755"/>
      <w:bookmarkStart w:id="3" w:name="_Toc28718"/>
    </w:p>
    <w:bookmarkEnd w:id="1"/>
    <w:bookmarkEnd w:id="2"/>
    <w:bookmarkEnd w:id="3"/>
    <w:p>
      <w:pPr>
        <w:pStyle w:val="9"/>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本项目位于汕尾市陆丰市东海经济开发试验区上海路与汕汕铁路交叉处东北角，地块总面积 16200.00 平方米，本期用地面积 10633.00 平方米。新建生产技术业务用房1栋（含1栋9层塔楼，3层裙楼以及1层地下室），总建筑面积17964.14㎡，其中地上建筑面积12095.25㎡，塔楼建筑高度为39.45米；地下1层，建筑面积5868.89㎡</w:t>
      </w:r>
      <w:r>
        <w:rPr>
          <w:rFonts w:hint="eastAsia" w:hAnsi="宋体" w:cs="宋体"/>
          <w:bCs/>
          <w:sz w:val="28"/>
          <w:szCs w:val="28"/>
          <w:lang w:val="en-US" w:eastAsia="zh-CN"/>
        </w:rPr>
        <w:t>。</w:t>
      </w:r>
    </w:p>
    <w:p>
      <w:pPr>
        <w:pStyle w:val="9"/>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u w:val="single"/>
        </w:rPr>
        <w:t>注：具体建设规模以施工图纸为准。</w:t>
      </w:r>
    </w:p>
    <w:p>
      <w:pPr>
        <w:pStyle w:val="9"/>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firstLine="562" w:firstLineChars="200"/>
        <w:textAlignment w:val="auto"/>
        <w:rPr>
          <w:rFonts w:hint="eastAsia" w:ascii="宋体" w:hAnsi="宋体" w:eastAsia="宋体" w:cs="宋体"/>
          <w:b w:val="0"/>
          <w:bCs w:val="0"/>
          <w:snapToGrid w:val="0"/>
          <w:color w:val="auto"/>
          <w:kern w:val="0"/>
          <w:sz w:val="28"/>
          <w:szCs w:val="28"/>
          <w:highlight w:val="none"/>
          <w:lang w:eastAsia="zh-CN"/>
        </w:rPr>
      </w:pPr>
      <w:r>
        <w:rPr>
          <w:rFonts w:hint="eastAsia" w:ascii="宋体" w:hAnsi="宋体" w:eastAsia="宋体" w:cs="宋体"/>
          <w:b/>
          <w:bCs/>
          <w:snapToGrid w:val="0"/>
          <w:color w:val="auto"/>
          <w:kern w:val="0"/>
          <w:sz w:val="28"/>
          <w:szCs w:val="28"/>
          <w:highlight w:val="none"/>
          <w:lang w:val="en-US" w:eastAsia="zh-CN"/>
        </w:rPr>
        <w:t>（二）采购范围：</w:t>
      </w:r>
      <w:r>
        <w:rPr>
          <w:rFonts w:hint="eastAsia" w:ascii="宋体" w:hAnsi="宋体" w:eastAsia="宋体" w:cs="宋体"/>
          <w:bCs/>
          <w:sz w:val="28"/>
          <w:szCs w:val="28"/>
        </w:rPr>
        <w:t>施工图纸范围内建筑、安装工程，包括大型土石方、基坑支护、基础、地下室</w:t>
      </w:r>
      <w:r>
        <w:rPr>
          <w:rFonts w:hint="eastAsia" w:ascii="宋体" w:hAnsi="宋体" w:eastAsia="宋体" w:cs="宋体"/>
          <w:bCs/>
          <w:sz w:val="28"/>
          <w:szCs w:val="28"/>
          <w:lang w:val="en-US" w:eastAsia="zh-CN"/>
        </w:rPr>
        <w:t>建筑装修</w:t>
      </w:r>
      <w:r>
        <w:rPr>
          <w:rFonts w:hint="eastAsia" w:ascii="宋体" w:hAnsi="宋体" w:eastAsia="宋体" w:cs="宋体"/>
          <w:bCs/>
          <w:sz w:val="28"/>
          <w:szCs w:val="28"/>
        </w:rPr>
        <w:t>、地上建筑装修、室内电气、室内给排水、通风空调、消防、智能化、电梯、二次</w:t>
      </w:r>
      <w:r>
        <w:rPr>
          <w:rFonts w:hint="eastAsia" w:ascii="宋体" w:hAnsi="宋体" w:eastAsia="宋体" w:cs="宋体"/>
          <w:bCs/>
          <w:sz w:val="28"/>
          <w:szCs w:val="28"/>
          <w:lang w:val="en-US" w:eastAsia="zh-CN"/>
        </w:rPr>
        <w:t>装修（含</w:t>
      </w:r>
      <w:r>
        <w:rPr>
          <w:rFonts w:hint="eastAsia" w:ascii="宋体" w:hAnsi="宋体" w:eastAsia="宋体" w:cs="宋体"/>
          <w:bCs/>
          <w:sz w:val="28"/>
          <w:szCs w:val="28"/>
        </w:rPr>
        <w:t>机电</w:t>
      </w:r>
      <w:r>
        <w:rPr>
          <w:rFonts w:hint="eastAsia" w:ascii="宋体" w:hAnsi="宋体" w:eastAsia="宋体" w:cs="宋体"/>
          <w:bCs/>
          <w:sz w:val="28"/>
          <w:szCs w:val="28"/>
          <w:lang w:eastAsia="zh-CN"/>
        </w:rPr>
        <w:t>）</w:t>
      </w:r>
      <w:r>
        <w:rPr>
          <w:rFonts w:hint="eastAsia" w:ascii="宋体" w:hAnsi="宋体" w:eastAsia="宋体" w:cs="宋体"/>
          <w:bCs/>
          <w:sz w:val="28"/>
          <w:szCs w:val="28"/>
        </w:rPr>
        <w:t>、人防</w:t>
      </w:r>
      <w:r>
        <w:rPr>
          <w:rFonts w:hint="eastAsia" w:ascii="宋体" w:hAnsi="宋体" w:eastAsia="宋体" w:cs="宋体"/>
          <w:bCs/>
          <w:sz w:val="28"/>
          <w:szCs w:val="28"/>
          <w:lang w:eastAsia="zh-CN"/>
        </w:rPr>
        <w:t>、配套辅助工程、VI 标识系统，</w:t>
      </w:r>
      <w:r>
        <w:rPr>
          <w:rFonts w:hint="eastAsia" w:ascii="宋体" w:hAnsi="宋体" w:eastAsia="宋体" w:cs="宋体"/>
          <w:bCs/>
          <w:sz w:val="28"/>
          <w:szCs w:val="28"/>
          <w:lang w:val="en-US" w:eastAsia="zh-CN"/>
        </w:rPr>
        <w:t>室外（红线以内）工程包括道路、场地（含室外停车场）、围墙（含大门）、室外园林绿化、泛光照明、景观照明、非机动车车棚、成品岗亭，及红线外市政道路接入、给排水系统接入工程</w:t>
      </w:r>
      <w:r>
        <w:rPr>
          <w:rFonts w:hint="eastAsia" w:ascii="宋体" w:hAnsi="宋体" w:eastAsia="宋体" w:cs="宋体"/>
          <w:bCs/>
          <w:sz w:val="28"/>
          <w:szCs w:val="28"/>
        </w:rPr>
        <w:t>等，具体内容以施工图纸及招标工程量清单为准</w:t>
      </w:r>
      <w:r>
        <w:rPr>
          <w:rFonts w:hint="eastAsia" w:ascii="宋体" w:hAnsi="宋体" w:eastAsia="宋体" w:cs="宋体"/>
          <w:b w:val="0"/>
          <w:bCs w:val="0"/>
          <w:snapToGrid w:val="0"/>
          <w:color w:val="auto"/>
          <w:kern w:val="0"/>
          <w:sz w:val="28"/>
          <w:szCs w:val="28"/>
          <w:highlight w:val="none"/>
          <w:lang w:val="en-US" w:eastAsia="zh-CN"/>
        </w:rPr>
        <w:t>。</w:t>
      </w:r>
    </w:p>
    <w:p>
      <w:pPr>
        <w:pStyle w:val="9"/>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eastAsia" w:hAnsi="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具体内容以图纸及工程量清单为准</w:t>
      </w:r>
      <w:r>
        <w:rPr>
          <w:rFonts w:hint="eastAsia" w:hAnsi="宋体" w:cs="宋体"/>
          <w:b/>
          <w:color w:val="auto"/>
          <w:sz w:val="28"/>
          <w:szCs w:val="28"/>
          <w:highlight w:val="none"/>
          <w:lang w:val="en-US" w:eastAsia="zh-CN"/>
        </w:rPr>
        <w:t>。</w:t>
      </w:r>
    </w:p>
    <w:p>
      <w:pPr>
        <w:pStyle w:val="9"/>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firstLine="562" w:firstLineChars="200"/>
        <w:textAlignment w:val="auto"/>
        <w:rPr>
          <w:rFonts w:hint="eastAsia" w:ascii="宋体" w:hAnsi="宋体" w:eastAsia="宋体" w:cs="宋体"/>
          <w:bCs/>
          <w:color w:val="auto"/>
          <w:sz w:val="28"/>
          <w:szCs w:val="28"/>
          <w:highlight w:val="none"/>
          <w:lang w:val="en-US" w:eastAsia="zh-CN"/>
        </w:rPr>
      </w:pPr>
      <w:r>
        <w:rPr>
          <w:rFonts w:hint="eastAsia" w:ascii="宋体" w:hAnsi="宋体" w:eastAsia="宋体" w:cs="宋体"/>
          <w:b/>
          <w:bCs/>
          <w:snapToGrid w:val="0"/>
          <w:color w:val="auto"/>
          <w:kern w:val="0"/>
          <w:sz w:val="28"/>
          <w:szCs w:val="28"/>
          <w:highlight w:val="none"/>
          <w:lang w:eastAsia="zh-CN"/>
        </w:rPr>
        <w:t>（</w:t>
      </w:r>
      <w:r>
        <w:rPr>
          <w:rFonts w:hint="eastAsia" w:ascii="宋体" w:hAnsi="宋体" w:eastAsia="宋体" w:cs="宋体"/>
          <w:b/>
          <w:bCs/>
          <w:snapToGrid w:val="0"/>
          <w:color w:val="auto"/>
          <w:kern w:val="0"/>
          <w:sz w:val="28"/>
          <w:szCs w:val="28"/>
          <w:highlight w:val="none"/>
          <w:lang w:val="en-US" w:eastAsia="zh-CN"/>
        </w:rPr>
        <w:t>三</w:t>
      </w:r>
      <w:r>
        <w:rPr>
          <w:rFonts w:hint="eastAsia" w:ascii="宋体" w:hAnsi="宋体" w:eastAsia="宋体" w:cs="宋体"/>
          <w:b/>
          <w:bCs/>
          <w:snapToGrid w:val="0"/>
          <w:color w:val="auto"/>
          <w:kern w:val="0"/>
          <w:sz w:val="28"/>
          <w:szCs w:val="28"/>
          <w:highlight w:val="none"/>
          <w:lang w:eastAsia="zh-CN"/>
        </w:rPr>
        <w:t>）</w:t>
      </w:r>
      <w:r>
        <w:rPr>
          <w:rFonts w:hint="eastAsia" w:ascii="宋体" w:hAnsi="宋体" w:eastAsia="宋体" w:cs="宋体"/>
          <w:b/>
          <w:bCs/>
          <w:snapToGrid w:val="0"/>
          <w:color w:val="auto"/>
          <w:kern w:val="0"/>
          <w:sz w:val="28"/>
          <w:szCs w:val="28"/>
          <w:highlight w:val="none"/>
        </w:rPr>
        <w:t>承包方式：</w:t>
      </w:r>
      <w:r>
        <w:rPr>
          <w:rFonts w:hint="eastAsia" w:ascii="宋体" w:hAnsi="宋体" w:eastAsia="宋体" w:cs="宋体"/>
          <w:b w:val="0"/>
          <w:bCs w:val="0"/>
          <w:snapToGrid w:val="0"/>
          <w:color w:val="auto"/>
          <w:kern w:val="0"/>
          <w:sz w:val="28"/>
          <w:szCs w:val="28"/>
          <w:highlight w:val="none"/>
        </w:rPr>
        <w:t>包工包料、包税金、包辅材、包机械、包材料</w:t>
      </w:r>
      <w:r>
        <w:rPr>
          <w:rFonts w:hint="eastAsia" w:ascii="宋体" w:hAnsi="宋体" w:eastAsia="宋体" w:cs="宋体"/>
          <w:b w:val="0"/>
          <w:bCs w:val="0"/>
          <w:snapToGrid w:val="0"/>
          <w:color w:val="auto"/>
          <w:kern w:val="0"/>
          <w:sz w:val="28"/>
          <w:szCs w:val="28"/>
          <w:highlight w:val="none"/>
          <w:lang w:val="en-US" w:eastAsia="zh-CN"/>
        </w:rPr>
        <w:t>设备</w:t>
      </w:r>
      <w:r>
        <w:rPr>
          <w:rFonts w:hint="eastAsia" w:ascii="宋体" w:hAnsi="宋体" w:eastAsia="宋体" w:cs="宋体"/>
          <w:b w:val="0"/>
          <w:bCs w:val="0"/>
          <w:snapToGrid w:val="0"/>
          <w:color w:val="auto"/>
          <w:kern w:val="0"/>
          <w:sz w:val="28"/>
          <w:szCs w:val="28"/>
          <w:highlight w:val="none"/>
        </w:rPr>
        <w:t>损耗、包工期、包质量、包安全、包文明施工、包场内运输，包工程验收质量达到“合格”标准、包安全保护用品，包社会医疗、养老、工伤保险和劳保福利、包物价上涨等方式承包</w:t>
      </w:r>
      <w:r>
        <w:rPr>
          <w:rFonts w:hint="eastAsia" w:ascii="宋体" w:hAnsi="宋体" w:eastAsia="宋体" w:cs="宋体"/>
          <w:bCs/>
          <w:color w:val="auto"/>
          <w:sz w:val="28"/>
          <w:szCs w:val="28"/>
          <w:highlight w:val="none"/>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12" w:lineRule="auto"/>
        <w:ind w:firstLine="562" w:firstLineChars="200"/>
        <w:jc w:val="left"/>
        <w:textAlignment w:val="auto"/>
        <w:rPr>
          <w:rFonts w:hint="eastAsia" w:ascii="宋体" w:hAnsi="宋体" w:eastAsia="宋体" w:cs="宋体"/>
          <w:b w:val="0"/>
          <w:bCs w:val="0"/>
          <w:snapToGrid w:val="0"/>
          <w:color w:val="auto"/>
          <w:kern w:val="0"/>
          <w:sz w:val="28"/>
          <w:szCs w:val="28"/>
          <w:highlight w:val="none"/>
          <w:lang w:val="en-US" w:eastAsia="zh-CN" w:bidi="ar-SA"/>
        </w:rPr>
      </w:pPr>
      <w:r>
        <w:rPr>
          <w:rFonts w:hint="eastAsia" w:ascii="宋体" w:hAnsi="宋体" w:cs="宋体"/>
          <w:b/>
          <w:bCs/>
          <w:snapToGrid w:val="0"/>
          <w:color w:val="auto"/>
          <w:kern w:val="0"/>
          <w:sz w:val="28"/>
          <w:szCs w:val="28"/>
          <w:highlight w:val="none"/>
          <w:lang w:val="en-US" w:eastAsia="zh-CN" w:bidi="ar-SA"/>
        </w:rPr>
        <w:t>（四）</w:t>
      </w:r>
      <w:r>
        <w:rPr>
          <w:rFonts w:hint="eastAsia" w:ascii="宋体" w:hAnsi="宋体" w:eastAsia="宋体" w:cs="宋体"/>
          <w:b/>
          <w:bCs/>
          <w:snapToGrid w:val="0"/>
          <w:color w:val="auto"/>
          <w:kern w:val="0"/>
          <w:sz w:val="28"/>
          <w:szCs w:val="28"/>
          <w:highlight w:val="none"/>
          <w:lang w:val="en-US" w:eastAsia="zh-CN" w:bidi="ar-SA"/>
        </w:rPr>
        <w:t>暂估价：</w:t>
      </w:r>
      <w:r>
        <w:rPr>
          <w:rFonts w:hint="eastAsia" w:ascii="宋体" w:hAnsi="宋体" w:eastAsia="宋体" w:cs="宋体"/>
          <w:b w:val="0"/>
          <w:bCs w:val="0"/>
          <w:snapToGrid w:val="0"/>
          <w:color w:val="auto"/>
          <w:kern w:val="0"/>
          <w:sz w:val="28"/>
          <w:szCs w:val="28"/>
          <w:highlight w:val="none"/>
          <w:lang w:val="en-US" w:eastAsia="zh-CN" w:bidi="ar-SA"/>
        </w:rPr>
        <w:t>本工程</w:t>
      </w:r>
      <w:r>
        <w:rPr>
          <w:rFonts w:hint="eastAsia" w:ascii="宋体" w:hAnsi="宋体" w:cs="宋体"/>
          <w:b w:val="0"/>
          <w:bCs w:val="0"/>
          <w:snapToGrid w:val="0"/>
          <w:color w:val="auto"/>
          <w:kern w:val="0"/>
          <w:sz w:val="28"/>
          <w:szCs w:val="28"/>
          <w:highlight w:val="none"/>
          <w:lang w:val="en-US" w:eastAsia="zh-CN" w:bidi="ar-SA"/>
        </w:rPr>
        <w:t>暂估价13081291.47元，其</w:t>
      </w:r>
      <w:r>
        <w:rPr>
          <w:rFonts w:hint="eastAsia" w:ascii="宋体" w:hAnsi="宋体" w:eastAsia="宋体" w:cs="宋体"/>
          <w:b w:val="0"/>
          <w:bCs w:val="0"/>
          <w:snapToGrid w:val="0"/>
          <w:color w:val="auto"/>
          <w:kern w:val="0"/>
          <w:sz w:val="28"/>
          <w:szCs w:val="28"/>
          <w:highlight w:val="none"/>
          <w:lang w:val="en-US" w:eastAsia="zh-CN" w:bidi="ar-SA"/>
        </w:rPr>
        <w:t>中的二次装修5437323.3</w:t>
      </w:r>
      <w:r>
        <w:rPr>
          <w:rFonts w:hint="eastAsia" w:ascii="宋体" w:hAnsi="宋体" w:cs="宋体"/>
          <w:b w:val="0"/>
          <w:bCs w:val="0"/>
          <w:snapToGrid w:val="0"/>
          <w:color w:val="auto"/>
          <w:kern w:val="0"/>
          <w:sz w:val="28"/>
          <w:szCs w:val="28"/>
          <w:highlight w:val="none"/>
          <w:lang w:val="en-US" w:eastAsia="zh-CN" w:bidi="ar-SA"/>
        </w:rPr>
        <w:t>0元，</w:t>
      </w:r>
      <w:r>
        <w:rPr>
          <w:rFonts w:hint="eastAsia" w:ascii="宋体" w:hAnsi="宋体" w:eastAsia="宋体" w:cs="宋体"/>
          <w:b w:val="0"/>
          <w:bCs w:val="0"/>
          <w:snapToGrid w:val="0"/>
          <w:color w:val="auto"/>
          <w:kern w:val="0"/>
          <w:sz w:val="28"/>
          <w:szCs w:val="28"/>
          <w:highlight w:val="none"/>
          <w:lang w:val="en-US" w:eastAsia="zh-CN" w:bidi="ar-SA"/>
        </w:rPr>
        <w:t>二次装修机电1178086.72</w:t>
      </w:r>
      <w:r>
        <w:rPr>
          <w:rFonts w:hint="eastAsia" w:ascii="宋体" w:hAnsi="宋体" w:cs="宋体"/>
          <w:b w:val="0"/>
          <w:bCs w:val="0"/>
          <w:snapToGrid w:val="0"/>
          <w:color w:val="auto"/>
          <w:kern w:val="0"/>
          <w:sz w:val="28"/>
          <w:szCs w:val="28"/>
          <w:highlight w:val="none"/>
          <w:lang w:val="en-US" w:eastAsia="zh-CN" w:bidi="ar-SA"/>
        </w:rPr>
        <w:t>元，</w:t>
      </w:r>
      <w:r>
        <w:rPr>
          <w:rFonts w:hint="eastAsia" w:ascii="宋体" w:hAnsi="宋体" w:eastAsia="宋体" w:cs="宋体"/>
          <w:b w:val="0"/>
          <w:bCs w:val="0"/>
          <w:snapToGrid w:val="0"/>
          <w:color w:val="auto"/>
          <w:kern w:val="0"/>
          <w:sz w:val="28"/>
          <w:szCs w:val="28"/>
          <w:highlight w:val="none"/>
          <w:lang w:val="en-US" w:eastAsia="zh-CN" w:bidi="ar-SA"/>
        </w:rPr>
        <w:t>VI 标识系统工程293196.38</w:t>
      </w:r>
      <w:r>
        <w:rPr>
          <w:rFonts w:hint="eastAsia" w:ascii="宋体" w:hAnsi="宋体" w:cs="宋体"/>
          <w:b w:val="0"/>
          <w:bCs w:val="0"/>
          <w:snapToGrid w:val="0"/>
          <w:color w:val="auto"/>
          <w:kern w:val="0"/>
          <w:sz w:val="28"/>
          <w:szCs w:val="28"/>
          <w:highlight w:val="none"/>
          <w:lang w:val="en-US" w:eastAsia="zh-CN" w:bidi="ar-SA"/>
        </w:rPr>
        <w:t>元，</w:t>
      </w:r>
      <w:r>
        <w:rPr>
          <w:rFonts w:hint="eastAsia" w:ascii="宋体" w:hAnsi="宋体" w:eastAsia="宋体" w:cs="宋体"/>
          <w:b w:val="0"/>
          <w:bCs w:val="0"/>
          <w:snapToGrid w:val="0"/>
          <w:color w:val="auto"/>
          <w:kern w:val="0"/>
          <w:sz w:val="28"/>
          <w:szCs w:val="28"/>
          <w:highlight w:val="none"/>
          <w:lang w:val="en-US" w:eastAsia="zh-CN" w:bidi="ar-SA"/>
        </w:rPr>
        <w:t>道路、场地工程（含室外停车场）2738516</w:t>
      </w:r>
      <w:r>
        <w:rPr>
          <w:rFonts w:hint="eastAsia" w:ascii="宋体" w:hAnsi="宋体" w:cs="宋体"/>
          <w:b w:val="0"/>
          <w:bCs w:val="0"/>
          <w:snapToGrid w:val="0"/>
          <w:color w:val="auto"/>
          <w:kern w:val="0"/>
          <w:sz w:val="28"/>
          <w:szCs w:val="28"/>
          <w:highlight w:val="none"/>
          <w:lang w:val="en-US" w:eastAsia="zh-CN" w:bidi="ar-SA"/>
        </w:rPr>
        <w:t>.00元，</w:t>
      </w:r>
      <w:r>
        <w:rPr>
          <w:rFonts w:hint="eastAsia" w:ascii="宋体" w:hAnsi="宋体" w:eastAsia="宋体" w:cs="宋体"/>
          <w:b w:val="0"/>
          <w:bCs w:val="0"/>
          <w:snapToGrid w:val="0"/>
          <w:color w:val="auto"/>
          <w:kern w:val="0"/>
          <w:sz w:val="28"/>
          <w:szCs w:val="28"/>
          <w:highlight w:val="none"/>
          <w:lang w:val="en-US" w:eastAsia="zh-CN" w:bidi="ar-SA"/>
        </w:rPr>
        <w:t>围墙工程（含大门）414200</w:t>
      </w:r>
      <w:r>
        <w:rPr>
          <w:rFonts w:hint="eastAsia" w:ascii="宋体" w:hAnsi="宋体" w:cs="宋体"/>
          <w:b w:val="0"/>
          <w:bCs w:val="0"/>
          <w:snapToGrid w:val="0"/>
          <w:color w:val="auto"/>
          <w:kern w:val="0"/>
          <w:sz w:val="28"/>
          <w:szCs w:val="28"/>
          <w:highlight w:val="none"/>
          <w:lang w:val="en-US" w:eastAsia="zh-CN" w:bidi="ar-SA"/>
        </w:rPr>
        <w:t>.00元，</w:t>
      </w:r>
      <w:r>
        <w:rPr>
          <w:rFonts w:hint="eastAsia" w:ascii="宋体" w:hAnsi="宋体" w:eastAsia="宋体" w:cs="宋体"/>
          <w:b w:val="0"/>
          <w:bCs w:val="0"/>
          <w:snapToGrid w:val="0"/>
          <w:color w:val="auto"/>
          <w:kern w:val="0"/>
          <w:sz w:val="28"/>
          <w:szCs w:val="28"/>
          <w:highlight w:val="none"/>
          <w:lang w:val="en-US" w:eastAsia="zh-CN" w:bidi="ar-SA"/>
        </w:rPr>
        <w:t>室外非机动车车棚54151.2</w:t>
      </w:r>
      <w:r>
        <w:rPr>
          <w:rFonts w:hint="eastAsia" w:ascii="宋体" w:hAnsi="宋体" w:cs="宋体"/>
          <w:b w:val="0"/>
          <w:bCs w:val="0"/>
          <w:snapToGrid w:val="0"/>
          <w:color w:val="auto"/>
          <w:kern w:val="0"/>
          <w:sz w:val="28"/>
          <w:szCs w:val="28"/>
          <w:highlight w:val="none"/>
          <w:lang w:val="en-US" w:eastAsia="zh-CN" w:bidi="ar-SA"/>
        </w:rPr>
        <w:t>0元，</w:t>
      </w:r>
      <w:r>
        <w:rPr>
          <w:rFonts w:hint="eastAsia" w:ascii="宋体" w:hAnsi="宋体" w:eastAsia="宋体" w:cs="宋体"/>
          <w:b w:val="0"/>
          <w:bCs w:val="0"/>
          <w:snapToGrid w:val="0"/>
          <w:color w:val="auto"/>
          <w:kern w:val="0"/>
          <w:sz w:val="28"/>
          <w:szCs w:val="28"/>
          <w:highlight w:val="none"/>
          <w:lang w:val="en-US" w:eastAsia="zh-CN" w:bidi="ar-SA"/>
        </w:rPr>
        <w:t>室外</w:t>
      </w:r>
      <w:r>
        <w:rPr>
          <w:rFonts w:hint="eastAsia" w:ascii="宋体" w:hAnsi="宋体" w:cs="宋体"/>
          <w:b w:val="0"/>
          <w:bCs w:val="0"/>
          <w:snapToGrid w:val="0"/>
          <w:color w:val="auto"/>
          <w:kern w:val="0"/>
          <w:sz w:val="28"/>
          <w:szCs w:val="28"/>
          <w:highlight w:val="none"/>
          <w:lang w:val="en-US" w:eastAsia="zh-CN" w:bidi="ar-SA"/>
        </w:rPr>
        <w:t>园林</w:t>
      </w:r>
      <w:r>
        <w:rPr>
          <w:rFonts w:hint="eastAsia" w:ascii="宋体" w:hAnsi="宋体" w:eastAsia="宋体" w:cs="宋体"/>
          <w:b w:val="0"/>
          <w:bCs w:val="0"/>
          <w:snapToGrid w:val="0"/>
          <w:color w:val="auto"/>
          <w:kern w:val="0"/>
          <w:sz w:val="28"/>
          <w:szCs w:val="28"/>
          <w:highlight w:val="none"/>
          <w:lang w:val="en-US" w:eastAsia="zh-CN" w:bidi="ar-SA"/>
        </w:rPr>
        <w:t>绿化工程1732140.8</w:t>
      </w:r>
      <w:r>
        <w:rPr>
          <w:rFonts w:hint="eastAsia" w:ascii="宋体" w:hAnsi="宋体" w:cs="宋体"/>
          <w:b w:val="0"/>
          <w:bCs w:val="0"/>
          <w:snapToGrid w:val="0"/>
          <w:color w:val="auto"/>
          <w:kern w:val="0"/>
          <w:sz w:val="28"/>
          <w:szCs w:val="28"/>
          <w:highlight w:val="none"/>
          <w:lang w:val="en-US" w:eastAsia="zh-CN" w:bidi="ar-SA"/>
        </w:rPr>
        <w:t>0元，</w:t>
      </w:r>
      <w:r>
        <w:rPr>
          <w:rFonts w:hint="eastAsia" w:ascii="宋体" w:hAnsi="宋体" w:eastAsia="宋体" w:cs="宋体"/>
          <w:b w:val="0"/>
          <w:bCs w:val="0"/>
          <w:snapToGrid w:val="0"/>
          <w:color w:val="auto"/>
          <w:kern w:val="0"/>
          <w:sz w:val="28"/>
          <w:szCs w:val="28"/>
          <w:highlight w:val="none"/>
          <w:lang w:val="en-US" w:eastAsia="zh-CN" w:bidi="ar-SA"/>
        </w:rPr>
        <w:t>室外成品岗亭54500</w:t>
      </w:r>
      <w:r>
        <w:rPr>
          <w:rFonts w:hint="eastAsia" w:ascii="宋体" w:hAnsi="宋体" w:cs="宋体"/>
          <w:b w:val="0"/>
          <w:bCs w:val="0"/>
          <w:snapToGrid w:val="0"/>
          <w:color w:val="auto"/>
          <w:kern w:val="0"/>
          <w:sz w:val="28"/>
          <w:szCs w:val="28"/>
          <w:highlight w:val="none"/>
          <w:lang w:val="en-US" w:eastAsia="zh-CN" w:bidi="ar-SA"/>
        </w:rPr>
        <w:t>.00元，室外景观水工程254516.44元，室外</w:t>
      </w:r>
      <w:r>
        <w:rPr>
          <w:rFonts w:hint="eastAsia" w:ascii="宋体" w:hAnsi="宋体" w:eastAsia="宋体" w:cs="宋体"/>
          <w:b w:val="0"/>
          <w:bCs w:val="0"/>
          <w:snapToGrid w:val="0"/>
          <w:color w:val="auto"/>
          <w:kern w:val="0"/>
          <w:sz w:val="28"/>
          <w:szCs w:val="28"/>
          <w:highlight w:val="none"/>
          <w:lang w:val="en-US" w:eastAsia="zh-CN" w:bidi="ar-SA"/>
        </w:rPr>
        <w:t>泛光照明488660.63</w:t>
      </w:r>
      <w:r>
        <w:rPr>
          <w:rFonts w:hint="eastAsia" w:ascii="宋体" w:hAnsi="宋体" w:cs="宋体"/>
          <w:b w:val="0"/>
          <w:bCs w:val="0"/>
          <w:snapToGrid w:val="0"/>
          <w:color w:val="auto"/>
          <w:kern w:val="0"/>
          <w:sz w:val="28"/>
          <w:szCs w:val="28"/>
          <w:highlight w:val="none"/>
          <w:lang w:val="en-US" w:eastAsia="zh-CN" w:bidi="ar-SA"/>
        </w:rPr>
        <w:t>元，</w:t>
      </w:r>
      <w:r>
        <w:rPr>
          <w:rFonts w:hint="eastAsia" w:ascii="宋体" w:hAnsi="宋体" w:eastAsia="宋体" w:cs="宋体"/>
          <w:b w:val="0"/>
          <w:bCs w:val="0"/>
          <w:snapToGrid w:val="0"/>
          <w:color w:val="auto"/>
          <w:kern w:val="0"/>
          <w:sz w:val="28"/>
          <w:szCs w:val="28"/>
          <w:highlight w:val="none"/>
          <w:lang w:val="en-US" w:eastAsia="zh-CN" w:bidi="ar-SA"/>
        </w:rPr>
        <w:t>红线外市政道路接入工程218000</w:t>
      </w:r>
      <w:r>
        <w:rPr>
          <w:rFonts w:hint="eastAsia" w:ascii="宋体" w:hAnsi="宋体" w:cs="宋体"/>
          <w:b w:val="0"/>
          <w:bCs w:val="0"/>
          <w:snapToGrid w:val="0"/>
          <w:color w:val="auto"/>
          <w:kern w:val="0"/>
          <w:sz w:val="28"/>
          <w:szCs w:val="28"/>
          <w:highlight w:val="none"/>
          <w:lang w:val="en-US" w:eastAsia="zh-CN" w:bidi="ar-SA"/>
        </w:rPr>
        <w:t>.00元，</w:t>
      </w:r>
      <w:r>
        <w:rPr>
          <w:rFonts w:hint="eastAsia" w:ascii="宋体" w:hAnsi="宋体" w:eastAsia="宋体" w:cs="宋体"/>
          <w:b w:val="0"/>
          <w:bCs w:val="0"/>
          <w:snapToGrid w:val="0"/>
          <w:color w:val="auto"/>
          <w:kern w:val="0"/>
          <w:sz w:val="28"/>
          <w:szCs w:val="28"/>
          <w:highlight w:val="none"/>
          <w:lang w:val="en-US" w:eastAsia="zh-CN" w:bidi="ar-SA"/>
        </w:rPr>
        <w:t>给排水系统接入工程218000</w:t>
      </w:r>
      <w:r>
        <w:rPr>
          <w:rFonts w:hint="eastAsia" w:ascii="宋体" w:hAnsi="宋体" w:cs="宋体"/>
          <w:b w:val="0"/>
          <w:bCs w:val="0"/>
          <w:snapToGrid w:val="0"/>
          <w:color w:val="auto"/>
          <w:kern w:val="0"/>
          <w:sz w:val="28"/>
          <w:szCs w:val="28"/>
          <w:highlight w:val="none"/>
          <w:lang w:val="en-US" w:eastAsia="zh-CN" w:bidi="ar-SA"/>
        </w:rPr>
        <w:t>.00元</w:t>
      </w:r>
      <w:r>
        <w:rPr>
          <w:rFonts w:hint="eastAsia" w:ascii="宋体" w:hAnsi="宋体" w:eastAsia="宋体" w:cs="宋体"/>
          <w:b w:val="0"/>
          <w:bCs w:val="0"/>
          <w:snapToGrid w:val="0"/>
          <w:color w:val="auto"/>
          <w:kern w:val="0"/>
          <w:sz w:val="28"/>
          <w:szCs w:val="28"/>
          <w:highlight w:val="none"/>
          <w:lang w:val="en-US" w:eastAsia="zh-CN" w:bidi="ar-SA"/>
        </w:rPr>
        <w:t>，均采用暂估价（含税）报价形式，由投标人按所列金额报价，按实结算</w:t>
      </w:r>
      <w:r>
        <w:rPr>
          <w:rFonts w:hint="eastAsia" w:ascii="宋体" w:hAnsi="宋体" w:cs="宋体"/>
          <w:b w:val="0"/>
          <w:bCs w:val="0"/>
          <w:snapToGrid w:val="0"/>
          <w:color w:val="auto"/>
          <w:kern w:val="0"/>
          <w:sz w:val="28"/>
          <w:szCs w:val="28"/>
          <w:highlight w:val="none"/>
          <w:lang w:val="en-US" w:eastAsia="zh-CN" w:bidi="ar-SA"/>
        </w:rPr>
        <w:t>。</w:t>
      </w:r>
    </w:p>
    <w:p>
      <w:pPr>
        <w:pStyle w:val="9"/>
        <w:keepNext w:val="0"/>
        <w:keepLines w:val="0"/>
        <w:pageBreakBefore w:val="0"/>
        <w:kinsoku/>
        <w:wordWrap/>
        <w:overflowPunct/>
        <w:topLinePunct w:val="0"/>
        <w:autoSpaceDE/>
        <w:autoSpaceDN/>
        <w:bidi w:val="0"/>
        <w:adjustRightInd/>
        <w:snapToGrid/>
        <w:spacing w:line="312" w:lineRule="auto"/>
        <w:ind w:firstLine="562" w:firstLineChars="200"/>
        <w:jc w:val="left"/>
        <w:textAlignment w:val="auto"/>
        <w:rPr>
          <w:rFonts w:hint="default" w:ascii="宋体" w:hAnsi="宋体" w:eastAsia="宋体" w:cs="宋体"/>
          <w:b/>
          <w:bCs/>
          <w:snapToGrid w:val="0"/>
          <w:color w:val="auto"/>
          <w:kern w:val="0"/>
          <w:sz w:val="28"/>
          <w:szCs w:val="28"/>
          <w:highlight w:val="none"/>
          <w:lang w:val="en-US" w:eastAsia="zh-CN" w:bidi="ar-SA"/>
        </w:rPr>
      </w:pPr>
      <w:r>
        <w:rPr>
          <w:rFonts w:hint="eastAsia" w:hAnsi="宋体" w:cs="宋体"/>
          <w:b/>
          <w:bCs/>
          <w:snapToGrid w:val="0"/>
          <w:color w:val="auto"/>
          <w:kern w:val="0"/>
          <w:sz w:val="28"/>
          <w:szCs w:val="28"/>
          <w:highlight w:val="none"/>
          <w:lang w:val="en-US" w:eastAsia="zh-CN" w:bidi="ar-SA"/>
        </w:rPr>
        <w:t>（五）</w:t>
      </w:r>
      <w:r>
        <w:rPr>
          <w:rFonts w:hint="eastAsia" w:ascii="宋体" w:hAnsi="宋体" w:eastAsia="宋体" w:cs="宋体"/>
          <w:b/>
          <w:bCs/>
          <w:snapToGrid w:val="0"/>
          <w:color w:val="auto"/>
          <w:kern w:val="0"/>
          <w:sz w:val="28"/>
          <w:szCs w:val="28"/>
          <w:highlight w:val="none"/>
          <w:lang w:val="en-US" w:eastAsia="zh-CN" w:bidi="ar-SA"/>
        </w:rPr>
        <w:t>无甲供。</w:t>
      </w:r>
    </w:p>
    <w:p>
      <w:pPr>
        <w:pStyle w:val="9"/>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eastAsia" w:ascii="宋体" w:hAnsi="宋体" w:eastAsia="宋体" w:cs="宋体"/>
          <w:b/>
          <w:color w:val="auto"/>
          <w:sz w:val="28"/>
          <w:szCs w:val="28"/>
          <w:highlight w:val="none"/>
        </w:rPr>
      </w:pPr>
    </w:p>
    <w:p>
      <w:pPr>
        <w:rPr>
          <w:rFonts w:hint="eastAsia" w:ascii="宋体" w:hAnsi="宋体" w:eastAsia="宋体" w:cs="宋体"/>
          <w:b/>
          <w:bCs/>
          <w:snapToGrid w:val="0"/>
          <w:color w:val="auto"/>
          <w:kern w:val="0"/>
          <w:sz w:val="28"/>
          <w:szCs w:val="28"/>
          <w:highlight w:val="none"/>
          <w:lang w:val="en-US" w:eastAsia="zh-CN"/>
        </w:rPr>
      </w:pPr>
      <w:r>
        <w:rPr>
          <w:rFonts w:hint="eastAsia" w:ascii="宋体" w:hAnsi="宋体" w:eastAsia="宋体" w:cs="宋体"/>
          <w:b/>
          <w:bCs/>
          <w:snapToGrid w:val="0"/>
          <w:color w:val="auto"/>
          <w:kern w:val="0"/>
          <w:sz w:val="28"/>
          <w:szCs w:val="28"/>
          <w:highlight w:val="none"/>
          <w:lang w:val="en-US" w:eastAsia="zh-CN"/>
        </w:rPr>
        <w:br w:type="page"/>
      </w:r>
    </w:p>
    <w:p>
      <w:pPr>
        <w:pStyle w:val="9"/>
        <w:keepNext w:val="0"/>
        <w:keepLines w:val="0"/>
        <w:pageBreakBefore w:val="0"/>
        <w:widowControl w:val="0"/>
        <w:numPr>
          <w:ilvl w:val="0"/>
          <w:numId w:val="0"/>
        </w:numPr>
        <w:shd w:val="clear" w:color="auto" w:fill="auto"/>
        <w:kinsoku/>
        <w:wordWrap/>
        <w:overflowPunct/>
        <w:topLinePunct w:val="0"/>
        <w:autoSpaceDE/>
        <w:autoSpaceDN/>
        <w:bidi w:val="0"/>
        <w:spacing w:line="560" w:lineRule="exact"/>
        <w:textAlignment w:val="auto"/>
        <w:rPr>
          <w:rFonts w:hint="eastAsia" w:ascii="宋体" w:hAnsi="宋体" w:eastAsia="宋体" w:cs="宋体"/>
          <w:b/>
          <w:bCs/>
          <w:snapToGrid w:val="0"/>
          <w:color w:val="auto"/>
          <w:kern w:val="0"/>
          <w:sz w:val="28"/>
          <w:szCs w:val="28"/>
          <w:highlight w:val="none"/>
          <w:lang w:val="en-US" w:eastAsia="zh-CN"/>
        </w:rPr>
        <w:sectPr>
          <w:pgSz w:w="11906" w:h="16838"/>
          <w:pgMar w:top="2098" w:right="1474" w:bottom="1984" w:left="1587" w:header="851" w:footer="992" w:gutter="0"/>
          <w:cols w:space="425" w:num="1"/>
          <w:rtlGutter w:val="0"/>
          <w:docGrid w:type="lines" w:linePitch="312" w:charSpace="0"/>
        </w:sectPr>
      </w:pPr>
    </w:p>
    <w:p>
      <w:pPr>
        <w:pStyle w:val="9"/>
        <w:keepNext w:val="0"/>
        <w:keepLines w:val="0"/>
        <w:pageBreakBefore w:val="0"/>
        <w:widowControl w:val="0"/>
        <w:numPr>
          <w:ilvl w:val="0"/>
          <w:numId w:val="0"/>
        </w:numPr>
        <w:shd w:val="clear" w:color="auto" w:fill="auto"/>
        <w:kinsoku/>
        <w:wordWrap/>
        <w:overflowPunct/>
        <w:topLinePunct w:val="0"/>
        <w:autoSpaceDE/>
        <w:autoSpaceDN/>
        <w:bidi w:val="0"/>
        <w:spacing w:line="560" w:lineRule="exact"/>
        <w:textAlignment w:val="auto"/>
        <w:rPr>
          <w:rFonts w:hint="eastAsia" w:ascii="宋体" w:hAnsi="宋体" w:eastAsia="宋体" w:cs="宋体"/>
          <w:b/>
          <w:bCs/>
          <w:snapToGrid w:val="0"/>
          <w:color w:val="auto"/>
          <w:kern w:val="0"/>
          <w:sz w:val="28"/>
          <w:szCs w:val="28"/>
          <w:highlight w:val="none"/>
          <w:lang w:val="en-US" w:eastAsia="zh-CN"/>
        </w:rPr>
      </w:pPr>
      <w:r>
        <w:rPr>
          <w:rFonts w:hint="eastAsia" w:ascii="宋体" w:hAnsi="宋体" w:eastAsia="宋体" w:cs="宋体"/>
          <w:b/>
          <w:bCs/>
          <w:snapToGrid w:val="0"/>
          <w:color w:val="auto"/>
          <w:kern w:val="0"/>
          <w:sz w:val="28"/>
          <w:szCs w:val="28"/>
          <w:highlight w:val="none"/>
          <w:lang w:val="en-US" w:eastAsia="zh-CN"/>
        </w:rPr>
        <w:t>（</w:t>
      </w:r>
      <w:r>
        <w:rPr>
          <w:rFonts w:hint="eastAsia" w:hAnsi="宋体" w:cs="宋体"/>
          <w:b/>
          <w:bCs/>
          <w:snapToGrid w:val="0"/>
          <w:color w:val="auto"/>
          <w:kern w:val="0"/>
          <w:sz w:val="28"/>
          <w:szCs w:val="28"/>
          <w:highlight w:val="none"/>
          <w:lang w:val="en-US" w:eastAsia="zh-CN"/>
        </w:rPr>
        <w:t>六</w:t>
      </w:r>
      <w:r>
        <w:rPr>
          <w:rFonts w:hint="eastAsia" w:ascii="宋体" w:hAnsi="宋体" w:eastAsia="宋体" w:cs="宋体"/>
          <w:b/>
          <w:bCs/>
          <w:snapToGrid w:val="0"/>
          <w:color w:val="auto"/>
          <w:kern w:val="0"/>
          <w:sz w:val="28"/>
          <w:szCs w:val="28"/>
          <w:highlight w:val="none"/>
          <w:lang w:val="en-US" w:eastAsia="zh-CN"/>
        </w:rPr>
        <w:t>）报价表</w:t>
      </w:r>
    </w:p>
    <w:tbl>
      <w:tblPr>
        <w:tblStyle w:val="14"/>
        <w:tblW w:w="1047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43"/>
        <w:gridCol w:w="1980"/>
        <w:gridCol w:w="1275"/>
        <w:gridCol w:w="1324"/>
        <w:gridCol w:w="1284"/>
        <w:gridCol w:w="531"/>
        <w:gridCol w:w="900"/>
        <w:gridCol w:w="960"/>
        <w:gridCol w:w="900"/>
        <w:gridCol w:w="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31" w:hRule="atLeast"/>
          <w:jc w:val="center"/>
        </w:trPr>
        <w:tc>
          <w:tcPr>
            <w:tcW w:w="64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980"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工程或费用名称</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最高投标限价（元）</w:t>
            </w:r>
          </w:p>
        </w:tc>
        <w:tc>
          <w:tcPr>
            <w:tcW w:w="13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其中</w:t>
            </w:r>
            <w:r>
              <w:rPr>
                <w:rFonts w:hint="eastAsia" w:ascii="宋体" w:hAnsi="宋体" w:cs="宋体"/>
                <w:b/>
                <w:bCs/>
                <w:i w:val="0"/>
                <w:iCs w:val="0"/>
                <w:color w:val="auto"/>
                <w:kern w:val="0"/>
                <w:sz w:val="21"/>
                <w:szCs w:val="21"/>
                <w:highlight w:val="none"/>
                <w:u w:val="none"/>
                <w:lang w:val="en-US" w:eastAsia="zh-CN" w:bidi="ar"/>
              </w:rPr>
              <w:t>安全生产</w:t>
            </w:r>
            <w:r>
              <w:rPr>
                <w:rFonts w:hint="eastAsia" w:ascii="宋体" w:hAnsi="宋体" w:eastAsia="宋体" w:cs="宋体"/>
                <w:b/>
                <w:bCs/>
                <w:i w:val="0"/>
                <w:iCs w:val="0"/>
                <w:color w:val="auto"/>
                <w:kern w:val="0"/>
                <w:sz w:val="21"/>
                <w:szCs w:val="21"/>
                <w:highlight w:val="none"/>
                <w:u w:val="none"/>
                <w:lang w:val="en-US" w:eastAsia="zh-CN" w:bidi="ar"/>
              </w:rPr>
              <w:t>措施费（元）</w:t>
            </w: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其中暂估价（元）</w:t>
            </w:r>
          </w:p>
        </w:tc>
        <w:tc>
          <w:tcPr>
            <w:tcW w:w="5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投标费率（%）</w:t>
            </w: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投标报价（元）</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其中</w:t>
            </w:r>
            <w:r>
              <w:rPr>
                <w:rFonts w:hint="eastAsia" w:ascii="宋体" w:hAnsi="宋体" w:cs="宋体"/>
                <w:b/>
                <w:bCs/>
                <w:i w:val="0"/>
                <w:iCs w:val="0"/>
                <w:color w:val="auto"/>
                <w:kern w:val="0"/>
                <w:sz w:val="21"/>
                <w:szCs w:val="21"/>
                <w:highlight w:val="none"/>
                <w:u w:val="none"/>
                <w:lang w:val="en-US" w:eastAsia="zh-CN" w:bidi="ar"/>
              </w:rPr>
              <w:t>安全生产</w:t>
            </w:r>
            <w:r>
              <w:rPr>
                <w:rFonts w:hint="eastAsia" w:ascii="宋体" w:hAnsi="宋体" w:eastAsia="宋体" w:cs="宋体"/>
                <w:b/>
                <w:bCs/>
                <w:i w:val="0"/>
                <w:iCs w:val="0"/>
                <w:color w:val="auto"/>
                <w:kern w:val="0"/>
                <w:sz w:val="21"/>
                <w:szCs w:val="21"/>
                <w:highlight w:val="none"/>
                <w:u w:val="none"/>
                <w:lang w:val="en-US" w:eastAsia="zh-CN" w:bidi="ar"/>
              </w:rPr>
              <w:t>措施费（元）</w:t>
            </w: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其中暂估价（元）</w:t>
            </w:r>
          </w:p>
        </w:tc>
        <w:tc>
          <w:tcPr>
            <w:tcW w:w="6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70" w:hRule="atLeast"/>
          <w:jc w:val="center"/>
        </w:trPr>
        <w:tc>
          <w:tcPr>
            <w:tcW w:w="6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lang w:val="en-US" w:eastAsia="zh-CN"/>
              </w:rPr>
            </w:pPr>
            <w:r>
              <w:rPr>
                <w:rFonts w:hint="eastAsia" w:ascii="宋体" w:hAnsi="宋体" w:cs="宋体"/>
                <w:b/>
                <w:bCs/>
                <w:i w:val="0"/>
                <w:iCs w:val="0"/>
                <w:color w:val="000000"/>
                <w:kern w:val="0"/>
                <w:sz w:val="22"/>
                <w:szCs w:val="22"/>
                <w:u w:val="none"/>
                <w:lang w:val="en-US" w:eastAsia="zh-CN" w:bidi="ar"/>
              </w:rPr>
              <w:t>一</w:t>
            </w:r>
          </w:p>
        </w:tc>
        <w:tc>
          <w:tcPr>
            <w:tcW w:w="1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auto"/>
                <w:sz w:val="21"/>
                <w:szCs w:val="21"/>
                <w:highlight w:val="none"/>
                <w:u w:val="none"/>
                <w:lang w:val="en-US"/>
              </w:rPr>
            </w:pPr>
            <w:r>
              <w:rPr>
                <w:rFonts w:hint="eastAsia"/>
                <w:b/>
                <w:bCs/>
                <w:lang w:val="en-US" w:eastAsia="zh-CN"/>
              </w:rPr>
              <w:t>汕尾陆丰供电局生产技术业务用房项目施工</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shd w:val="clear" w:color="auto" w:fill="auto"/>
              <w:kinsoku/>
              <w:wordWrap/>
              <w:overflowPunct/>
              <w:topLinePunct w:val="0"/>
              <w:autoSpaceDE/>
              <w:autoSpaceDN/>
              <w:bidi w:val="0"/>
              <w:spacing w:line="400" w:lineRule="exact"/>
              <w:jc w:val="center"/>
              <w:textAlignment w:val="center"/>
              <w:rPr>
                <w:rFonts w:hint="default" w:ascii="宋体" w:hAnsi="宋体" w:eastAsia="宋体" w:cs="宋体"/>
                <w:i w:val="0"/>
                <w:color w:val="auto"/>
                <w:sz w:val="21"/>
                <w:szCs w:val="21"/>
                <w:highlight w:val="none"/>
                <w:u w:val="none"/>
                <w:lang w:val="en-US" w:eastAsia="zh-CN"/>
              </w:rPr>
            </w:pPr>
            <w:r>
              <w:rPr>
                <w:rFonts w:hint="eastAsia" w:ascii="宋体" w:hAnsi="宋体" w:cs="宋体"/>
                <w:i w:val="0"/>
                <w:color w:val="auto"/>
                <w:sz w:val="21"/>
                <w:szCs w:val="21"/>
                <w:highlight w:val="none"/>
                <w:u w:val="none"/>
                <w:lang w:val="en-US" w:eastAsia="zh-CN"/>
              </w:rPr>
              <w:t>90274243.05</w:t>
            </w:r>
          </w:p>
        </w:tc>
        <w:tc>
          <w:tcPr>
            <w:tcW w:w="13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shd w:val="clear" w:color="auto" w:fill="auto"/>
              <w:kinsoku/>
              <w:wordWrap/>
              <w:overflowPunct/>
              <w:topLinePunct w:val="0"/>
              <w:autoSpaceDE/>
              <w:autoSpaceDN/>
              <w:bidi w:val="0"/>
              <w:spacing w:line="400" w:lineRule="exact"/>
              <w:jc w:val="center"/>
              <w:textAlignment w:val="center"/>
              <w:rPr>
                <w:rFonts w:hint="default" w:ascii="宋体" w:hAnsi="宋体" w:eastAsia="宋体" w:cs="宋体"/>
                <w:i w:val="0"/>
                <w:color w:val="auto"/>
                <w:sz w:val="21"/>
                <w:szCs w:val="21"/>
                <w:highlight w:val="none"/>
                <w:u w:val="none"/>
                <w:lang w:val="en-US" w:eastAsia="zh-CN"/>
              </w:rPr>
            </w:pPr>
            <w:r>
              <w:rPr>
                <w:rFonts w:hint="eastAsia" w:ascii="宋体" w:hAnsi="宋体" w:cs="宋体"/>
                <w:i w:val="0"/>
                <w:color w:val="auto"/>
                <w:sz w:val="21"/>
                <w:szCs w:val="21"/>
                <w:highlight w:val="none"/>
                <w:u w:val="none"/>
                <w:lang w:val="en-US" w:eastAsia="zh-CN"/>
              </w:rPr>
              <w:t>2223000.38</w:t>
            </w: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shd w:val="clear" w:color="auto" w:fill="auto"/>
              <w:kinsoku/>
              <w:wordWrap/>
              <w:overflowPunct/>
              <w:topLinePunct w:val="0"/>
              <w:autoSpaceDE/>
              <w:autoSpaceDN/>
              <w:bidi w:val="0"/>
              <w:spacing w:line="400" w:lineRule="exact"/>
              <w:jc w:val="center"/>
              <w:textAlignment w:val="center"/>
              <w:rPr>
                <w:rFonts w:hint="default" w:ascii="宋体" w:hAnsi="宋体" w:eastAsia="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13081291.47</w:t>
            </w:r>
          </w:p>
        </w:tc>
        <w:tc>
          <w:tcPr>
            <w:tcW w:w="531" w:type="dxa"/>
            <w:vMerge w:val="restart"/>
            <w:tcBorders>
              <w:top w:val="single" w:color="000000" w:sz="4" w:space="0"/>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5"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eastAsia"/>
                <w:sz w:val="20"/>
                <w:szCs w:val="20"/>
                <w:lang w:val="en-US" w:eastAsia="zh-CN"/>
              </w:rPr>
            </w:pPr>
            <w:r>
              <w:rPr>
                <w:sz w:val="20"/>
                <w:szCs w:val="20"/>
              </w:rPr>
              <w:t>1</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分部分项工程费</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cs="宋体"/>
                <w:i w:val="0"/>
                <w:color w:val="auto"/>
                <w:sz w:val="21"/>
                <w:szCs w:val="21"/>
                <w:highlight w:val="none"/>
                <w:u w:val="none"/>
                <w:lang w:val="en-US" w:eastAsia="zh-CN"/>
              </w:rPr>
            </w:pPr>
            <w:r>
              <w:rPr>
                <w:rFonts w:hint="eastAsia" w:ascii="宋体" w:hAnsi="宋体" w:eastAsia="宋体" w:cs="宋体"/>
                <w:i w:val="0"/>
                <w:iCs w:val="0"/>
                <w:color w:val="000000"/>
                <w:kern w:val="0"/>
                <w:sz w:val="21"/>
                <w:szCs w:val="21"/>
                <w:u w:val="none"/>
                <w:lang w:val="en-US" w:eastAsia="zh-CN" w:bidi="ar"/>
              </w:rPr>
              <w:t>63901012.11</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kern w:val="0"/>
                <w:sz w:val="21"/>
                <w:szCs w:val="21"/>
                <w:highlight w:val="none"/>
                <w:u w:val="none"/>
                <w:lang w:val="en-US" w:eastAsia="zh-CN" w:bidi="ar"/>
              </w:rPr>
            </w:pP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1.1</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基坑支护与土石方</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5942773.06</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kern w:val="0"/>
                <w:sz w:val="21"/>
                <w:szCs w:val="21"/>
                <w:highlight w:val="none"/>
                <w:u w:val="none"/>
                <w:lang w:val="en-US" w:eastAsia="zh-CN" w:bidi="ar"/>
              </w:rPr>
            </w:pP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1.2</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建筑装修工程</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36240500.11</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kern w:val="0"/>
                <w:sz w:val="21"/>
                <w:szCs w:val="21"/>
                <w:highlight w:val="none"/>
                <w:u w:val="none"/>
                <w:lang w:val="en-US" w:eastAsia="zh-CN" w:bidi="ar"/>
              </w:rPr>
            </w:pP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3"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shd w:val="clear" w:color="auto" w:fill="auto"/>
              <w:bidi w:val="0"/>
              <w:jc w:val="center"/>
              <w:rPr>
                <w:rFonts w:hint="default" w:eastAsia="宋体"/>
                <w:b w:val="0"/>
                <w:bCs w:val="0"/>
                <w:spacing w:val="-3"/>
                <w:sz w:val="20"/>
                <w:szCs w:val="20"/>
                <w:lang w:val="en-US" w:eastAsia="zh-CN"/>
              </w:rPr>
            </w:pPr>
            <w:r>
              <w:rPr>
                <w:rFonts w:hint="eastAsia"/>
                <w:sz w:val="20"/>
                <w:szCs w:val="20"/>
                <w:lang w:val="en-US" w:eastAsia="zh-CN"/>
              </w:rPr>
              <w:t>1.3</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安装工程</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16063330.44</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kern w:val="0"/>
                <w:sz w:val="21"/>
                <w:szCs w:val="21"/>
                <w:highlight w:val="none"/>
                <w:u w:val="none"/>
                <w:lang w:val="en-US" w:eastAsia="zh-CN" w:bidi="ar"/>
              </w:rPr>
            </w:pP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shd w:val="clear" w:color="auto" w:fill="auto"/>
              <w:bidi w:val="0"/>
              <w:jc w:val="center"/>
              <w:rPr>
                <w:rFonts w:hint="default"/>
                <w:sz w:val="20"/>
                <w:szCs w:val="20"/>
                <w:lang w:val="en-US" w:eastAsia="zh-CN"/>
              </w:rPr>
            </w:pPr>
            <w:r>
              <w:rPr>
                <w:rFonts w:hint="eastAsia"/>
                <w:sz w:val="20"/>
                <w:szCs w:val="20"/>
                <w:lang w:val="en-US" w:eastAsia="zh-CN"/>
              </w:rPr>
              <w:t>1.4</w:t>
            </w:r>
          </w:p>
        </w:tc>
        <w:tc>
          <w:tcPr>
            <w:tcW w:w="1980" w:type="dxa"/>
            <w:tcBorders>
              <w:top w:val="single" w:color="000000" w:sz="4" w:space="0"/>
              <w:left w:val="single" w:color="000000" w:sz="4" w:space="0"/>
              <w:bottom w:val="single" w:color="000000" w:sz="4" w:space="0"/>
              <w:right w:val="single" w:color="000000" w:sz="4" w:space="0"/>
            </w:tcBorders>
            <w:vAlign w:val="top"/>
          </w:tcPr>
          <w:p>
            <w:pPr>
              <w:pStyle w:val="20"/>
              <w:shd w:val="clear" w:color="auto" w:fill="auto"/>
              <w:bidi w:val="0"/>
              <w:rPr>
                <w:rFonts w:hint="eastAsia"/>
                <w:lang w:val="en-US" w:eastAsia="zh-CN"/>
              </w:rPr>
            </w:pPr>
            <w:r>
              <w:rPr>
                <w:rFonts w:hint="eastAsia"/>
                <w:lang w:val="en-US" w:eastAsia="zh-CN"/>
              </w:rPr>
              <w:t>人防工程</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20"/>
              <w:shd w:val="clear" w:color="auto" w:fill="auto"/>
              <w:bidi w:val="0"/>
              <w:jc w:val="right"/>
              <w:rPr>
                <w:rFonts w:hint="default"/>
                <w:lang w:val="en-US" w:eastAsia="zh-CN"/>
              </w:rPr>
            </w:pPr>
            <w:r>
              <w:rPr>
                <w:rFonts w:hint="eastAsia"/>
                <w:lang w:val="en-US" w:eastAsia="zh-CN"/>
              </w:rPr>
              <w:t>730138.12</w:t>
            </w:r>
          </w:p>
        </w:tc>
        <w:tc>
          <w:tcPr>
            <w:tcW w:w="1324" w:type="dxa"/>
            <w:tcBorders>
              <w:top w:val="single" w:color="000000" w:sz="4" w:space="0"/>
              <w:left w:val="single" w:color="000000" w:sz="4" w:space="0"/>
              <w:bottom w:val="single" w:color="000000" w:sz="4" w:space="0"/>
              <w:right w:val="single" w:color="000000" w:sz="4" w:space="0"/>
            </w:tcBorders>
            <w:vAlign w:val="center"/>
          </w:tcPr>
          <w:p>
            <w:pPr>
              <w:pStyle w:val="20"/>
              <w:shd w:val="clear" w:color="auto" w:fill="auto"/>
              <w:bidi w:val="0"/>
              <w:rPr>
                <w:rFonts w:hint="eastAsia"/>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pStyle w:val="20"/>
              <w:shd w:val="clear" w:color="auto" w:fill="auto"/>
              <w:bidi w:val="0"/>
              <w:rPr>
                <w:rFonts w:hint="eastAsia"/>
                <w:lang w:val="en-US" w:eastAsia="zh-CN"/>
              </w:rPr>
            </w:pPr>
          </w:p>
        </w:tc>
        <w:tc>
          <w:tcPr>
            <w:tcW w:w="531" w:type="dxa"/>
            <w:vMerge w:val="continue"/>
            <w:tcBorders>
              <w:left w:val="single" w:color="000000" w:sz="4" w:space="0"/>
              <w:right w:val="single" w:color="000000" w:sz="4" w:space="0"/>
            </w:tcBorders>
            <w:vAlign w:val="center"/>
          </w:tcPr>
          <w:p>
            <w:pPr>
              <w:pStyle w:val="20"/>
              <w:shd w:val="clear" w:color="auto" w:fill="auto"/>
              <w:bidi w:val="0"/>
              <w:rPr>
                <w:rFonts w:hint="eastAsia"/>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20"/>
              <w:shd w:val="clear" w:color="auto" w:fill="auto"/>
              <w:bidi w:val="0"/>
              <w:rPr>
                <w:rFonts w:hint="eastAsia"/>
                <w:lang w:val="en-US" w:eastAsia="zh-CN"/>
              </w:rPr>
            </w:pPr>
          </w:p>
        </w:tc>
        <w:tc>
          <w:tcPr>
            <w:tcW w:w="960" w:type="dxa"/>
            <w:tcBorders>
              <w:top w:val="single" w:color="000000" w:sz="4" w:space="0"/>
              <w:left w:val="single" w:color="000000" w:sz="4" w:space="0"/>
              <w:bottom w:val="single" w:color="000000" w:sz="4" w:space="0"/>
              <w:right w:val="single" w:color="000000" w:sz="4" w:space="0"/>
            </w:tcBorders>
            <w:vAlign w:val="center"/>
          </w:tcPr>
          <w:p>
            <w:pPr>
              <w:pStyle w:val="20"/>
              <w:shd w:val="clear" w:color="auto" w:fill="auto"/>
              <w:bidi w:val="0"/>
              <w:rPr>
                <w:rFonts w:hint="eastAsia"/>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20"/>
              <w:shd w:val="clear" w:color="auto" w:fill="auto"/>
              <w:bidi w:val="0"/>
              <w:rPr>
                <w:rFonts w:hint="eastAsia"/>
                <w:lang w:val="en-US" w:eastAsia="zh-CN"/>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20"/>
              <w:shd w:val="clear" w:color="auto" w:fill="auto"/>
              <w:bidi w:val="0"/>
              <w:rPr>
                <w:rFonts w:hint="eastAsia"/>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shd w:val="clear" w:color="auto" w:fill="auto"/>
              <w:bidi w:val="0"/>
              <w:jc w:val="center"/>
              <w:rPr>
                <w:rFonts w:hint="default" w:eastAsia="宋体"/>
                <w:b w:val="0"/>
                <w:bCs w:val="0"/>
                <w:spacing w:val="-3"/>
                <w:sz w:val="20"/>
                <w:szCs w:val="20"/>
                <w:lang w:val="en-US" w:eastAsia="zh-CN"/>
              </w:rPr>
            </w:pPr>
            <w:r>
              <w:rPr>
                <w:rFonts w:hint="eastAsia"/>
                <w:b w:val="0"/>
                <w:bCs w:val="0"/>
                <w:spacing w:val="-3"/>
                <w:sz w:val="20"/>
                <w:szCs w:val="20"/>
                <w:lang w:val="en-US" w:eastAsia="zh-CN"/>
              </w:rPr>
              <w:t>1.5</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室外工程</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4924270.38</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kern w:val="0"/>
                <w:sz w:val="21"/>
                <w:szCs w:val="21"/>
                <w:highlight w:val="none"/>
                <w:u w:val="none"/>
                <w:lang w:val="en-US" w:eastAsia="zh-CN" w:bidi="ar"/>
              </w:rPr>
            </w:pP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sz w:val="20"/>
                <w:szCs w:val="20"/>
              </w:rPr>
            </w:pPr>
          </w:p>
          <w:p>
            <w:pPr>
              <w:pStyle w:val="20"/>
              <w:bidi w:val="0"/>
              <w:jc w:val="center"/>
              <w:rPr>
                <w:rFonts w:hint="eastAsia"/>
                <w:sz w:val="20"/>
                <w:szCs w:val="20"/>
                <w:lang w:val="en-US" w:eastAsia="zh-CN"/>
              </w:rPr>
            </w:pPr>
            <w:r>
              <w:rPr>
                <w:sz w:val="20"/>
                <w:szCs w:val="20"/>
              </w:rPr>
              <w:t>2</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p>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措施项目费</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auto"/>
                <w:sz w:val="21"/>
                <w:szCs w:val="21"/>
                <w:highlight w:val="none"/>
                <w:u w:val="none"/>
                <w:lang w:val="en-US" w:eastAsia="zh-CN"/>
              </w:rPr>
            </w:pPr>
            <w:r>
              <w:rPr>
                <w:rFonts w:hint="eastAsia" w:ascii="宋体" w:hAnsi="宋体" w:eastAsia="宋体" w:cs="宋体"/>
                <w:i w:val="0"/>
                <w:iCs w:val="0"/>
                <w:color w:val="000000"/>
                <w:kern w:val="0"/>
                <w:sz w:val="21"/>
                <w:szCs w:val="21"/>
                <w:u w:val="none"/>
                <w:lang w:val="en-US" w:eastAsia="zh-CN" w:bidi="ar"/>
              </w:rPr>
              <w:t>6918209.52</w:t>
            </w:r>
          </w:p>
        </w:tc>
        <w:tc>
          <w:tcPr>
            <w:tcW w:w="1324"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1"/>
                <w:szCs w:val="21"/>
                <w:u w:val="none"/>
                <w:lang w:val="en-US" w:eastAsia="zh-CN" w:bidi="ar"/>
              </w:rPr>
            </w:pPr>
          </w:p>
          <w:p>
            <w:pPr>
              <w:keepNext w:val="0"/>
              <w:keepLines w:val="0"/>
              <w:widowControl/>
              <w:suppressLineNumbers w:val="0"/>
              <w:shd w:val="clear" w:color="auto" w:fill="auto"/>
              <w:jc w:val="center"/>
              <w:textAlignment w:val="center"/>
              <w:rPr>
                <w:rFonts w:hint="eastAsia" w:ascii="宋体" w:hAnsi="宋体" w:cs="宋体"/>
                <w:i w:val="0"/>
                <w:color w:val="auto"/>
                <w:sz w:val="21"/>
                <w:szCs w:val="21"/>
                <w:highlight w:val="none"/>
                <w:u w:val="none"/>
                <w:lang w:val="en-US" w:eastAsia="zh-CN"/>
              </w:rPr>
            </w:pPr>
            <w:r>
              <w:rPr>
                <w:rFonts w:hint="eastAsia" w:ascii="宋体" w:hAnsi="宋体" w:eastAsia="宋体" w:cs="宋体"/>
                <w:i w:val="0"/>
                <w:iCs w:val="0"/>
                <w:color w:val="000000"/>
                <w:kern w:val="0"/>
                <w:sz w:val="21"/>
                <w:szCs w:val="21"/>
                <w:u w:val="none"/>
                <w:lang w:val="en-US" w:eastAsia="zh-CN" w:bidi="ar"/>
              </w:rPr>
              <w:t>2223000</w:t>
            </w:r>
            <w:r>
              <w:rPr>
                <w:rFonts w:hint="eastAsia" w:ascii="宋体" w:hAnsi="宋体" w:cs="宋体"/>
                <w:i w:val="0"/>
                <w:color w:val="auto"/>
                <w:sz w:val="21"/>
                <w:szCs w:val="21"/>
                <w:highlight w:val="none"/>
                <w:u w:val="none"/>
                <w:lang w:val="en-US" w:eastAsia="zh-CN"/>
              </w:rPr>
              <w:t>.38</w:t>
            </w:r>
          </w:p>
        </w:tc>
        <w:tc>
          <w:tcPr>
            <w:tcW w:w="1284" w:type="dxa"/>
            <w:tcBorders>
              <w:top w:val="single" w:color="000000" w:sz="4" w:space="0"/>
              <w:left w:val="single" w:color="000000" w:sz="4" w:space="0"/>
              <w:bottom w:val="single" w:color="000000" w:sz="4" w:space="0"/>
              <w:right w:val="single" w:color="000000" w:sz="4" w:space="0"/>
            </w:tcBorders>
            <w:vAlign w:val="top"/>
          </w:tcPr>
          <w:p>
            <w:pPr>
              <w:jc w:val="center"/>
              <w:rPr>
                <w:rFonts w:hint="eastAsia" w:ascii="宋体" w:hAnsi="宋体" w:cs="宋体"/>
                <w:i w:val="0"/>
                <w:color w:val="auto"/>
                <w:kern w:val="0"/>
                <w:sz w:val="21"/>
                <w:szCs w:val="21"/>
                <w:highlight w:val="none"/>
                <w:u w:val="none"/>
                <w:lang w:val="en-US" w:eastAsia="zh-CN" w:bidi="ar"/>
              </w:rPr>
            </w:pP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kinsoku/>
              <w:wordWrap/>
              <w:overflowPunct/>
              <w:topLinePunct w:val="0"/>
              <w:autoSpaceDE/>
              <w:autoSpaceDN/>
              <w:bidi w:val="0"/>
              <w:adjustRightInd/>
              <w:snapToGrid/>
              <w:spacing w:before="0" w:after="0" w:line="200" w:lineRule="exact"/>
              <w:textAlignment w:val="auto"/>
              <w:rPr>
                <w:rFonts w:hint="eastAsia" w:ascii="宋体" w:hAnsi="宋体" w:eastAsia="宋体" w:cs="宋体"/>
                <w:i w:val="0"/>
                <w:color w:val="auto"/>
                <w:sz w:val="21"/>
                <w:szCs w:val="21"/>
                <w:highlight w:val="none"/>
                <w:u w:val="none"/>
                <w:lang w:eastAsia="zh-CN"/>
              </w:rPr>
            </w:pPr>
            <w:r>
              <w:rPr>
                <w:rFonts w:hint="eastAsia" w:ascii="宋体" w:hAnsi="宋体" w:eastAsia="宋体" w:cs="宋体"/>
                <w:b w:val="0"/>
                <w:bCs w:val="0"/>
                <w:i w:val="0"/>
                <w:color w:val="auto"/>
                <w:sz w:val="16"/>
                <w:szCs w:val="16"/>
                <w:highlight w:val="none"/>
                <w:u w:val="none"/>
                <w:lang w:val="en-US" w:eastAsia="zh-CN"/>
              </w:rPr>
              <w:t>安全生产措施费</w:t>
            </w:r>
            <w:r>
              <w:rPr>
                <w:rFonts w:hint="eastAsia" w:ascii="宋体" w:hAnsi="宋体" w:cs="宋体"/>
                <w:b w:val="0"/>
                <w:bCs w:val="0"/>
                <w:i w:val="0"/>
                <w:color w:val="auto"/>
                <w:sz w:val="16"/>
                <w:szCs w:val="16"/>
                <w:highlight w:val="none"/>
                <w:u w:val="none"/>
                <w:lang w:val="en-US" w:eastAsia="zh-CN"/>
              </w:rPr>
              <w:t>为</w:t>
            </w:r>
            <w:r>
              <w:rPr>
                <w:rFonts w:hint="eastAsia" w:ascii="宋体" w:hAnsi="宋体" w:eastAsia="宋体" w:cs="宋体"/>
                <w:b w:val="0"/>
                <w:bCs w:val="0"/>
                <w:i w:val="0"/>
                <w:color w:val="auto"/>
                <w:sz w:val="16"/>
                <w:szCs w:val="16"/>
                <w:highlight w:val="none"/>
                <w:u w:val="none"/>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eastAsia"/>
                <w:sz w:val="20"/>
                <w:szCs w:val="20"/>
                <w:lang w:val="en-US" w:eastAsia="zh-CN"/>
              </w:rPr>
            </w:pPr>
            <w:r>
              <w:rPr>
                <w:sz w:val="20"/>
                <w:szCs w:val="20"/>
              </w:rPr>
              <w:t>3</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其他项目费</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auto"/>
                <w:sz w:val="21"/>
                <w:szCs w:val="21"/>
                <w:highlight w:val="none"/>
                <w:u w:val="none"/>
                <w:lang w:val="en-US" w:eastAsia="zh-CN"/>
              </w:rPr>
            </w:pPr>
            <w:r>
              <w:rPr>
                <w:rFonts w:hint="eastAsia" w:ascii="宋体" w:hAnsi="宋体" w:eastAsia="宋体" w:cs="宋体"/>
                <w:i w:val="0"/>
                <w:iCs w:val="0"/>
                <w:color w:val="000000"/>
                <w:kern w:val="0"/>
                <w:sz w:val="21"/>
                <w:szCs w:val="21"/>
                <w:u w:val="none"/>
                <w:lang w:val="en-US" w:eastAsia="zh-CN" w:bidi="ar"/>
              </w:rPr>
              <w:t>13081291.47</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auto"/>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13081291.47</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eastAsia="宋体"/>
                <w:sz w:val="20"/>
                <w:szCs w:val="20"/>
                <w:lang w:val="en-US" w:eastAsia="zh-CN"/>
              </w:rPr>
            </w:pPr>
            <w:r>
              <w:rPr>
                <w:rFonts w:hint="eastAsia"/>
                <w:sz w:val="20"/>
                <w:szCs w:val="20"/>
                <w:lang w:val="en-US" w:eastAsia="zh-CN"/>
              </w:rPr>
              <w:t>3.1</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default"/>
                <w:b w:val="0"/>
                <w:bCs w:val="0"/>
                <w:lang w:val="en-US" w:eastAsia="zh-CN"/>
              </w:rPr>
            </w:pPr>
            <w:r>
              <w:rPr>
                <w:rFonts w:hint="eastAsia"/>
                <w:b w:val="0"/>
                <w:bCs w:val="0"/>
                <w:lang w:val="en-US" w:eastAsia="zh-CN"/>
              </w:rPr>
              <w:t>其中暂估价</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13081291.47</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13081291.47</w:t>
            </w:r>
            <w:bookmarkStart w:id="4" w:name="_GoBack"/>
            <w:bookmarkEnd w:id="4"/>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3.1.1</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二次装修</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5437323.3</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5437323.3</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shd w:val="clear" w:color="auto" w:fill="auto"/>
              <w:kinsoku/>
              <w:wordWrap/>
              <w:overflowPunct/>
              <w:topLinePunct w:val="0"/>
              <w:autoSpaceDE/>
              <w:autoSpaceDN/>
              <w:bidi w:val="0"/>
              <w:adjustRightInd/>
              <w:snapToGrid/>
              <w:spacing w:before="0" w:after="0" w:line="200" w:lineRule="exact"/>
              <w:textAlignment w:val="auto"/>
              <w:rPr>
                <w:rFonts w:hint="eastAsia" w:ascii="宋体" w:hAnsi="宋体" w:eastAsia="宋体" w:cs="宋体"/>
                <w:b w:val="0"/>
                <w:bCs w:val="0"/>
                <w:i w:val="0"/>
                <w:color w:val="auto"/>
                <w:sz w:val="16"/>
                <w:szCs w:val="16"/>
                <w:highlight w:val="none"/>
                <w:u w:val="none"/>
                <w:lang w:val="en-US" w:eastAsia="zh-CN"/>
              </w:rPr>
            </w:pPr>
            <w:r>
              <w:rPr>
                <w:rFonts w:hint="eastAsia" w:ascii="宋体" w:hAnsi="宋体" w:eastAsia="宋体" w:cs="宋体"/>
                <w:b w:val="0"/>
                <w:bCs w:val="0"/>
                <w:i w:val="0"/>
                <w:color w:val="auto"/>
                <w:sz w:val="16"/>
                <w:szCs w:val="16"/>
                <w:highlight w:val="none"/>
                <w:u w:val="none"/>
                <w:lang w:val="en-US" w:eastAsia="zh-CN"/>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3.1.2</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二次装修机电</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1178086.72</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1178086.72</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shd w:val="clear" w:color="auto" w:fill="auto"/>
              <w:kinsoku/>
              <w:wordWrap/>
              <w:overflowPunct/>
              <w:topLinePunct w:val="0"/>
              <w:autoSpaceDE/>
              <w:autoSpaceDN/>
              <w:bidi w:val="0"/>
              <w:adjustRightInd/>
              <w:snapToGrid/>
              <w:spacing w:before="0" w:after="0" w:line="200" w:lineRule="exact"/>
              <w:textAlignment w:val="auto"/>
              <w:rPr>
                <w:rFonts w:hint="eastAsia" w:ascii="宋体" w:hAnsi="宋体" w:eastAsia="宋体" w:cs="宋体"/>
                <w:b w:val="0"/>
                <w:bCs w:val="0"/>
                <w:i w:val="0"/>
                <w:color w:val="auto"/>
                <w:sz w:val="16"/>
                <w:szCs w:val="16"/>
                <w:highlight w:val="none"/>
                <w:u w:val="none"/>
                <w:lang w:val="en-US" w:eastAsia="zh-CN"/>
              </w:rPr>
            </w:pPr>
            <w:r>
              <w:rPr>
                <w:rFonts w:hint="eastAsia" w:ascii="宋体" w:hAnsi="宋体" w:eastAsia="宋体" w:cs="宋体"/>
                <w:b w:val="0"/>
                <w:bCs w:val="0"/>
                <w:i w:val="0"/>
                <w:color w:val="auto"/>
                <w:sz w:val="16"/>
                <w:szCs w:val="16"/>
                <w:highlight w:val="none"/>
                <w:u w:val="none"/>
                <w:lang w:val="en-US" w:eastAsia="zh-CN"/>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3.1.3</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VI 标识系统工程</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293196.38</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293196.38</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shd w:val="clear" w:color="auto" w:fill="auto"/>
              <w:kinsoku/>
              <w:wordWrap/>
              <w:overflowPunct/>
              <w:topLinePunct w:val="0"/>
              <w:autoSpaceDE/>
              <w:autoSpaceDN/>
              <w:bidi w:val="0"/>
              <w:adjustRightInd/>
              <w:snapToGrid/>
              <w:spacing w:before="0" w:after="0" w:line="200" w:lineRule="exact"/>
              <w:textAlignment w:val="auto"/>
              <w:rPr>
                <w:rFonts w:hint="eastAsia" w:ascii="宋体" w:hAnsi="宋体" w:eastAsia="宋体" w:cs="宋体"/>
                <w:b w:val="0"/>
                <w:bCs w:val="0"/>
                <w:i w:val="0"/>
                <w:color w:val="auto"/>
                <w:sz w:val="16"/>
                <w:szCs w:val="16"/>
                <w:highlight w:val="none"/>
                <w:u w:val="none"/>
                <w:lang w:val="en-US" w:eastAsia="zh-CN"/>
              </w:rPr>
            </w:pPr>
            <w:r>
              <w:rPr>
                <w:rFonts w:hint="eastAsia" w:ascii="宋体" w:hAnsi="宋体" w:eastAsia="宋体" w:cs="宋体"/>
                <w:b w:val="0"/>
                <w:bCs w:val="0"/>
                <w:i w:val="0"/>
                <w:color w:val="auto"/>
                <w:sz w:val="16"/>
                <w:szCs w:val="16"/>
                <w:highlight w:val="none"/>
                <w:u w:val="none"/>
                <w:lang w:val="en-US" w:eastAsia="zh-CN"/>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3.1.4</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室外-道路、场地工程（含室外停车场）</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2738516</w:t>
            </w:r>
            <w:r>
              <w:rPr>
                <w:rFonts w:hint="eastAsia" w:ascii="宋体" w:hAnsi="宋体" w:cs="宋体"/>
                <w:i w:val="0"/>
                <w:iCs w:val="0"/>
                <w:color w:val="000000"/>
                <w:kern w:val="0"/>
                <w:sz w:val="21"/>
                <w:szCs w:val="21"/>
                <w:u w:val="none"/>
                <w:lang w:val="en-US" w:eastAsia="zh-CN" w:bidi="ar"/>
              </w:rPr>
              <w:t>.00</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2738516</w:t>
            </w:r>
            <w:r>
              <w:rPr>
                <w:rFonts w:hint="eastAsia" w:ascii="宋体" w:hAnsi="宋体" w:cs="宋体"/>
                <w:i w:val="0"/>
                <w:iCs w:val="0"/>
                <w:color w:val="000000"/>
                <w:kern w:val="0"/>
                <w:sz w:val="21"/>
                <w:szCs w:val="21"/>
                <w:u w:val="none"/>
                <w:lang w:val="en-US" w:eastAsia="zh-CN" w:bidi="ar"/>
              </w:rPr>
              <w:t>.00</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shd w:val="clear" w:color="auto" w:fill="auto"/>
              <w:kinsoku/>
              <w:wordWrap/>
              <w:overflowPunct/>
              <w:topLinePunct w:val="0"/>
              <w:autoSpaceDE/>
              <w:autoSpaceDN/>
              <w:bidi w:val="0"/>
              <w:adjustRightInd/>
              <w:snapToGrid/>
              <w:spacing w:before="0" w:after="0" w:line="200" w:lineRule="exact"/>
              <w:textAlignment w:val="auto"/>
              <w:rPr>
                <w:rFonts w:hint="eastAsia" w:ascii="宋体" w:hAnsi="宋体" w:eastAsia="宋体" w:cs="宋体"/>
                <w:b w:val="0"/>
                <w:bCs w:val="0"/>
                <w:i w:val="0"/>
                <w:color w:val="auto"/>
                <w:sz w:val="16"/>
                <w:szCs w:val="16"/>
                <w:highlight w:val="none"/>
                <w:u w:val="none"/>
                <w:lang w:val="en-US" w:eastAsia="zh-CN"/>
              </w:rPr>
            </w:pPr>
            <w:r>
              <w:rPr>
                <w:rFonts w:hint="eastAsia" w:ascii="宋体" w:hAnsi="宋体" w:eastAsia="宋体" w:cs="宋体"/>
                <w:b w:val="0"/>
                <w:bCs w:val="0"/>
                <w:i w:val="0"/>
                <w:color w:val="auto"/>
                <w:sz w:val="16"/>
                <w:szCs w:val="16"/>
                <w:highlight w:val="none"/>
                <w:u w:val="none"/>
                <w:lang w:val="en-US" w:eastAsia="zh-CN"/>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3"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3.1.5</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室外-围墙工程（含大门）</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414200</w:t>
            </w:r>
            <w:r>
              <w:rPr>
                <w:rFonts w:hint="eastAsia" w:ascii="宋体" w:hAnsi="宋体" w:cs="宋体"/>
                <w:i w:val="0"/>
                <w:iCs w:val="0"/>
                <w:color w:val="000000"/>
                <w:kern w:val="0"/>
                <w:sz w:val="21"/>
                <w:szCs w:val="21"/>
                <w:u w:val="none"/>
                <w:lang w:val="en-US" w:eastAsia="zh-CN" w:bidi="ar"/>
              </w:rPr>
              <w:t>.00</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414200</w:t>
            </w:r>
            <w:r>
              <w:rPr>
                <w:rFonts w:hint="eastAsia" w:ascii="宋体" w:hAnsi="宋体" w:cs="宋体"/>
                <w:i w:val="0"/>
                <w:iCs w:val="0"/>
                <w:color w:val="000000"/>
                <w:kern w:val="0"/>
                <w:sz w:val="21"/>
                <w:szCs w:val="21"/>
                <w:u w:val="none"/>
                <w:lang w:val="en-US" w:eastAsia="zh-CN" w:bidi="ar"/>
              </w:rPr>
              <w:t>.0</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shd w:val="clear" w:color="auto" w:fill="auto"/>
              <w:kinsoku/>
              <w:wordWrap/>
              <w:overflowPunct/>
              <w:topLinePunct w:val="0"/>
              <w:autoSpaceDE/>
              <w:autoSpaceDN/>
              <w:bidi w:val="0"/>
              <w:adjustRightInd/>
              <w:snapToGrid/>
              <w:spacing w:before="0" w:after="0" w:line="200" w:lineRule="exact"/>
              <w:textAlignment w:val="auto"/>
              <w:rPr>
                <w:rFonts w:hint="eastAsia" w:ascii="宋体" w:hAnsi="宋体" w:eastAsia="宋体" w:cs="宋体"/>
                <w:b w:val="0"/>
                <w:bCs w:val="0"/>
                <w:i w:val="0"/>
                <w:color w:val="auto"/>
                <w:sz w:val="16"/>
                <w:szCs w:val="16"/>
                <w:highlight w:val="none"/>
                <w:u w:val="none"/>
                <w:lang w:val="en-US" w:eastAsia="zh-CN"/>
              </w:rPr>
            </w:pPr>
            <w:r>
              <w:rPr>
                <w:rFonts w:hint="eastAsia" w:ascii="宋体" w:hAnsi="宋体" w:eastAsia="宋体" w:cs="宋体"/>
                <w:b w:val="0"/>
                <w:bCs w:val="0"/>
                <w:i w:val="0"/>
                <w:color w:val="auto"/>
                <w:sz w:val="16"/>
                <w:szCs w:val="16"/>
                <w:highlight w:val="none"/>
                <w:u w:val="none"/>
                <w:lang w:val="en-US" w:eastAsia="zh-CN"/>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3.1.6</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室外-非机动车车棚</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54151.2</w:t>
            </w:r>
            <w:r>
              <w:rPr>
                <w:rFonts w:hint="eastAsia" w:ascii="宋体" w:hAnsi="宋体" w:cs="宋体"/>
                <w:i w:val="0"/>
                <w:iCs w:val="0"/>
                <w:color w:val="000000"/>
                <w:kern w:val="0"/>
                <w:sz w:val="21"/>
                <w:szCs w:val="21"/>
                <w:u w:val="none"/>
                <w:lang w:val="en-US" w:eastAsia="zh-CN" w:bidi="ar"/>
              </w:rPr>
              <w:t>0</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54151.2</w:t>
            </w:r>
            <w:r>
              <w:rPr>
                <w:rFonts w:hint="eastAsia" w:ascii="宋体" w:hAnsi="宋体" w:cs="宋体"/>
                <w:i w:val="0"/>
                <w:iCs w:val="0"/>
                <w:color w:val="000000"/>
                <w:kern w:val="0"/>
                <w:sz w:val="21"/>
                <w:szCs w:val="21"/>
                <w:u w:val="none"/>
                <w:lang w:val="en-US" w:eastAsia="zh-CN" w:bidi="ar"/>
              </w:rPr>
              <w:t>0</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shd w:val="clear" w:color="auto" w:fill="auto"/>
              <w:kinsoku/>
              <w:wordWrap/>
              <w:overflowPunct/>
              <w:topLinePunct w:val="0"/>
              <w:autoSpaceDE/>
              <w:autoSpaceDN/>
              <w:bidi w:val="0"/>
              <w:adjustRightInd/>
              <w:snapToGrid/>
              <w:spacing w:before="0" w:after="0" w:line="200" w:lineRule="exact"/>
              <w:textAlignment w:val="auto"/>
              <w:rPr>
                <w:rFonts w:hint="eastAsia" w:ascii="宋体" w:hAnsi="宋体" w:eastAsia="宋体" w:cs="宋体"/>
                <w:b w:val="0"/>
                <w:bCs w:val="0"/>
                <w:i w:val="0"/>
                <w:color w:val="auto"/>
                <w:sz w:val="16"/>
                <w:szCs w:val="16"/>
                <w:highlight w:val="none"/>
                <w:u w:val="none"/>
                <w:lang w:val="en-US" w:eastAsia="zh-CN"/>
              </w:rPr>
            </w:pPr>
            <w:r>
              <w:rPr>
                <w:rFonts w:hint="eastAsia" w:ascii="宋体" w:hAnsi="宋体" w:eastAsia="宋体" w:cs="宋体"/>
                <w:b w:val="0"/>
                <w:bCs w:val="0"/>
                <w:i w:val="0"/>
                <w:color w:val="auto"/>
                <w:sz w:val="16"/>
                <w:szCs w:val="16"/>
                <w:highlight w:val="none"/>
                <w:u w:val="none"/>
                <w:lang w:val="en-US" w:eastAsia="zh-CN"/>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3.1.7</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室外-室外园林绿化工程</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1732140.8</w:t>
            </w:r>
            <w:r>
              <w:rPr>
                <w:rFonts w:hint="eastAsia" w:ascii="宋体" w:hAnsi="宋体" w:cs="宋体"/>
                <w:i w:val="0"/>
                <w:iCs w:val="0"/>
                <w:color w:val="000000"/>
                <w:kern w:val="0"/>
                <w:sz w:val="21"/>
                <w:szCs w:val="21"/>
                <w:u w:val="none"/>
                <w:lang w:val="en-US" w:eastAsia="zh-CN" w:bidi="ar"/>
              </w:rPr>
              <w:t>0</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1732140.8</w:t>
            </w:r>
            <w:r>
              <w:rPr>
                <w:rFonts w:hint="eastAsia" w:ascii="宋体" w:hAnsi="宋体" w:cs="宋体"/>
                <w:i w:val="0"/>
                <w:iCs w:val="0"/>
                <w:color w:val="000000"/>
                <w:kern w:val="0"/>
                <w:sz w:val="21"/>
                <w:szCs w:val="21"/>
                <w:u w:val="none"/>
                <w:lang w:val="en-US" w:eastAsia="zh-CN" w:bidi="ar"/>
              </w:rPr>
              <w:t>0</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shd w:val="clear" w:color="auto" w:fill="auto"/>
              <w:kinsoku/>
              <w:wordWrap/>
              <w:overflowPunct/>
              <w:topLinePunct w:val="0"/>
              <w:autoSpaceDE/>
              <w:autoSpaceDN/>
              <w:bidi w:val="0"/>
              <w:adjustRightInd/>
              <w:snapToGrid/>
              <w:spacing w:before="0" w:after="0" w:line="200" w:lineRule="exact"/>
              <w:textAlignment w:val="auto"/>
              <w:rPr>
                <w:rFonts w:hint="eastAsia" w:ascii="宋体" w:hAnsi="宋体" w:eastAsia="宋体" w:cs="宋体"/>
                <w:b w:val="0"/>
                <w:bCs w:val="0"/>
                <w:i w:val="0"/>
                <w:color w:val="auto"/>
                <w:sz w:val="16"/>
                <w:szCs w:val="16"/>
                <w:highlight w:val="none"/>
                <w:u w:val="none"/>
                <w:lang w:val="en-US" w:eastAsia="zh-CN"/>
              </w:rPr>
            </w:pPr>
            <w:r>
              <w:rPr>
                <w:rFonts w:hint="eastAsia" w:ascii="宋体" w:hAnsi="宋体" w:eastAsia="宋体" w:cs="宋体"/>
                <w:b w:val="0"/>
                <w:bCs w:val="0"/>
                <w:i w:val="0"/>
                <w:color w:val="auto"/>
                <w:sz w:val="16"/>
                <w:szCs w:val="16"/>
                <w:highlight w:val="none"/>
                <w:u w:val="none"/>
                <w:lang w:val="en-US" w:eastAsia="zh-CN"/>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3.1.8</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室外-成品岗亭</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54500</w:t>
            </w:r>
            <w:r>
              <w:rPr>
                <w:rFonts w:hint="eastAsia" w:ascii="宋体" w:hAnsi="宋体" w:cs="宋体"/>
                <w:i w:val="0"/>
                <w:iCs w:val="0"/>
                <w:color w:val="000000"/>
                <w:kern w:val="0"/>
                <w:sz w:val="21"/>
                <w:szCs w:val="21"/>
                <w:u w:val="none"/>
                <w:lang w:val="en-US" w:eastAsia="zh-CN" w:bidi="ar"/>
              </w:rPr>
              <w:t>.00</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54500</w:t>
            </w:r>
            <w:r>
              <w:rPr>
                <w:rFonts w:hint="eastAsia" w:ascii="宋体" w:hAnsi="宋体" w:cs="宋体"/>
                <w:i w:val="0"/>
                <w:iCs w:val="0"/>
                <w:color w:val="000000"/>
                <w:kern w:val="0"/>
                <w:sz w:val="21"/>
                <w:szCs w:val="21"/>
                <w:u w:val="none"/>
                <w:lang w:val="en-US" w:eastAsia="zh-CN" w:bidi="ar"/>
              </w:rPr>
              <w:t>.00</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shd w:val="clear" w:color="auto" w:fill="auto"/>
              <w:kinsoku/>
              <w:wordWrap/>
              <w:overflowPunct/>
              <w:topLinePunct w:val="0"/>
              <w:autoSpaceDE/>
              <w:autoSpaceDN/>
              <w:bidi w:val="0"/>
              <w:adjustRightInd/>
              <w:snapToGrid/>
              <w:spacing w:before="0" w:after="0" w:line="200" w:lineRule="exact"/>
              <w:textAlignment w:val="auto"/>
              <w:rPr>
                <w:rFonts w:hint="eastAsia" w:ascii="宋体" w:hAnsi="宋体" w:eastAsia="宋体" w:cs="宋体"/>
                <w:b w:val="0"/>
                <w:bCs w:val="0"/>
                <w:i w:val="0"/>
                <w:color w:val="auto"/>
                <w:sz w:val="16"/>
                <w:szCs w:val="16"/>
                <w:highlight w:val="none"/>
                <w:u w:val="none"/>
                <w:lang w:val="en-US" w:eastAsia="zh-CN"/>
              </w:rPr>
            </w:pPr>
            <w:r>
              <w:rPr>
                <w:rFonts w:hint="eastAsia" w:ascii="宋体" w:hAnsi="宋体" w:eastAsia="宋体" w:cs="宋体"/>
                <w:b w:val="0"/>
                <w:bCs w:val="0"/>
                <w:i w:val="0"/>
                <w:color w:val="auto"/>
                <w:sz w:val="16"/>
                <w:szCs w:val="16"/>
                <w:highlight w:val="none"/>
                <w:u w:val="none"/>
                <w:lang w:val="en-US" w:eastAsia="zh-CN"/>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3.1.9</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室外-景观水工程</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254516.44</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254516.44</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shd w:val="clear" w:color="auto" w:fill="auto"/>
              <w:kinsoku/>
              <w:wordWrap/>
              <w:overflowPunct/>
              <w:topLinePunct w:val="0"/>
              <w:autoSpaceDE/>
              <w:autoSpaceDN/>
              <w:bidi w:val="0"/>
              <w:adjustRightInd/>
              <w:snapToGrid/>
              <w:spacing w:before="0" w:after="0" w:line="200" w:lineRule="exact"/>
              <w:textAlignment w:val="auto"/>
              <w:rPr>
                <w:rFonts w:hint="eastAsia" w:ascii="宋体" w:hAnsi="宋体" w:eastAsia="宋体" w:cs="宋体"/>
                <w:b w:val="0"/>
                <w:bCs w:val="0"/>
                <w:i w:val="0"/>
                <w:color w:val="auto"/>
                <w:sz w:val="16"/>
                <w:szCs w:val="16"/>
                <w:highlight w:val="none"/>
                <w:u w:val="none"/>
                <w:lang w:val="en-US" w:eastAsia="zh-CN"/>
              </w:rPr>
            </w:pPr>
            <w:r>
              <w:rPr>
                <w:rFonts w:hint="eastAsia" w:ascii="宋体" w:hAnsi="宋体" w:eastAsia="宋体" w:cs="宋体"/>
                <w:b w:val="0"/>
                <w:bCs w:val="0"/>
                <w:i w:val="0"/>
                <w:color w:val="auto"/>
                <w:sz w:val="16"/>
                <w:szCs w:val="16"/>
                <w:highlight w:val="none"/>
                <w:u w:val="none"/>
                <w:lang w:val="en-US" w:eastAsia="zh-CN"/>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3.1.10</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室外-泛光照明工程</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488660.63</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488660.63</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shd w:val="clear" w:color="auto" w:fill="auto"/>
              <w:kinsoku/>
              <w:wordWrap/>
              <w:overflowPunct/>
              <w:topLinePunct w:val="0"/>
              <w:autoSpaceDE/>
              <w:autoSpaceDN/>
              <w:bidi w:val="0"/>
              <w:adjustRightInd/>
              <w:snapToGrid/>
              <w:spacing w:before="0" w:after="0" w:line="200" w:lineRule="exact"/>
              <w:textAlignment w:val="auto"/>
              <w:rPr>
                <w:rFonts w:hint="eastAsia" w:ascii="宋体" w:hAnsi="宋体" w:eastAsia="宋体" w:cs="宋体"/>
                <w:b w:val="0"/>
                <w:bCs w:val="0"/>
                <w:i w:val="0"/>
                <w:color w:val="auto"/>
                <w:sz w:val="16"/>
                <w:szCs w:val="16"/>
                <w:highlight w:val="none"/>
                <w:u w:val="none"/>
                <w:lang w:val="en-US" w:eastAsia="zh-CN"/>
              </w:rPr>
            </w:pPr>
            <w:r>
              <w:rPr>
                <w:rFonts w:hint="eastAsia" w:ascii="宋体" w:hAnsi="宋体" w:eastAsia="宋体" w:cs="宋体"/>
                <w:b w:val="0"/>
                <w:bCs w:val="0"/>
                <w:i w:val="0"/>
                <w:color w:val="auto"/>
                <w:sz w:val="16"/>
                <w:szCs w:val="16"/>
                <w:highlight w:val="none"/>
                <w:u w:val="none"/>
                <w:lang w:val="en-US" w:eastAsia="zh-CN"/>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3.1.11</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红线外-市政道路接入工程</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218000</w:t>
            </w:r>
            <w:r>
              <w:rPr>
                <w:rFonts w:hint="eastAsia" w:ascii="宋体" w:hAnsi="宋体" w:cs="宋体"/>
                <w:i w:val="0"/>
                <w:iCs w:val="0"/>
                <w:color w:val="000000"/>
                <w:kern w:val="0"/>
                <w:sz w:val="21"/>
                <w:szCs w:val="21"/>
                <w:u w:val="none"/>
                <w:lang w:val="en-US" w:eastAsia="zh-CN" w:bidi="ar"/>
              </w:rPr>
              <w:t>.00</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218000</w:t>
            </w:r>
            <w:r>
              <w:rPr>
                <w:rFonts w:hint="eastAsia" w:ascii="宋体" w:hAnsi="宋体" w:cs="宋体"/>
                <w:i w:val="0"/>
                <w:iCs w:val="0"/>
                <w:color w:val="000000"/>
                <w:kern w:val="0"/>
                <w:sz w:val="21"/>
                <w:szCs w:val="21"/>
                <w:u w:val="none"/>
                <w:lang w:val="en-US" w:eastAsia="zh-CN" w:bidi="ar"/>
              </w:rPr>
              <w:t>.00</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shd w:val="clear" w:color="auto" w:fill="auto"/>
              <w:kinsoku/>
              <w:wordWrap/>
              <w:overflowPunct/>
              <w:topLinePunct w:val="0"/>
              <w:autoSpaceDE/>
              <w:autoSpaceDN/>
              <w:bidi w:val="0"/>
              <w:adjustRightInd/>
              <w:snapToGrid/>
              <w:spacing w:before="0" w:after="0" w:line="200" w:lineRule="exact"/>
              <w:textAlignment w:val="auto"/>
              <w:rPr>
                <w:rFonts w:hint="eastAsia" w:ascii="宋体" w:hAnsi="宋体" w:eastAsia="宋体" w:cs="宋体"/>
                <w:b w:val="0"/>
                <w:bCs w:val="0"/>
                <w:i w:val="0"/>
                <w:color w:val="auto"/>
                <w:sz w:val="16"/>
                <w:szCs w:val="16"/>
                <w:highlight w:val="none"/>
                <w:u w:val="none"/>
                <w:lang w:val="en-US" w:eastAsia="zh-CN"/>
              </w:rPr>
            </w:pPr>
            <w:r>
              <w:rPr>
                <w:rFonts w:hint="eastAsia" w:ascii="宋体" w:hAnsi="宋体" w:eastAsia="宋体" w:cs="宋体"/>
                <w:b w:val="0"/>
                <w:bCs w:val="0"/>
                <w:i w:val="0"/>
                <w:color w:val="auto"/>
                <w:sz w:val="16"/>
                <w:szCs w:val="16"/>
                <w:highlight w:val="none"/>
                <w:u w:val="none"/>
                <w:lang w:val="en-US" w:eastAsia="zh-CN"/>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000000" w:sz="4" w:space="0"/>
            </w:tcBorders>
            <w:vAlign w:val="top"/>
          </w:tcPr>
          <w:p>
            <w:pPr>
              <w:pStyle w:val="20"/>
              <w:bidi w:val="0"/>
              <w:jc w:val="center"/>
              <w:rPr>
                <w:rFonts w:hint="default"/>
                <w:sz w:val="20"/>
                <w:szCs w:val="20"/>
                <w:lang w:val="en-US" w:eastAsia="zh-CN"/>
              </w:rPr>
            </w:pPr>
            <w:r>
              <w:rPr>
                <w:rFonts w:hint="eastAsia"/>
                <w:sz w:val="20"/>
                <w:szCs w:val="20"/>
                <w:lang w:val="en-US" w:eastAsia="zh-CN"/>
              </w:rPr>
              <w:t>3.1.12</w:t>
            </w:r>
          </w:p>
        </w:tc>
        <w:tc>
          <w:tcPr>
            <w:tcW w:w="1980"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hd w:val="clear" w:color="auto" w:fill="auto"/>
              <w:jc w:val="left"/>
              <w:textAlignment w:val="center"/>
              <w:rPr>
                <w:rFonts w:hint="eastAsia"/>
                <w:b w:val="0"/>
                <w:bCs w:val="0"/>
                <w:lang w:val="en-US" w:eastAsia="zh-CN"/>
              </w:rPr>
            </w:pPr>
            <w:r>
              <w:rPr>
                <w:rFonts w:hint="eastAsia"/>
                <w:b w:val="0"/>
                <w:bCs w:val="0"/>
                <w:lang w:val="en-US" w:eastAsia="zh-CN"/>
              </w:rPr>
              <w:t>红线外-给排水系统接入工程</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218000</w:t>
            </w:r>
            <w:r>
              <w:rPr>
                <w:rFonts w:hint="eastAsia" w:ascii="宋体" w:hAnsi="宋体" w:cs="宋体"/>
                <w:i w:val="0"/>
                <w:iCs w:val="0"/>
                <w:color w:val="000000"/>
                <w:kern w:val="0"/>
                <w:sz w:val="21"/>
                <w:szCs w:val="21"/>
                <w:u w:val="none"/>
                <w:lang w:val="en-US" w:eastAsia="zh-CN" w:bidi="ar"/>
              </w:rPr>
              <w:t>.00</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218000</w:t>
            </w:r>
            <w:r>
              <w:rPr>
                <w:rFonts w:hint="eastAsia" w:ascii="宋体" w:hAnsi="宋体" w:cs="宋体"/>
                <w:i w:val="0"/>
                <w:iCs w:val="0"/>
                <w:color w:val="000000"/>
                <w:kern w:val="0"/>
                <w:sz w:val="21"/>
                <w:szCs w:val="21"/>
                <w:u w:val="none"/>
                <w:lang w:val="en-US" w:eastAsia="zh-CN" w:bidi="ar"/>
              </w:rPr>
              <w:t>.00</w:t>
            </w:r>
          </w:p>
        </w:tc>
        <w:tc>
          <w:tcPr>
            <w:tcW w:w="531"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kinsoku/>
              <w:wordWrap/>
              <w:overflowPunct/>
              <w:topLinePunct w:val="0"/>
              <w:autoSpaceDE/>
              <w:autoSpaceDN/>
              <w:bidi w:val="0"/>
              <w:spacing w:before="0" w:after="0" w:line="400" w:lineRule="exact"/>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shd w:val="clear" w:color="auto" w:fill="auto"/>
              <w:kinsoku/>
              <w:wordWrap/>
              <w:overflowPunct/>
              <w:topLinePunct w:val="0"/>
              <w:autoSpaceDE/>
              <w:autoSpaceDN/>
              <w:bidi w:val="0"/>
              <w:adjustRightInd/>
              <w:snapToGrid/>
              <w:spacing w:before="0" w:after="0" w:line="200" w:lineRule="exact"/>
              <w:textAlignment w:val="auto"/>
              <w:rPr>
                <w:rFonts w:hint="eastAsia" w:ascii="宋体" w:hAnsi="宋体" w:eastAsia="宋体" w:cs="宋体"/>
                <w:b w:val="0"/>
                <w:bCs w:val="0"/>
                <w:i w:val="0"/>
                <w:color w:val="auto"/>
                <w:sz w:val="16"/>
                <w:szCs w:val="16"/>
                <w:highlight w:val="none"/>
                <w:u w:val="none"/>
                <w:lang w:val="en-US" w:eastAsia="zh-CN"/>
              </w:rPr>
            </w:pPr>
            <w:r>
              <w:rPr>
                <w:rFonts w:hint="eastAsia" w:ascii="宋体" w:hAnsi="宋体" w:eastAsia="宋体" w:cs="宋体"/>
                <w:b w:val="0"/>
                <w:bCs w:val="0"/>
                <w:i w:val="0"/>
                <w:color w:val="auto"/>
                <w:sz w:val="16"/>
                <w:szCs w:val="16"/>
                <w:highlight w:val="none"/>
                <w:u w:val="none"/>
                <w:lang w:val="en-US" w:eastAsia="zh-CN"/>
              </w:rPr>
              <w:t>不可竞争费用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643" w:type="dxa"/>
            <w:tcBorders>
              <w:top w:val="single" w:color="000000" w:sz="4" w:space="0"/>
              <w:left w:val="single" w:color="000000" w:sz="4" w:space="0"/>
              <w:bottom w:val="single" w:color="000000" w:sz="4" w:space="0"/>
              <w:right w:val="single" w:color="auto" w:sz="4" w:space="0"/>
            </w:tcBorders>
            <w:vAlign w:val="top"/>
          </w:tcPr>
          <w:p>
            <w:pPr>
              <w:pStyle w:val="20"/>
              <w:bidi w:val="0"/>
              <w:jc w:val="center"/>
              <w:rPr>
                <w:rFonts w:hint="eastAsia"/>
                <w:sz w:val="20"/>
                <w:szCs w:val="20"/>
                <w:lang w:val="en-US" w:eastAsia="zh-CN"/>
              </w:rPr>
            </w:pPr>
            <w:r>
              <w:rPr>
                <w:sz w:val="20"/>
                <w:szCs w:val="20"/>
              </w:rPr>
              <w:t>4</w:t>
            </w:r>
          </w:p>
        </w:tc>
        <w:tc>
          <w:tcPr>
            <w:tcW w:w="1980" w:type="dxa"/>
            <w:tcBorders>
              <w:top w:val="single" w:color="000000" w:sz="4" w:space="0"/>
              <w:left w:val="single" w:color="auto" w:sz="4" w:space="0"/>
              <w:bottom w:val="single" w:color="000000" w:sz="4" w:space="0"/>
              <w:right w:val="single" w:color="000000" w:sz="4" w:space="0"/>
            </w:tcBorders>
            <w:vAlign w:val="top"/>
          </w:tcPr>
          <w:p>
            <w:pPr>
              <w:pStyle w:val="20"/>
              <w:shd w:val="clear" w:color="auto" w:fill="auto"/>
              <w:spacing w:before="75" w:line="218" w:lineRule="auto"/>
              <w:rPr>
                <w:rFonts w:hint="eastAsia" w:ascii="宋体" w:hAnsi="宋体" w:eastAsia="宋体" w:cs="宋体"/>
                <w:b w:val="0"/>
                <w:bCs w:val="0"/>
                <w:spacing w:val="-3"/>
                <w:lang w:val="en-US" w:eastAsia="zh-CN"/>
              </w:rPr>
            </w:pPr>
            <w:r>
              <w:rPr>
                <w:rFonts w:hint="eastAsia" w:ascii="宋体" w:hAnsi="宋体" w:eastAsia="宋体" w:cs="宋体"/>
                <w:b w:val="0"/>
                <w:bCs w:val="0"/>
                <w:spacing w:val="-3"/>
                <w:lang w:val="en-US" w:eastAsia="zh-CN"/>
              </w:rPr>
              <w:t>税金</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auto"/>
                <w:sz w:val="21"/>
                <w:szCs w:val="21"/>
                <w:highlight w:val="none"/>
                <w:u w:val="none"/>
                <w:lang w:val="en-US" w:eastAsia="zh-CN"/>
              </w:rPr>
            </w:pPr>
            <w:r>
              <w:rPr>
                <w:rFonts w:hint="eastAsia" w:ascii="宋体" w:hAnsi="宋体" w:eastAsia="宋体" w:cs="宋体"/>
                <w:i w:val="0"/>
                <w:iCs w:val="0"/>
                <w:color w:val="000000"/>
                <w:kern w:val="0"/>
                <w:sz w:val="21"/>
                <w:szCs w:val="21"/>
                <w:u w:val="none"/>
                <w:lang w:val="en-US" w:eastAsia="zh-CN" w:bidi="ar"/>
              </w:rPr>
              <w:t>6373729.95</w:t>
            </w:r>
          </w:p>
        </w:tc>
        <w:tc>
          <w:tcPr>
            <w:tcW w:w="132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color w:val="auto"/>
                <w:sz w:val="21"/>
                <w:szCs w:val="21"/>
                <w:highlight w:val="none"/>
                <w:u w:val="none"/>
                <w:lang w:val="en-US" w:eastAsia="zh-CN"/>
              </w:rPr>
            </w:pPr>
          </w:p>
        </w:tc>
        <w:tc>
          <w:tcPr>
            <w:tcW w:w="1284" w:type="dxa"/>
            <w:tcBorders>
              <w:top w:val="single" w:color="000000" w:sz="4" w:space="0"/>
              <w:left w:val="single" w:color="000000" w:sz="4" w:space="0"/>
              <w:bottom w:val="single" w:color="000000" w:sz="4" w:space="0"/>
              <w:right w:val="single" w:color="000000" w:sz="4" w:space="0"/>
            </w:tcBorders>
            <w:vAlign w:val="top"/>
          </w:tcPr>
          <w:p>
            <w:pPr>
              <w:jc w:val="both"/>
              <w:rPr>
                <w:rFonts w:hint="eastAsia" w:ascii="宋体" w:hAnsi="宋体" w:cs="宋体"/>
                <w:i w:val="0"/>
                <w:color w:val="auto"/>
                <w:kern w:val="0"/>
                <w:sz w:val="21"/>
                <w:szCs w:val="21"/>
                <w:highlight w:val="none"/>
                <w:u w:val="none"/>
                <w:lang w:val="en-US" w:eastAsia="zh-CN" w:bidi="ar"/>
              </w:rPr>
            </w:pPr>
          </w:p>
        </w:tc>
        <w:tc>
          <w:tcPr>
            <w:tcW w:w="531" w:type="dxa"/>
            <w:vMerge w:val="continue"/>
            <w:tcBorders>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pacing w:line="360" w:lineRule="auto"/>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pacing w:line="360" w:lineRule="auto"/>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pacing w:line="360" w:lineRule="auto"/>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pacing w:line="360" w:lineRule="auto"/>
              <w:jc w:val="center"/>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pacing w:line="360" w:lineRule="auto"/>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2623" w:type="dxa"/>
            <w:gridSpan w:val="2"/>
            <w:tcBorders>
              <w:top w:val="single" w:color="000000" w:sz="4" w:space="0"/>
              <w:left w:val="single" w:color="000000" w:sz="4" w:space="0"/>
              <w:bottom w:val="single" w:color="000000" w:sz="4" w:space="0"/>
              <w:right w:val="single" w:color="000000" w:sz="4" w:space="0"/>
            </w:tcBorders>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合计（小写）：</w:t>
            </w:r>
          </w:p>
        </w:tc>
        <w:tc>
          <w:tcPr>
            <w:tcW w:w="12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shd w:val="clear" w:color="auto" w:fill="auto"/>
              <w:kinsoku/>
              <w:wordWrap/>
              <w:overflowPunct/>
              <w:topLinePunct w:val="0"/>
              <w:autoSpaceDE/>
              <w:autoSpaceDN/>
              <w:bidi w:val="0"/>
              <w:spacing w:line="400" w:lineRule="exact"/>
              <w:jc w:val="center"/>
              <w:textAlignment w:val="center"/>
              <w:rPr>
                <w:rFonts w:hint="default"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cs="宋体"/>
                <w:i w:val="0"/>
                <w:color w:val="auto"/>
                <w:sz w:val="21"/>
                <w:szCs w:val="21"/>
                <w:highlight w:val="none"/>
                <w:u w:val="none"/>
                <w:lang w:val="en-US" w:eastAsia="zh-CN"/>
              </w:rPr>
              <w:t>90274243.05</w:t>
            </w:r>
          </w:p>
        </w:tc>
        <w:tc>
          <w:tcPr>
            <w:tcW w:w="13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shd w:val="clear" w:color="auto" w:fill="auto"/>
              <w:kinsoku/>
              <w:wordWrap/>
              <w:overflowPunct/>
              <w:topLinePunct w:val="0"/>
              <w:autoSpaceDE/>
              <w:autoSpaceDN/>
              <w:bidi w:val="0"/>
              <w:spacing w:line="400" w:lineRule="exact"/>
              <w:jc w:val="center"/>
              <w:textAlignment w:val="center"/>
              <w:rPr>
                <w:rFonts w:hint="default" w:ascii="宋体" w:hAnsi="宋体" w:eastAsia="宋体" w:cs="宋体"/>
                <w:i w:val="0"/>
                <w:color w:val="auto"/>
                <w:sz w:val="21"/>
                <w:szCs w:val="21"/>
                <w:highlight w:val="none"/>
                <w:u w:val="none"/>
                <w:lang w:val="en-US"/>
              </w:rPr>
            </w:pPr>
            <w:r>
              <w:rPr>
                <w:rFonts w:hint="eastAsia" w:ascii="宋体" w:hAnsi="宋体" w:cs="宋体"/>
                <w:i w:val="0"/>
                <w:color w:val="auto"/>
                <w:sz w:val="21"/>
                <w:szCs w:val="21"/>
                <w:highlight w:val="none"/>
                <w:u w:val="none"/>
                <w:lang w:val="en-US" w:eastAsia="zh-CN"/>
              </w:rPr>
              <w:t>2223000.38</w:t>
            </w:r>
          </w:p>
        </w:tc>
        <w:tc>
          <w:tcPr>
            <w:tcW w:w="128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shd w:val="clear" w:color="auto" w:fill="auto"/>
              <w:kinsoku/>
              <w:wordWrap/>
              <w:overflowPunct/>
              <w:topLinePunct w:val="0"/>
              <w:autoSpaceDE/>
              <w:autoSpaceDN/>
              <w:bidi w:val="0"/>
              <w:spacing w:line="400" w:lineRule="exact"/>
              <w:jc w:val="center"/>
              <w:textAlignment w:val="center"/>
              <w:rPr>
                <w:rFonts w:hint="default" w:ascii="宋体" w:hAnsi="宋体" w:eastAsia="宋体" w:cs="宋体"/>
                <w:i w:val="0"/>
                <w:color w:val="auto"/>
                <w:sz w:val="21"/>
                <w:szCs w:val="21"/>
                <w:highlight w:val="none"/>
                <w:u w:val="none"/>
                <w:lang w:val="en-US"/>
              </w:rPr>
            </w:pPr>
            <w:r>
              <w:rPr>
                <w:rFonts w:hint="eastAsia" w:ascii="宋体" w:hAnsi="宋体" w:cs="宋体"/>
                <w:i w:val="0"/>
                <w:color w:val="auto"/>
                <w:kern w:val="0"/>
                <w:sz w:val="21"/>
                <w:szCs w:val="21"/>
                <w:highlight w:val="none"/>
                <w:u w:val="none"/>
                <w:lang w:val="en-US" w:eastAsia="zh-CN" w:bidi="ar"/>
              </w:rPr>
              <w:t>13081291.47</w:t>
            </w:r>
          </w:p>
        </w:tc>
        <w:tc>
          <w:tcPr>
            <w:tcW w:w="531" w:type="dxa"/>
            <w:vMerge w:val="continue"/>
            <w:tcBorders>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pacing w:line="360" w:lineRule="auto"/>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pacing w:line="360" w:lineRule="auto"/>
              <w:jc w:val="center"/>
              <w:rPr>
                <w:rFonts w:hint="eastAsia" w:ascii="宋体" w:hAnsi="宋体" w:eastAsia="宋体" w:cs="宋体"/>
                <w:i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pacing w:line="360" w:lineRule="auto"/>
              <w:jc w:val="center"/>
              <w:rPr>
                <w:rFonts w:hint="eastAsia" w:ascii="宋体" w:hAnsi="宋体" w:eastAsia="宋体" w:cs="宋体"/>
                <w:i w:val="0"/>
                <w:color w:val="auto"/>
                <w:sz w:val="21"/>
                <w:szCs w:val="21"/>
                <w:highlight w:val="none"/>
                <w:u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pacing w:line="360" w:lineRule="auto"/>
              <w:jc w:val="center"/>
              <w:rPr>
                <w:rFonts w:hint="eastAsia" w:ascii="宋体" w:hAnsi="宋体" w:eastAsia="宋体" w:cs="宋体"/>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pacing w:line="360" w:lineRule="auto"/>
              <w:rPr>
                <w:rFonts w:hint="eastAsia" w:ascii="宋体" w:hAnsi="宋体" w:eastAsia="宋体" w:cs="宋体"/>
                <w:i w:val="0"/>
                <w:color w:val="auto"/>
                <w:sz w:val="21"/>
                <w:szCs w:val="21"/>
                <w:highlight w:val="none"/>
                <w:u w:val="none"/>
              </w:rPr>
            </w:pPr>
          </w:p>
        </w:tc>
      </w:tr>
    </w:tbl>
    <w:p>
      <w:pPr>
        <w:keepNext w:val="0"/>
        <w:keepLines w:val="0"/>
        <w:pageBreakBefore w:val="0"/>
        <w:kinsoku/>
        <w:wordWrap/>
        <w:overflowPunct/>
        <w:topLinePunct w:val="0"/>
        <w:autoSpaceDE/>
        <w:autoSpaceDN/>
        <w:bidi w:val="0"/>
        <w:adjustRightInd/>
        <w:snapToGrid/>
        <w:spacing w:line="240" w:lineRule="atLeast"/>
        <w:rPr>
          <w:rFonts w:hint="eastAsia" w:ascii="宋体" w:hAnsi="宋体" w:eastAsia="宋体" w:cs="宋体"/>
          <w:i w:val="0"/>
          <w:color w:val="auto"/>
          <w:sz w:val="21"/>
          <w:szCs w:val="21"/>
          <w:highlight w:val="none"/>
          <w:u w:val="none"/>
        </w:rPr>
      </w:pPr>
      <w:r>
        <w:rPr>
          <w:rFonts w:hint="eastAsia" w:ascii="宋体" w:hAnsi="宋体" w:eastAsia="宋体" w:cs="宋体"/>
          <w:i w:val="0"/>
          <w:color w:val="auto"/>
          <w:sz w:val="21"/>
          <w:szCs w:val="21"/>
          <w:highlight w:val="none"/>
          <w:u w:val="none"/>
        </w:rPr>
        <w:t>报价要求：</w:t>
      </w:r>
    </w:p>
    <w:p>
      <w:pPr>
        <w:keepNext w:val="0"/>
        <w:keepLines w:val="0"/>
        <w:pageBreakBefore w:val="0"/>
        <w:kinsoku/>
        <w:wordWrap/>
        <w:overflowPunct/>
        <w:topLinePunct w:val="0"/>
        <w:autoSpaceDE/>
        <w:autoSpaceDN/>
        <w:bidi w:val="0"/>
        <w:adjustRightInd/>
        <w:snapToGrid/>
        <w:spacing w:line="240" w:lineRule="atLeast"/>
        <w:rPr>
          <w:rFonts w:hint="eastAsia" w:ascii="宋体" w:hAnsi="宋体" w:eastAsia="宋体" w:cs="宋体"/>
          <w:i w:val="0"/>
          <w:color w:val="auto"/>
          <w:sz w:val="21"/>
          <w:szCs w:val="21"/>
          <w:highlight w:val="none"/>
          <w:u w:val="none"/>
        </w:rPr>
      </w:pPr>
      <w:r>
        <w:rPr>
          <w:rFonts w:hint="eastAsia" w:ascii="宋体" w:hAnsi="宋体" w:eastAsia="宋体" w:cs="宋体"/>
          <w:i w:val="0"/>
          <w:color w:val="auto"/>
          <w:sz w:val="21"/>
          <w:szCs w:val="21"/>
          <w:highlight w:val="none"/>
          <w:u w:val="none"/>
        </w:rPr>
        <w:t>1、金额报价</w:t>
      </w:r>
      <w:r>
        <w:rPr>
          <w:rFonts w:hint="eastAsia" w:ascii="宋体" w:hAnsi="宋体" w:eastAsia="宋体" w:cs="宋体"/>
          <w:i w:val="0"/>
          <w:color w:val="auto"/>
          <w:sz w:val="21"/>
          <w:szCs w:val="21"/>
          <w:highlight w:val="none"/>
          <w:u w:val="none"/>
          <w:lang w:eastAsia="zh-CN"/>
        </w:rPr>
        <w:t>（</w:t>
      </w:r>
      <w:r>
        <w:rPr>
          <w:rFonts w:hint="eastAsia" w:ascii="宋体" w:hAnsi="宋体" w:eastAsia="宋体" w:cs="宋体"/>
          <w:i w:val="0"/>
          <w:color w:val="auto"/>
          <w:sz w:val="21"/>
          <w:szCs w:val="21"/>
          <w:highlight w:val="none"/>
          <w:u w:val="none"/>
          <w:lang w:val="en-US" w:eastAsia="zh-CN"/>
        </w:rPr>
        <w:t>保留两位小数</w:t>
      </w:r>
      <w:r>
        <w:rPr>
          <w:rFonts w:hint="eastAsia" w:ascii="宋体" w:hAnsi="宋体" w:eastAsia="宋体" w:cs="宋体"/>
          <w:i w:val="0"/>
          <w:color w:val="auto"/>
          <w:sz w:val="21"/>
          <w:szCs w:val="21"/>
          <w:highlight w:val="none"/>
          <w:u w:val="none"/>
          <w:lang w:eastAsia="zh-CN"/>
        </w:rPr>
        <w:t>）</w:t>
      </w:r>
      <w:r>
        <w:rPr>
          <w:rFonts w:hint="eastAsia" w:ascii="宋体" w:hAnsi="宋体" w:eastAsia="宋体" w:cs="宋体"/>
          <w:i w:val="0"/>
          <w:color w:val="auto"/>
          <w:sz w:val="21"/>
          <w:szCs w:val="21"/>
          <w:highlight w:val="none"/>
          <w:u w:val="none"/>
        </w:rPr>
        <w:t>，同时填报投标费率。投标费率＝[(投标报价-安全</w:t>
      </w:r>
      <w:r>
        <w:rPr>
          <w:rFonts w:hint="eastAsia" w:ascii="宋体" w:hAnsi="宋体" w:cs="宋体"/>
          <w:i w:val="0"/>
          <w:color w:val="auto"/>
          <w:sz w:val="21"/>
          <w:szCs w:val="21"/>
          <w:highlight w:val="none"/>
          <w:u w:val="none"/>
          <w:lang w:val="en-US" w:eastAsia="zh-CN"/>
        </w:rPr>
        <w:t>生产措施费</w:t>
      </w:r>
      <w:r>
        <w:rPr>
          <w:rFonts w:hint="eastAsia" w:ascii="宋体" w:hAnsi="宋体" w:eastAsia="宋体" w:cs="宋体"/>
          <w:i w:val="0"/>
          <w:color w:val="auto"/>
          <w:sz w:val="21"/>
          <w:szCs w:val="21"/>
          <w:highlight w:val="none"/>
          <w:u w:val="none"/>
        </w:rPr>
        <w:t>-暂估价）/（最高投标限价-安全</w:t>
      </w:r>
      <w:r>
        <w:rPr>
          <w:rFonts w:hint="eastAsia" w:ascii="宋体" w:hAnsi="宋体" w:cs="宋体"/>
          <w:i w:val="0"/>
          <w:color w:val="auto"/>
          <w:sz w:val="21"/>
          <w:szCs w:val="21"/>
          <w:highlight w:val="none"/>
          <w:u w:val="none"/>
          <w:lang w:val="en-US" w:eastAsia="zh-CN"/>
        </w:rPr>
        <w:t>生产措施费</w:t>
      </w:r>
      <w:r>
        <w:rPr>
          <w:rFonts w:hint="eastAsia" w:ascii="宋体" w:hAnsi="宋体" w:eastAsia="宋体" w:cs="宋体"/>
          <w:i w:val="0"/>
          <w:color w:val="auto"/>
          <w:sz w:val="21"/>
          <w:szCs w:val="21"/>
          <w:highlight w:val="none"/>
          <w:u w:val="none"/>
        </w:rPr>
        <w:t>-暂估价)]×100%（保留两位小数）。当投标金额报价与投标费率计算结果不一致时，以投标金额报价为准，按公式修订投标费率。</w:t>
      </w:r>
    </w:p>
    <w:p>
      <w:pPr>
        <w:keepNext w:val="0"/>
        <w:keepLines w:val="0"/>
        <w:pageBreakBefore w:val="0"/>
        <w:kinsoku/>
        <w:wordWrap/>
        <w:overflowPunct/>
        <w:topLinePunct w:val="0"/>
        <w:autoSpaceDE/>
        <w:autoSpaceDN/>
        <w:bidi w:val="0"/>
        <w:adjustRightInd/>
        <w:snapToGrid/>
        <w:spacing w:line="240" w:lineRule="atLeast"/>
        <w:rPr>
          <w:rFonts w:hint="eastAsia" w:ascii="宋体" w:hAnsi="宋体" w:eastAsia="宋体" w:cs="宋体"/>
          <w:i w:val="0"/>
          <w:color w:val="auto"/>
          <w:sz w:val="21"/>
          <w:szCs w:val="21"/>
          <w:highlight w:val="none"/>
          <w:u w:val="none"/>
        </w:rPr>
      </w:pPr>
      <w:r>
        <w:rPr>
          <w:rFonts w:hint="eastAsia" w:ascii="宋体" w:hAnsi="宋体" w:eastAsia="宋体" w:cs="宋体"/>
          <w:i w:val="0"/>
          <w:color w:val="auto"/>
          <w:sz w:val="21"/>
          <w:szCs w:val="21"/>
          <w:highlight w:val="none"/>
          <w:u w:val="none"/>
        </w:rPr>
        <w:t>2、投标人所报的金额≤最高投标限价的为有效报价，为避免恶意竞争，低于成本价报价，投标报价＜最高限价的85%时应在投标文件中附成本分析报告。</w:t>
      </w:r>
    </w:p>
    <w:p>
      <w:pPr>
        <w:keepNext w:val="0"/>
        <w:keepLines w:val="0"/>
        <w:pageBreakBefore w:val="0"/>
        <w:kinsoku/>
        <w:wordWrap/>
        <w:overflowPunct/>
        <w:topLinePunct w:val="0"/>
        <w:autoSpaceDE/>
        <w:autoSpaceDN/>
        <w:bidi w:val="0"/>
        <w:adjustRightInd/>
        <w:snapToGrid/>
        <w:spacing w:line="240" w:lineRule="atLeast"/>
        <w:rPr>
          <w:rFonts w:hint="eastAsia" w:ascii="宋体" w:hAnsi="宋体" w:eastAsia="宋体" w:cs="宋体"/>
          <w:i w:val="0"/>
          <w:color w:val="auto"/>
          <w:sz w:val="21"/>
          <w:szCs w:val="21"/>
          <w:highlight w:val="none"/>
          <w:u w:val="none"/>
        </w:rPr>
      </w:pPr>
      <w:r>
        <w:rPr>
          <w:rFonts w:hint="eastAsia" w:ascii="宋体" w:hAnsi="宋体" w:eastAsia="宋体" w:cs="宋体"/>
          <w:i w:val="0"/>
          <w:color w:val="auto"/>
          <w:sz w:val="21"/>
          <w:szCs w:val="21"/>
          <w:highlight w:val="none"/>
          <w:u w:val="none"/>
        </w:rPr>
        <w:t>3、安全</w:t>
      </w:r>
      <w:r>
        <w:rPr>
          <w:rFonts w:hint="eastAsia" w:ascii="宋体" w:hAnsi="宋体" w:cs="宋体"/>
          <w:i w:val="0"/>
          <w:color w:val="auto"/>
          <w:sz w:val="21"/>
          <w:szCs w:val="21"/>
          <w:highlight w:val="none"/>
          <w:u w:val="none"/>
          <w:lang w:val="en-US" w:eastAsia="zh-CN"/>
        </w:rPr>
        <w:t>生产措施费</w:t>
      </w:r>
      <w:r>
        <w:rPr>
          <w:rFonts w:hint="eastAsia" w:ascii="宋体" w:hAnsi="宋体" w:eastAsia="宋体" w:cs="宋体"/>
          <w:i w:val="0"/>
          <w:color w:val="auto"/>
          <w:sz w:val="21"/>
          <w:szCs w:val="21"/>
          <w:highlight w:val="none"/>
          <w:u w:val="none"/>
          <w:lang w:eastAsia="zh-CN"/>
        </w:rPr>
        <w:t>（</w:t>
      </w:r>
      <w:r>
        <w:rPr>
          <w:rFonts w:hint="eastAsia" w:ascii="宋体" w:hAnsi="宋体" w:eastAsia="宋体" w:cs="宋体"/>
          <w:i w:val="0"/>
          <w:color w:val="auto"/>
          <w:sz w:val="21"/>
          <w:szCs w:val="21"/>
          <w:highlight w:val="none"/>
          <w:u w:val="none"/>
          <w:lang w:val="en-US" w:eastAsia="zh-CN"/>
        </w:rPr>
        <w:t>如有</w:t>
      </w:r>
      <w:r>
        <w:rPr>
          <w:rFonts w:hint="eastAsia" w:ascii="宋体" w:hAnsi="宋体" w:eastAsia="宋体" w:cs="宋体"/>
          <w:i w:val="0"/>
          <w:color w:val="auto"/>
          <w:sz w:val="21"/>
          <w:szCs w:val="21"/>
          <w:highlight w:val="none"/>
          <w:u w:val="none"/>
          <w:lang w:eastAsia="zh-CN"/>
        </w:rPr>
        <w:t>）</w:t>
      </w:r>
      <w:r>
        <w:rPr>
          <w:rFonts w:hint="eastAsia" w:ascii="宋体" w:hAnsi="宋体" w:eastAsia="宋体" w:cs="宋体"/>
          <w:i w:val="0"/>
          <w:color w:val="auto"/>
          <w:sz w:val="21"/>
          <w:szCs w:val="21"/>
          <w:highlight w:val="none"/>
          <w:u w:val="none"/>
        </w:rPr>
        <w:t>、暂估价（如有）需按照公布的金额固定报价，不得自行变更，否则视为原则性不响应招标文件要求，作否决投标处理。</w:t>
      </w:r>
    </w:p>
    <w:p>
      <w:pPr>
        <w:pStyle w:val="9"/>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i w:val="0"/>
          <w:color w:val="auto"/>
          <w:sz w:val="21"/>
          <w:szCs w:val="21"/>
          <w:highlight w:val="none"/>
          <w:u w:val="none"/>
          <w:lang w:val="en-US" w:eastAsia="zh-CN"/>
        </w:rPr>
        <w:t>4</w:t>
      </w:r>
      <w:r>
        <w:rPr>
          <w:rFonts w:hint="eastAsia" w:ascii="宋体" w:hAnsi="宋体" w:eastAsia="宋体" w:cs="宋体"/>
          <w:i w:val="0"/>
          <w:color w:val="auto"/>
          <w:sz w:val="21"/>
          <w:szCs w:val="21"/>
          <w:highlight w:val="none"/>
          <w:u w:val="none"/>
        </w:rPr>
        <w:t>、</w:t>
      </w:r>
      <w:r>
        <w:rPr>
          <w:rFonts w:hint="eastAsia" w:ascii="宋体" w:hAnsi="宋体" w:eastAsia="宋体" w:cs="宋体"/>
          <w:color w:val="auto"/>
          <w:spacing w:val="9"/>
          <w:kern w:val="2"/>
          <w:sz w:val="21"/>
          <w:szCs w:val="21"/>
          <w:lang w:val="en-US" w:eastAsia="zh-CN" w:bidi="ar-SA"/>
        </w:rPr>
        <w:t>专业工程暂估价为已含税价格，在计算增值税</w:t>
      </w:r>
      <w:r>
        <w:rPr>
          <w:rFonts w:hint="eastAsia" w:ascii="宋体" w:hAnsi="宋体" w:cs="宋体"/>
          <w:color w:val="auto"/>
          <w:spacing w:val="9"/>
          <w:kern w:val="2"/>
          <w:sz w:val="21"/>
          <w:szCs w:val="21"/>
          <w:lang w:val="en-US" w:eastAsia="zh-CN" w:bidi="ar-SA"/>
        </w:rPr>
        <w:t>的</w:t>
      </w:r>
      <w:r>
        <w:rPr>
          <w:rFonts w:hint="eastAsia" w:ascii="宋体" w:hAnsi="宋体" w:eastAsia="宋体" w:cs="宋体"/>
          <w:color w:val="auto"/>
          <w:spacing w:val="9"/>
          <w:kern w:val="2"/>
          <w:sz w:val="21"/>
          <w:szCs w:val="21"/>
          <w:lang w:val="en-US" w:eastAsia="zh-CN" w:bidi="ar-SA"/>
        </w:rPr>
        <w:t>计算基</w:t>
      </w:r>
      <w:r>
        <w:rPr>
          <w:rFonts w:hint="eastAsia" w:ascii="宋体" w:hAnsi="宋体" w:cs="宋体"/>
          <w:color w:val="auto"/>
          <w:spacing w:val="9"/>
          <w:kern w:val="2"/>
          <w:sz w:val="21"/>
          <w:szCs w:val="21"/>
          <w:lang w:val="en-US" w:eastAsia="zh-CN" w:bidi="ar-SA"/>
        </w:rPr>
        <w:t>数</w:t>
      </w:r>
      <w:r>
        <w:rPr>
          <w:rFonts w:hint="eastAsia" w:ascii="宋体" w:hAnsi="宋体" w:eastAsia="宋体" w:cs="宋体"/>
          <w:color w:val="auto"/>
          <w:spacing w:val="9"/>
          <w:kern w:val="2"/>
          <w:sz w:val="21"/>
          <w:szCs w:val="21"/>
          <w:lang w:val="en-US" w:eastAsia="zh-CN" w:bidi="ar-SA"/>
        </w:rPr>
        <w:t>时不应包含专业工程暂估价金额</w:t>
      </w:r>
      <w:r>
        <w:rPr>
          <w:rFonts w:hint="eastAsia" w:ascii="宋体" w:hAnsi="宋体" w:cs="宋体"/>
          <w:color w:val="auto"/>
          <w:spacing w:val="9"/>
          <w:kern w:val="2"/>
          <w:sz w:val="21"/>
          <w:szCs w:val="21"/>
          <w:lang w:val="en-US" w:eastAsia="zh-CN" w:bidi="ar-SA"/>
        </w:rPr>
        <w:t>。</w:t>
      </w:r>
    </w:p>
    <w:sectPr>
      <w:pgSz w:w="11906" w:h="16838"/>
      <w:pgMar w:top="1134" w:right="567" w:bottom="1134" w:left="68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032C5E"/>
    <w:rsid w:val="00675492"/>
    <w:rsid w:val="00B87EA2"/>
    <w:rsid w:val="00C073B0"/>
    <w:rsid w:val="01000F1F"/>
    <w:rsid w:val="012104EA"/>
    <w:rsid w:val="0270337E"/>
    <w:rsid w:val="028C0F47"/>
    <w:rsid w:val="029C1F55"/>
    <w:rsid w:val="02B415D2"/>
    <w:rsid w:val="03243133"/>
    <w:rsid w:val="03AF0457"/>
    <w:rsid w:val="050E07AE"/>
    <w:rsid w:val="05B87515"/>
    <w:rsid w:val="06033F60"/>
    <w:rsid w:val="068D71D9"/>
    <w:rsid w:val="07326280"/>
    <w:rsid w:val="086E7156"/>
    <w:rsid w:val="09D409AD"/>
    <w:rsid w:val="0B82069E"/>
    <w:rsid w:val="0BC07002"/>
    <w:rsid w:val="0CB91C03"/>
    <w:rsid w:val="0D0758F3"/>
    <w:rsid w:val="0D083DF0"/>
    <w:rsid w:val="0E562899"/>
    <w:rsid w:val="10430334"/>
    <w:rsid w:val="10A919C2"/>
    <w:rsid w:val="10C30F9C"/>
    <w:rsid w:val="116419AD"/>
    <w:rsid w:val="11DF6CFE"/>
    <w:rsid w:val="11FC1228"/>
    <w:rsid w:val="120950C4"/>
    <w:rsid w:val="1221206F"/>
    <w:rsid w:val="12617BA5"/>
    <w:rsid w:val="1352362B"/>
    <w:rsid w:val="13C71878"/>
    <w:rsid w:val="141F4A57"/>
    <w:rsid w:val="142923F2"/>
    <w:rsid w:val="14440D4B"/>
    <w:rsid w:val="15056A61"/>
    <w:rsid w:val="15701FEA"/>
    <w:rsid w:val="16120F54"/>
    <w:rsid w:val="17241016"/>
    <w:rsid w:val="17311749"/>
    <w:rsid w:val="18E57496"/>
    <w:rsid w:val="193066EB"/>
    <w:rsid w:val="193844ED"/>
    <w:rsid w:val="196B23E3"/>
    <w:rsid w:val="19C344D3"/>
    <w:rsid w:val="1A2A3F4A"/>
    <w:rsid w:val="1A2F2F81"/>
    <w:rsid w:val="1A3776A7"/>
    <w:rsid w:val="1B1435D1"/>
    <w:rsid w:val="1B663F82"/>
    <w:rsid w:val="1BA9108A"/>
    <w:rsid w:val="1CC10410"/>
    <w:rsid w:val="1D615A5F"/>
    <w:rsid w:val="1EA379B5"/>
    <w:rsid w:val="1F712B71"/>
    <w:rsid w:val="1FBE1481"/>
    <w:rsid w:val="20254B96"/>
    <w:rsid w:val="20957CD4"/>
    <w:rsid w:val="216F4D5B"/>
    <w:rsid w:val="22704C9C"/>
    <w:rsid w:val="22D01CE9"/>
    <w:rsid w:val="240A43F3"/>
    <w:rsid w:val="24E46BF4"/>
    <w:rsid w:val="24F737D8"/>
    <w:rsid w:val="25260286"/>
    <w:rsid w:val="26F863F9"/>
    <w:rsid w:val="274170EE"/>
    <w:rsid w:val="2781405D"/>
    <w:rsid w:val="2785030E"/>
    <w:rsid w:val="278F57AD"/>
    <w:rsid w:val="279B0037"/>
    <w:rsid w:val="27E47C4B"/>
    <w:rsid w:val="28F46A2A"/>
    <w:rsid w:val="296555D1"/>
    <w:rsid w:val="297318FB"/>
    <w:rsid w:val="2BED7EC0"/>
    <w:rsid w:val="2D8E3667"/>
    <w:rsid w:val="2DFE6AFA"/>
    <w:rsid w:val="2E9A5E18"/>
    <w:rsid w:val="2F362DFB"/>
    <w:rsid w:val="2F6A3E66"/>
    <w:rsid w:val="2FF65FF8"/>
    <w:rsid w:val="300D195C"/>
    <w:rsid w:val="3044134F"/>
    <w:rsid w:val="306C7E8C"/>
    <w:rsid w:val="308E6ECB"/>
    <w:rsid w:val="30BF37B5"/>
    <w:rsid w:val="31F44502"/>
    <w:rsid w:val="33431B08"/>
    <w:rsid w:val="34574244"/>
    <w:rsid w:val="361736AD"/>
    <w:rsid w:val="36905D28"/>
    <w:rsid w:val="36C34A09"/>
    <w:rsid w:val="36D200CF"/>
    <w:rsid w:val="38382DC3"/>
    <w:rsid w:val="3A49242D"/>
    <w:rsid w:val="3AAA73EE"/>
    <w:rsid w:val="3B2A0F67"/>
    <w:rsid w:val="3BCA27B8"/>
    <w:rsid w:val="3C1E17EA"/>
    <w:rsid w:val="3C4A35F1"/>
    <w:rsid w:val="3D6C6E26"/>
    <w:rsid w:val="3F773980"/>
    <w:rsid w:val="3F9B7EF1"/>
    <w:rsid w:val="4047281E"/>
    <w:rsid w:val="415A7E63"/>
    <w:rsid w:val="42E701E3"/>
    <w:rsid w:val="431E77B5"/>
    <w:rsid w:val="44D414C9"/>
    <w:rsid w:val="44F22C57"/>
    <w:rsid w:val="45C03FB5"/>
    <w:rsid w:val="45E177CC"/>
    <w:rsid w:val="460D1423"/>
    <w:rsid w:val="46383F13"/>
    <w:rsid w:val="46472D5E"/>
    <w:rsid w:val="469B4709"/>
    <w:rsid w:val="46A85B41"/>
    <w:rsid w:val="47CB2C71"/>
    <w:rsid w:val="48EC6B0B"/>
    <w:rsid w:val="49332FB5"/>
    <w:rsid w:val="4B3A1BDA"/>
    <w:rsid w:val="4D0B2DF1"/>
    <w:rsid w:val="4D392B7F"/>
    <w:rsid w:val="4DB378BE"/>
    <w:rsid w:val="4DC759F3"/>
    <w:rsid w:val="4E040B17"/>
    <w:rsid w:val="4EA560D6"/>
    <w:rsid w:val="4EB820F2"/>
    <w:rsid w:val="4F6A7BA3"/>
    <w:rsid w:val="4FE00704"/>
    <w:rsid w:val="50667F11"/>
    <w:rsid w:val="53E232BD"/>
    <w:rsid w:val="545B07F5"/>
    <w:rsid w:val="546F308A"/>
    <w:rsid w:val="552E444C"/>
    <w:rsid w:val="55734D49"/>
    <w:rsid w:val="55C3156A"/>
    <w:rsid w:val="5614299F"/>
    <w:rsid w:val="56677483"/>
    <w:rsid w:val="56EC2BF1"/>
    <w:rsid w:val="57092F8E"/>
    <w:rsid w:val="58993C22"/>
    <w:rsid w:val="599017B7"/>
    <w:rsid w:val="5BF73AAD"/>
    <w:rsid w:val="5CB42BA8"/>
    <w:rsid w:val="5E4A7C29"/>
    <w:rsid w:val="5EF552A7"/>
    <w:rsid w:val="5F8E0C51"/>
    <w:rsid w:val="5FE707F3"/>
    <w:rsid w:val="5FE724D4"/>
    <w:rsid w:val="608606DE"/>
    <w:rsid w:val="65481752"/>
    <w:rsid w:val="65A70C50"/>
    <w:rsid w:val="66510431"/>
    <w:rsid w:val="66714129"/>
    <w:rsid w:val="66C35559"/>
    <w:rsid w:val="66D91A76"/>
    <w:rsid w:val="68B337CC"/>
    <w:rsid w:val="69311D38"/>
    <w:rsid w:val="6A287B5E"/>
    <w:rsid w:val="6A6B37FA"/>
    <w:rsid w:val="6B303A1A"/>
    <w:rsid w:val="6BB35923"/>
    <w:rsid w:val="6D897695"/>
    <w:rsid w:val="6DAA2FDF"/>
    <w:rsid w:val="6E101B2D"/>
    <w:rsid w:val="6E121228"/>
    <w:rsid w:val="6EA27F90"/>
    <w:rsid w:val="6F2444CE"/>
    <w:rsid w:val="70873960"/>
    <w:rsid w:val="70B81233"/>
    <w:rsid w:val="70D1495F"/>
    <w:rsid w:val="71FE7D99"/>
    <w:rsid w:val="720C252B"/>
    <w:rsid w:val="7317045F"/>
    <w:rsid w:val="73641402"/>
    <w:rsid w:val="74E73186"/>
    <w:rsid w:val="76015DEA"/>
    <w:rsid w:val="763B2CF0"/>
    <w:rsid w:val="764E470D"/>
    <w:rsid w:val="76850D49"/>
    <w:rsid w:val="77070CC3"/>
    <w:rsid w:val="779B4AAB"/>
    <w:rsid w:val="7842124A"/>
    <w:rsid w:val="79435213"/>
    <w:rsid w:val="796F764D"/>
    <w:rsid w:val="7A205476"/>
    <w:rsid w:val="7AAD75C4"/>
    <w:rsid w:val="7B4619CE"/>
    <w:rsid w:val="7BC40A13"/>
    <w:rsid w:val="7C6A3EAA"/>
    <w:rsid w:val="7C766170"/>
    <w:rsid w:val="7D26550D"/>
    <w:rsid w:val="7D2D6A7C"/>
    <w:rsid w:val="7DED4CF4"/>
    <w:rsid w:val="7E3420E0"/>
    <w:rsid w:val="7E405052"/>
    <w:rsid w:val="7E797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7"/>
    <w:next w:val="7"/>
    <w:unhideWhenUsed/>
    <w:qFormat/>
    <w:uiPriority w:val="99"/>
    <w:pPr>
      <w:spacing w:after="120"/>
    </w:p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w:basedOn w:val="6"/>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目录 21"/>
    <w:basedOn w:val="1"/>
    <w:next w:val="1"/>
    <w:qFormat/>
    <w:uiPriority w:val="0"/>
    <w:pPr>
      <w:spacing w:before="100" w:beforeAutospacing="1" w:after="100" w:afterAutospacing="1"/>
      <w:ind w:left="420" w:leftChars="200"/>
    </w:pPr>
  </w:style>
  <w:style w:type="paragraph" w:customStyle="1" w:styleId="18">
    <w:name w:val="_Style 5"/>
    <w:basedOn w:val="1"/>
    <w:qFormat/>
    <w:uiPriority w:val="0"/>
    <w:pPr>
      <w:adjustRightInd/>
      <w:spacing w:line="240" w:lineRule="auto"/>
      <w:ind w:firstLine="420" w:firstLineChars="200"/>
      <w:textAlignment w:val="auto"/>
    </w:pPr>
    <w:rPr>
      <w:rFonts w:ascii="Calibri" w:hAnsi="Calibri" w:eastAsia="宋体" w:cs="Times New Roman"/>
      <w:kern w:val="2"/>
      <w:sz w:val="21"/>
      <w:szCs w:val="22"/>
    </w:rPr>
  </w:style>
  <w:style w:type="paragraph" w:customStyle="1" w:styleId="19">
    <w:name w:val="正文首行缩进1"/>
    <w:basedOn w:val="1"/>
    <w:qFormat/>
    <w:uiPriority w:val="0"/>
    <w:pPr>
      <w:spacing w:line="360" w:lineRule="auto"/>
      <w:ind w:firstLine="200" w:firstLineChars="200"/>
    </w:pPr>
    <w:rPr>
      <w:kern w:val="2"/>
      <w:sz w:val="24"/>
      <w:szCs w:val="24"/>
    </w:rPr>
  </w:style>
  <w:style w:type="paragraph" w:customStyle="1" w:styleId="20">
    <w:name w:val="Table Text"/>
    <w:basedOn w:val="1"/>
    <w:semiHidden/>
    <w:qFormat/>
    <w:uiPriority w:val="0"/>
    <w:rPr>
      <w:rFonts w:ascii="宋体" w:hAnsi="宋体" w:eastAsia="宋体" w:cs="宋体"/>
      <w:sz w:val="22"/>
      <w:szCs w:val="22"/>
      <w:lang w:val="en-US" w:eastAsia="en-US" w:bidi="ar-SA"/>
    </w:rPr>
  </w:style>
  <w:style w:type="table" w:customStyle="1" w:styleId="2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1482</Words>
  <Characters>2255</Characters>
  <Lines>0</Lines>
  <Paragraphs>0</Paragraphs>
  <TotalTime>0</TotalTime>
  <ScaleCrop>false</ScaleCrop>
  <LinksUpToDate>false</LinksUpToDate>
  <CharactersWithSpaces>2270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B90BBC264D8A4D679F4C3A5818AC6CA3</cp:lastModifiedBy>
  <cp:lastPrinted>2022-02-11T02:00:00Z</cp:lastPrinted>
  <dcterms:modified xsi:type="dcterms:W3CDTF">2026-04-30T02:52:13Z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A7DD7A5B0B594EAD8583EFDE3563C610_13</vt:lpwstr>
  </property>
  <property fmtid="{D5CDD505-2E9C-101B-9397-08002B2CF9AE}" pid="4" name="KSOTemplateDocerSaveRecord">
    <vt:lpwstr>eyJoZGlkIjoiMjE1ZjhlYWEzMjA0NWZmNzEyMTA0NWJkYzA5ZmFhMjgiLCJ1c2VySWQiOiI0MzQ5MTE0NjQifQ==</vt:lpwstr>
  </property>
</Properties>
</file>