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合同附件4</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海南蓄能发电有限公司</w:t>
      </w:r>
      <w:r>
        <w:rPr>
          <w:rFonts w:hint="eastAsia" w:asciiTheme="minorEastAsia" w:hAnsiTheme="minorEastAsia" w:eastAsiaTheme="minorEastAsia" w:cstheme="minorEastAsia"/>
          <w:sz w:val="24"/>
          <w:szCs w:val="24"/>
          <w:u w:val="single"/>
        </w:rPr>
        <w:t xml:space="preserve">  </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rPr>
      </w:pPr>
      <w:permStart w:id="2" w:edGrp="everyone"/>
      <w:r>
        <w:rPr>
          <w:rFonts w:hint="eastAsia" w:ascii="仿宋_GB2312" w:hAnsi="宋体" w:eastAsia="仿宋_GB2312" w:cs="Times New Roman"/>
          <w:sz w:val="32"/>
          <w:szCs w:val="32"/>
          <w:lang w:val="en-US" w:eastAsia="zh-CN"/>
        </w:rPr>
        <w:t xml:space="preserve">        </w:t>
      </w:r>
      <w:permEnd w:id="2"/>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3" w:edGrp="everyone"/>
      <w:r>
        <w:rPr>
          <w:rFonts w:hint="eastAsia"/>
          <w:sz w:val="24"/>
          <w:lang w:val="en-US" w:eastAsia="zh-CN"/>
        </w:rPr>
        <w:t xml:space="preserve">  </w:t>
      </w:r>
      <w:r>
        <w:rPr>
          <w:rFonts w:hint="eastAsia" w:ascii="宋体" w:hAnsi="宋体"/>
          <w:sz w:val="24"/>
          <w:u w:val="single"/>
          <w:lang w:val="en-US" w:eastAsia="zh-CN"/>
        </w:rPr>
        <w:t>海蓄公司琼中电厂溢洪道右侧混凝土挡墙与保安备用电源厂房之间弱风化岩石边坡防护</w:t>
      </w:r>
      <w:r>
        <w:rPr>
          <w:rFonts w:hint="eastAsia"/>
          <w:sz w:val="24"/>
          <w:lang w:val="en-US" w:eastAsia="zh-CN"/>
        </w:rPr>
        <w:t xml:space="preserve"> </w:t>
      </w:r>
      <w:permEnd w:id="3"/>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0" w:firstLineChars="200"/>
        <w:rPr>
          <w:rFonts w:hint="default"/>
          <w:color w:val="FF0000"/>
          <w:sz w:val="24"/>
          <w:lang w:val="en-US" w:eastAsia="zh-CN"/>
        </w:rPr>
      </w:pPr>
      <w:r>
        <w:rPr>
          <w:rFonts w:hint="eastAsia"/>
          <w:color w:val="FF0000"/>
          <w:sz w:val="24"/>
          <w:lang w:val="en-US" w:eastAsia="zh-CN"/>
        </w:rPr>
        <w:t>8、</w:t>
      </w:r>
      <w:r>
        <w:rPr>
          <w:rFonts w:hint="eastAsia"/>
          <w:color w:val="FF0000"/>
          <w:sz w:val="24"/>
        </w:rPr>
        <w:t>甲方在乙方</w:t>
      </w:r>
      <w:r>
        <w:rPr>
          <w:rFonts w:hint="eastAsia"/>
          <w:color w:val="FF0000"/>
          <w:sz w:val="24"/>
          <w:lang w:val="en-US" w:eastAsia="zh-CN"/>
        </w:rPr>
        <w:t>每次</w:t>
      </w:r>
      <w:r>
        <w:rPr>
          <w:rFonts w:hint="eastAsia"/>
          <w:color w:val="FF0000"/>
          <w:sz w:val="24"/>
        </w:rPr>
        <w:t>进场前，</w:t>
      </w:r>
      <w:r>
        <w:rPr>
          <w:rFonts w:hint="eastAsia"/>
          <w:color w:val="FF0000"/>
          <w:sz w:val="24"/>
          <w:lang w:val="en-US" w:eastAsia="zh-CN"/>
        </w:rPr>
        <w:t>应提前告知最新的公司疫情防控要求。</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0" w:firstLineChars="200"/>
        <w:rPr>
          <w:rFonts w:hint="default"/>
          <w:color w:val="FF0000"/>
          <w:sz w:val="24"/>
          <w:lang w:val="en-US" w:eastAsia="zh-CN"/>
        </w:rPr>
      </w:pPr>
      <w:r>
        <w:rPr>
          <w:rFonts w:hint="eastAsia"/>
          <w:color w:val="FF0000"/>
          <w:sz w:val="24"/>
          <w:lang w:val="en-US" w:eastAsia="zh-CN"/>
        </w:rPr>
        <w:t>33、乙方应落实国家、地方政府和甲方公司相关疫情防控要求，若违反疫情防控要求造成的一切后果由乙方承担。</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0" w:firstLineChars="200"/>
        <w:rPr>
          <w:rFonts w:hint="default"/>
          <w:color w:val="FF0000"/>
          <w:sz w:val="24"/>
          <w:lang w:val="en-US" w:eastAsia="zh-CN"/>
        </w:rPr>
      </w:pPr>
      <w:r>
        <w:rPr>
          <w:rFonts w:hint="eastAsia"/>
          <w:color w:val="FF0000"/>
          <w:sz w:val="24"/>
          <w:lang w:val="en-US" w:eastAsia="zh-CN"/>
        </w:rPr>
        <w:t>6、</w:t>
      </w:r>
      <w:r>
        <w:rPr>
          <w:rFonts w:hint="eastAsia"/>
          <w:color w:val="FF0000"/>
          <w:sz w:val="24"/>
        </w:rPr>
        <w:t>乙方未尽到其应尽的</w:t>
      </w:r>
      <w:r>
        <w:rPr>
          <w:rFonts w:hint="eastAsia"/>
          <w:color w:val="FF0000"/>
          <w:sz w:val="24"/>
          <w:lang w:val="en-US" w:eastAsia="zh-CN"/>
        </w:rPr>
        <w:t>防疫责任，</w:t>
      </w:r>
      <w:r>
        <w:rPr>
          <w:rFonts w:hint="eastAsia"/>
          <w:color w:val="FF0000"/>
          <w:sz w:val="24"/>
        </w:rPr>
        <w:t>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贰</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sz w:val="24"/>
          <w:lang w:val="en-US" w:eastAsia="zh-CN"/>
        </w:rPr>
        <w:t>各方</w:t>
      </w:r>
      <w:r>
        <w:rPr>
          <w:rFonts w:hint="eastAsia"/>
          <w:sz w:val="24"/>
        </w:rPr>
        <w:t>各执</w:t>
      </w:r>
      <w:permStart w:id="5"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壹</w:t>
      </w:r>
      <w:bookmarkStart w:id="6" w:name="_GoBack"/>
      <w:bookmarkEnd w:id="6"/>
      <w:r>
        <w:rPr>
          <w:rFonts w:hint="eastAsia" w:ascii="宋体" w:hAnsi="宋体" w:eastAsia="宋体" w:cs="宋体"/>
          <w:color w:val="auto"/>
          <w:sz w:val="24"/>
          <w:shd w:val="clear" w:color="auto" w:fill="auto"/>
        </w:rPr>
        <w:t xml:space="preserve">    </w:t>
      </w:r>
      <w:permEnd w:id="5"/>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2、发生轻伤事故，酌情给予事故单位罚款1000-3000元。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3、发生重伤事故，酌情给予事故单位罚款5000-30000元。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5、一般火灾事故处以1000-50000元罚款（有人身伤亡的按上述款项并处）。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8、汽车肇事一次，罚款500-2000元，并根据各方责任大小承担，无场内通行手续的，交由公安交警处理。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9、因违反项目建设部制定的《10KV系统用电管理办法》及相关的用电管理规定，造成停电事故或电气设备受损坏的，除赔偿全部经济损失外，处以1000-5000元的罚款。</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10、爆破作业中，因安全防护措施不到位，损坏高压电线等公用设施，除赔偿全部经济损失外，另处2000-10000元的罚款（有人身伤亡的按上述人身伤亡事故处罚款项并处）。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-3000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14、工程建设过程中，乙方的管理人员对甲方管理人员提出的合理安全管理要求，不予配合，甚至采取谩骂、威胁等行为的，甲方有权要求乙方清退、更换责任人员，并处罚款1000-5000元。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15、现场因安全、职业健康、环境保护管理不到位或违章违法行为等原因，被甲方、监理单位下发停工令的，给予罚款5000-10000元/起。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rPr>
        <w:t>1、施工项目部安全文明管理（检查评价表13）</w:t>
      </w:r>
    </w:p>
    <w:p>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-100000元。</w:t>
      </w:r>
    </w:p>
    <w:p>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4、分包单位安全文明管理（检查评价表16）</w:t>
      </w:r>
    </w:p>
    <w:p>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8、安全教育培训（检查评价表20）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9、安全工作例会（检查评价表21）</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10、安全文明施工奖励和处罚（检查评价表22）</w:t>
      </w:r>
    </w:p>
    <w:p>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11、特种作业人员管理（检查评价表23）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12、安全技术措施计划（检查评价表24）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13、作业指导书（专项方案）（检查评价表25）</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14、安全施工作业票（检查评价表26）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15、施工队（班组）安全文明管理（检查评价表27）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17、运输车辆安全管理（检查评价表29）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18、个人安全防护用品（检查评价表30～33）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19、临时提示遮栏及防护栏杆（检查评价表34）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Cs/>
          <w:kern w:val="0"/>
          <w:sz w:val="24"/>
        </w:rPr>
      </w:pPr>
      <w:r>
        <w:rPr>
          <w:rFonts w:hint="eastAsia" w:ascii="宋体" w:hAnsi="宋体"/>
          <w:b/>
          <w:bCs/>
          <w:kern w:val="0"/>
          <w:sz w:val="24"/>
        </w:rPr>
        <w:t>20、孔洞盖板（检查评价表35）</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（3）未按要求规范设置盖板的，视情况罚款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21、安全网（检查评价表36）</w:t>
      </w:r>
    </w:p>
    <w:p>
      <w:pPr>
        <w:spacing w:line="360" w:lineRule="auto"/>
        <w:ind w:firstLine="480" w:firstLineChars="200"/>
        <w:rPr>
          <w:rFonts w:ascii="宋体" w:hAnsi="宋体"/>
          <w:bCs/>
          <w:kern w:val="0"/>
          <w:sz w:val="24"/>
        </w:rPr>
      </w:pPr>
      <w:r>
        <w:rPr>
          <w:rFonts w:hint="eastAsia" w:ascii="宋体" w:hAnsi="宋体"/>
          <w:bCs/>
          <w:kern w:val="0"/>
          <w:sz w:val="24"/>
        </w:rPr>
        <w:t>（1）安全网未经验收或验收不合格即投入使用，可责令责任单位停止使用，并情况罚款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（2）安全网未按规范要求设置的，罚款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22、隔离设施（检查评价表38）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ascii="宋体" w:hAnsi="宋体"/>
          <w:bCs/>
          <w:kern w:val="0"/>
          <w:sz w:val="24"/>
        </w:rPr>
        <w:t>200-300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pPr>
        <w:spacing w:line="360" w:lineRule="auto"/>
        <w:rPr>
          <w:rFonts w:ascii="宋体" w:hAnsi="宋体"/>
          <w:b/>
          <w:bCs/>
          <w:kern w:val="0"/>
          <w:sz w:val="24"/>
        </w:rPr>
      </w:pPr>
      <w:r>
        <w:rPr>
          <w:rFonts w:hint="eastAsia" w:ascii="宋体" w:hAnsi="宋体"/>
          <w:b/>
          <w:bCs/>
          <w:kern w:val="0"/>
          <w:sz w:val="24"/>
        </w:rPr>
        <w:t>23、防火、防爆设施（检查评价表40）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（1）易燃、易爆区、重点防火区、消防器材配备不齐，不符合消防规程的要求，无警示标志，罚款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ascii="宋体" w:hAnsi="宋体"/>
          <w:bCs/>
          <w:kern w:val="0"/>
          <w:sz w:val="24"/>
        </w:rPr>
      </w:pPr>
      <w:r>
        <w:rPr>
          <w:rFonts w:hint="eastAsia" w:ascii="宋体" w:hAnsi="宋体"/>
          <w:bCs/>
          <w:kern w:val="0"/>
          <w:sz w:val="24"/>
        </w:rPr>
        <w:t>(2)消防器材、设施未指定专人负责管理，或管理责任人未到位，管理人员未开展定期检查，罚款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（3）没有在其施工区域内的危险场所或部位设置明显的安全警示标志或使用不符合国家标准或行业标准的安全警示标志的，视情况扣款</w:t>
      </w:r>
      <w:r>
        <w:rPr>
          <w:rFonts w:ascii="宋体" w:hAnsi="宋体"/>
          <w:bCs/>
          <w:kern w:val="0"/>
          <w:sz w:val="24"/>
        </w:rPr>
        <w:t>200</w:t>
      </w:r>
      <w:r>
        <w:rPr>
          <w:rFonts w:hint="eastAsia" w:ascii="宋体" w:hAnsi="宋体"/>
          <w:bCs/>
          <w:kern w:val="0"/>
          <w:sz w:val="24"/>
        </w:rPr>
        <w:t>元-500</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（5）在施工道路以及主干道上堆放设备、材料、物品，罚款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（6）随意堵塞消防通道或取用消防水，罚款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（8）未按规定要求进行动火、爆破作业的，罚款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24、施工用电管理（检查评价表41）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1000-5000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25、施工用电设施（检查评价表42）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26、接零（接地）保护（检查评价表43）</w:t>
      </w:r>
    </w:p>
    <w:p>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27、砂轮机（检查评价表44）</w:t>
      </w:r>
    </w:p>
    <w:p>
      <w:pPr>
        <w:spacing w:line="360" w:lineRule="auto"/>
        <w:ind w:firstLine="480" w:firstLineChars="200"/>
        <w:rPr>
          <w:rFonts w:ascii="宋体" w:hAnsi="宋体"/>
          <w:bCs/>
          <w:kern w:val="0"/>
          <w:sz w:val="24"/>
        </w:rPr>
      </w:pPr>
      <w:r>
        <w:rPr>
          <w:rFonts w:hint="eastAsia" w:ascii="宋体" w:hAnsi="宋体"/>
          <w:bCs/>
          <w:kern w:val="0"/>
          <w:sz w:val="24"/>
        </w:rPr>
        <w:t>（1）砂轮机设置不满足安全用电要求或存在缺陷的，罚款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（2）未按砂轮机操作规程违章作业的，罚款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ascii="宋体" w:hAnsi="宋体"/>
          <w:b/>
          <w:bCs/>
          <w:kern w:val="0"/>
          <w:sz w:val="24"/>
        </w:rPr>
        <w:t xml:space="preserve"> </w:t>
      </w:r>
      <w:r>
        <w:rPr>
          <w:rFonts w:hint="eastAsia" w:ascii="宋体" w:hAnsi="宋体"/>
          <w:b/>
          <w:bCs/>
          <w:kern w:val="0"/>
          <w:sz w:val="24"/>
        </w:rPr>
        <w:t>28、钢筋切料机（检查评价表45）</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（1）钢筋切料机设置不满足安全用电要求或存在缺陷的，罚款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（2）未按钢筋切料机操作规程违章作业的，罚款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29、圆盘锯（检查评价表46）</w:t>
      </w:r>
    </w:p>
    <w:p>
      <w:pPr>
        <w:spacing w:line="360" w:lineRule="auto"/>
        <w:ind w:firstLine="480" w:firstLineChars="200"/>
        <w:rPr>
          <w:rFonts w:ascii="宋体" w:hAnsi="宋体"/>
          <w:bCs/>
          <w:kern w:val="0"/>
          <w:sz w:val="24"/>
        </w:rPr>
      </w:pPr>
      <w:r>
        <w:rPr>
          <w:rFonts w:hint="eastAsia" w:ascii="宋体" w:hAnsi="宋体"/>
          <w:bCs/>
          <w:kern w:val="0"/>
          <w:sz w:val="24"/>
        </w:rPr>
        <w:t>（1）圆盘锯安装不满足安全用电要求或存在缺陷的，罚款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（2）未按圆盘锯操作规程违章作业的，罚款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30、空压机（检查评价表47）</w:t>
      </w:r>
    </w:p>
    <w:p>
      <w:pPr>
        <w:spacing w:line="360" w:lineRule="auto"/>
        <w:ind w:firstLine="480" w:firstLineChars="200"/>
        <w:rPr>
          <w:rFonts w:ascii="宋体" w:hAnsi="宋体"/>
          <w:bCs/>
          <w:kern w:val="0"/>
          <w:sz w:val="24"/>
        </w:rPr>
      </w:pPr>
      <w:r>
        <w:rPr>
          <w:rFonts w:hint="eastAsia" w:ascii="宋体" w:hAnsi="宋体"/>
          <w:bCs/>
          <w:kern w:val="0"/>
          <w:sz w:val="24"/>
        </w:rPr>
        <w:t>（1）空压机使用不满足安全用电要求或存在缺陷的，罚款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（2）未按空压机操作规程违章作业的，罚款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（3）空压机未指定专人负责管理、操作并定期检查维护的，罚款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31、水泵（检查评价表48）</w:t>
      </w:r>
    </w:p>
    <w:p>
      <w:pPr>
        <w:spacing w:line="360" w:lineRule="auto"/>
        <w:ind w:firstLine="480" w:firstLineChars="200"/>
        <w:rPr>
          <w:rFonts w:ascii="宋体" w:hAnsi="宋体"/>
          <w:bCs/>
          <w:kern w:val="0"/>
          <w:sz w:val="24"/>
        </w:rPr>
      </w:pPr>
      <w:r>
        <w:rPr>
          <w:rFonts w:hint="eastAsia" w:ascii="宋体" w:hAnsi="宋体"/>
          <w:bCs/>
          <w:kern w:val="0"/>
          <w:sz w:val="24"/>
        </w:rPr>
        <w:t>（1）水泵使用不满足安全用电要求的，罚款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32、滤油机（检查评价表49）</w:t>
      </w:r>
    </w:p>
    <w:p>
      <w:pPr>
        <w:spacing w:line="360" w:lineRule="auto"/>
        <w:ind w:firstLine="480" w:firstLineChars="200"/>
        <w:rPr>
          <w:rFonts w:ascii="宋体" w:hAnsi="宋体"/>
          <w:bCs/>
          <w:kern w:val="0"/>
          <w:sz w:val="24"/>
        </w:rPr>
      </w:pPr>
      <w:r>
        <w:rPr>
          <w:rFonts w:hint="eastAsia" w:ascii="宋体" w:hAnsi="宋体"/>
          <w:bCs/>
          <w:kern w:val="0"/>
          <w:sz w:val="24"/>
        </w:rPr>
        <w:t>（1）未按滤油机操作规程违章作业的，罚款3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（2）滤油机使用不满足安全用电要求的，罚款5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（3）滤油机表计、自动装置未定期校验的，罚款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33、电焊机（检查评价表50）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（1）电焊机设置不满足安全用电要求或存在缺陷的，罚款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（2）违规使用电焊机或电焊线绝缘、接地、接线等不符合规范要求的，罚款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34、手扳（链条）葫芦（检查评价表</w:t>
      </w:r>
      <w:r>
        <w:rPr>
          <w:rFonts w:ascii="宋体" w:hAnsi="宋体"/>
          <w:b/>
          <w:bCs/>
          <w:kern w:val="0"/>
          <w:sz w:val="24"/>
        </w:rPr>
        <w:t xml:space="preserve"> </w:t>
      </w:r>
      <w:r>
        <w:rPr>
          <w:rFonts w:hint="eastAsia" w:ascii="宋体" w:hAnsi="宋体"/>
          <w:b/>
          <w:bCs/>
          <w:kern w:val="0"/>
          <w:sz w:val="24"/>
        </w:rPr>
        <w:t>51）</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（1）使用不合格或有缺陷的手扳（链条）葫芦，罚款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（2）手扳（链条）葫芦未定期进行检查试验并保存相关记录的，罚款5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（3）超负荷使用手扳（链条）葫芦或起吊作业时操作、指挥不符合规范要求的，罚款500元。</w:t>
      </w:r>
    </w:p>
    <w:p>
      <w:pPr>
        <w:spacing w:line="360" w:lineRule="auto"/>
        <w:rPr>
          <w:rFonts w:ascii="宋体" w:hAnsi="宋体"/>
          <w:b/>
          <w:bCs/>
          <w:kern w:val="0"/>
          <w:sz w:val="24"/>
        </w:rPr>
      </w:pPr>
      <w:r>
        <w:rPr>
          <w:rFonts w:hint="eastAsia" w:ascii="宋体" w:hAnsi="宋体"/>
          <w:b/>
          <w:bCs/>
          <w:kern w:val="0"/>
          <w:sz w:val="24"/>
        </w:rPr>
        <w:t>35、钢丝绳（检查评价表52）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（1）使用不合格或有缺陷的钢丝绳，罚款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（2）使用的钢丝绳不能满足起吊作业要求或使用方法不当的，罚款5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36、气瓶（检查评价表</w:t>
      </w:r>
      <w:r>
        <w:rPr>
          <w:rFonts w:ascii="宋体" w:hAnsi="宋体"/>
          <w:b/>
          <w:bCs/>
          <w:kern w:val="0"/>
          <w:sz w:val="24"/>
        </w:rPr>
        <w:t xml:space="preserve"> </w:t>
      </w:r>
      <w:r>
        <w:rPr>
          <w:rFonts w:hint="eastAsia" w:ascii="宋体" w:hAnsi="宋体"/>
          <w:b/>
          <w:bCs/>
          <w:kern w:val="0"/>
          <w:sz w:val="24"/>
        </w:rPr>
        <w:t>53）</w:t>
      </w:r>
    </w:p>
    <w:p>
      <w:pPr>
        <w:spacing w:line="360" w:lineRule="auto"/>
        <w:ind w:firstLine="480" w:firstLineChars="200"/>
        <w:rPr>
          <w:rFonts w:ascii="宋体" w:hAnsi="宋体"/>
          <w:bCs/>
          <w:kern w:val="0"/>
          <w:sz w:val="24"/>
        </w:rPr>
      </w:pPr>
      <w:bookmarkStart w:id="5" w:name="OLE_LINK1"/>
      <w:r>
        <w:rPr>
          <w:rFonts w:hint="eastAsia" w:ascii="宋体" w:hAnsi="宋体"/>
          <w:bCs/>
          <w:kern w:val="0"/>
          <w:sz w:val="24"/>
        </w:rPr>
        <w:t>（1）未建立气瓶存储安全管理制度、未指定专人负责管理或存放不符合规范要求的，罚款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（2）使用已过期的气瓶或气瓶未标注气体名称的，罚款500元。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（3）气焊气割作业时，氧气瓶和乙炔瓶距离小于5M或气瓶未装设减压器、回火防止器的，罚款300元/个。</w:t>
      </w:r>
    </w:p>
    <w:bookmarkEnd w:id="5"/>
    <w:p>
      <w:pPr>
        <w:spacing w:line="360" w:lineRule="auto"/>
        <w:rPr>
          <w:rFonts w:ascii="宋体" w:hAnsi="宋体"/>
          <w:b/>
          <w:bCs/>
          <w:kern w:val="0"/>
          <w:sz w:val="24"/>
        </w:rPr>
      </w:pPr>
      <w:r>
        <w:rPr>
          <w:rFonts w:hint="eastAsia" w:ascii="宋体" w:hAnsi="宋体"/>
          <w:b/>
          <w:bCs/>
          <w:kern w:val="0"/>
          <w:sz w:val="24"/>
        </w:rPr>
        <w:t>37、切割机（检查评价表55）</w:t>
      </w:r>
    </w:p>
    <w:p>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38、高处作业平台（检查评价表59）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rPr>
        <w:t>39、手持电动工具（检查评价表61）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Cs/>
          <w:kern w:val="0"/>
          <w:sz w:val="24"/>
        </w:rPr>
      </w:pPr>
      <w:r>
        <w:rPr>
          <w:rFonts w:hint="eastAsia" w:ascii="宋体" w:hAnsi="宋体"/>
          <w:b/>
          <w:bCs/>
          <w:kern w:val="0"/>
          <w:sz w:val="24"/>
        </w:rPr>
        <w:t>40、升降板及脚扣（检查评价表62）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（1）升降板外观检查不满足要求或未定期进行试验的，罚款5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（2）升降板使用方法不当或不符规范要求的，罚款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（3）使用变形、损坏的脚扣，罚款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41、真空泵（检查评价表63）</w:t>
      </w:r>
    </w:p>
    <w:p>
      <w:pPr>
        <w:spacing w:line="360" w:lineRule="auto"/>
        <w:ind w:firstLine="480" w:firstLineChars="200"/>
        <w:rPr>
          <w:rFonts w:ascii="宋体" w:hAnsi="宋体"/>
          <w:bCs/>
          <w:kern w:val="0"/>
          <w:sz w:val="24"/>
        </w:rPr>
      </w:pPr>
      <w:r>
        <w:rPr>
          <w:rFonts w:hint="eastAsia" w:ascii="宋体" w:hAnsi="宋体"/>
          <w:bCs/>
          <w:kern w:val="0"/>
          <w:sz w:val="24"/>
        </w:rPr>
        <w:t>（1）真空泵外壳未可靠接地（零）、电源线破损、接线不规范或不满足安全用电要求的，罚款5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（2）使用前或使用过程中未对真空泵完好性进行检查的，罚款300元。</w:t>
      </w:r>
    </w:p>
    <w:p>
      <w:pPr>
        <w:spacing w:line="360" w:lineRule="auto"/>
        <w:ind w:firstLine="480" w:firstLineChars="200"/>
        <w:rPr>
          <w:rFonts w:ascii="宋体" w:hAnsi="宋体"/>
          <w:bCs/>
          <w:kern w:val="0"/>
          <w:sz w:val="24"/>
        </w:rPr>
      </w:pPr>
      <w:r>
        <w:rPr>
          <w:rFonts w:hint="eastAsia" w:ascii="宋体" w:hAnsi="宋体"/>
          <w:bCs/>
          <w:kern w:val="0"/>
          <w:sz w:val="24"/>
        </w:rPr>
        <w:t>（3）真空泵工作过程中未设专人监护或未按操作规程违章作业的，罚款2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42、钢筋对焊机（检查评价表65）</w:t>
      </w:r>
    </w:p>
    <w:p>
      <w:pPr>
        <w:spacing w:line="360" w:lineRule="auto"/>
        <w:ind w:firstLine="480" w:firstLineChars="200"/>
        <w:rPr>
          <w:rFonts w:ascii="宋体" w:hAnsi="宋体"/>
          <w:bCs/>
          <w:kern w:val="0"/>
          <w:sz w:val="24"/>
        </w:rPr>
      </w:pPr>
      <w:r>
        <w:rPr>
          <w:rFonts w:hint="eastAsia" w:ascii="宋体" w:hAnsi="宋体"/>
          <w:bCs/>
          <w:kern w:val="0"/>
          <w:sz w:val="24"/>
        </w:rPr>
        <w:t>（1）露天室外作业时，无可靠防雨防暴晒设施的，罚款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（2）钢筋对焊机外壳未可靠接地（零）、电源线破损、接线不规范或不满足安全用电要求的，罚款5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（3）未按钢筋对焊机操作规程违章作业的，罚款2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（4）作业场所未按规定配备消防器材，不符合消防规程要求，无警示标志的，罚款3</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43、混凝土搅拌机（检查评价表66）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（1）混凝土搅拌机布置不满足安全用电要求的，罚款5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（2）混凝土搅拌机使用过程中违规作业或不符合使用要求的，罚款200元。</w:t>
      </w:r>
    </w:p>
    <w:p>
      <w:pPr>
        <w:spacing w:line="360" w:lineRule="auto"/>
        <w:ind w:firstLine="480" w:firstLineChars="200"/>
        <w:rPr>
          <w:rFonts w:hint="eastAsia" w:ascii="宋体" w:hAnsi="宋体"/>
          <w:bCs/>
          <w:kern w:val="0"/>
          <w:sz w:val="24"/>
        </w:rPr>
      </w:pPr>
      <w:r>
        <w:rPr>
          <w:rFonts w:hint="eastAsia" w:ascii="宋体" w:hAnsi="宋体"/>
          <w:bCs/>
          <w:kern w:val="0"/>
          <w:sz w:val="24"/>
        </w:rPr>
        <w:t>（3）未定期对混凝土搅拌机进行维护保养并保存记录台账的，罚款300元。</w:t>
      </w:r>
    </w:p>
    <w:p>
      <w:pPr>
        <w:spacing w:line="360" w:lineRule="auto"/>
        <w:rPr>
          <w:rFonts w:ascii="宋体" w:hAnsi="宋体"/>
          <w:b/>
          <w:bCs/>
          <w:kern w:val="0"/>
          <w:sz w:val="24"/>
        </w:rPr>
      </w:pPr>
      <w:r>
        <w:rPr>
          <w:rFonts w:hint="eastAsia" w:ascii="宋体" w:hAnsi="宋体"/>
          <w:b/>
          <w:bCs/>
          <w:kern w:val="0"/>
          <w:sz w:val="24"/>
        </w:rPr>
        <w:t>44、卷扬机（检查评价表67）</w:t>
      </w:r>
    </w:p>
    <w:p>
      <w:pPr>
        <w:spacing w:line="360" w:lineRule="auto"/>
        <w:ind w:firstLine="480" w:firstLineChars="200"/>
        <w:rPr>
          <w:rFonts w:hint="eastAsia" w:ascii="宋体" w:hAnsi="宋体"/>
          <w:bCs/>
          <w:kern w:val="0"/>
          <w:sz w:val="24"/>
        </w:rPr>
      </w:pPr>
      <w:r>
        <w:rPr>
          <w:rFonts w:hint="eastAsia" w:ascii="宋体" w:hAnsi="宋体"/>
          <w:bCs/>
          <w:kern w:val="0"/>
          <w:sz w:val="24"/>
        </w:rPr>
        <w:t>（1）卷扬机设置不牢固、不规范或不满足安全用电要求的，罚款5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（2）使用有缺陷的卷扬机作业的，罚款500元。</w:t>
      </w:r>
    </w:p>
    <w:p>
      <w:pPr>
        <w:spacing w:line="360" w:lineRule="auto"/>
        <w:rPr>
          <w:rFonts w:hint="eastAsia" w:ascii="宋体" w:hAnsi="宋体"/>
          <w:b/>
          <w:bCs/>
          <w:kern w:val="0"/>
          <w:sz w:val="24"/>
        </w:rPr>
      </w:pPr>
      <w:r>
        <w:rPr>
          <w:rFonts w:hint="eastAsia" w:ascii="宋体" w:hAnsi="宋体"/>
          <w:b/>
          <w:bCs/>
          <w:kern w:val="0"/>
          <w:sz w:val="24"/>
        </w:rPr>
        <w:t>45、物料提升架（检查评价表68）</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（4）架体搭设、缆风绳设置、安全防护装置、卸料平台不能满足安全规范要求的，视情况罚款500-1000元。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（5）未按操作操作规程违章操作的，罚款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（6）没有按有关规定，由专业生产单位生产，并经有专业资质的检测、检验机构检测、检验合格，取得安全使用证或者安全标志，而擅自投入使用的，罚款</w:t>
      </w:r>
      <w:r>
        <w:rPr>
          <w:rFonts w:ascii="宋体" w:hAnsi="宋体"/>
          <w:bCs/>
          <w:kern w:val="0"/>
          <w:sz w:val="24"/>
        </w:rPr>
        <w:t>3000</w:t>
      </w:r>
      <w:r>
        <w:rPr>
          <w:rFonts w:hint="eastAsia" w:ascii="宋体" w:hAnsi="宋体"/>
          <w:bCs/>
          <w:kern w:val="0"/>
          <w:sz w:val="24"/>
        </w:rPr>
        <w:t>元。</w:t>
      </w:r>
      <w:r>
        <w:rPr>
          <w:rFonts w:ascii="宋体" w:hAnsi="宋体"/>
          <w:bCs/>
          <w:kern w:val="0"/>
          <w:sz w:val="24"/>
        </w:rPr>
        <w:t xml:space="preserve"> </w:t>
      </w:r>
    </w:p>
    <w:p>
      <w:pPr>
        <w:spacing w:line="360" w:lineRule="auto"/>
        <w:rPr>
          <w:rFonts w:ascii="宋体" w:hAnsi="宋体"/>
          <w:bCs/>
          <w:kern w:val="0"/>
          <w:sz w:val="24"/>
        </w:rPr>
      </w:pPr>
      <w:r>
        <w:rPr>
          <w:rFonts w:hint="eastAsia" w:ascii="宋体" w:hAnsi="宋体"/>
          <w:b/>
          <w:bCs/>
          <w:kern w:val="0"/>
          <w:sz w:val="24"/>
        </w:rPr>
        <w:t>46、悬臂式升降平台作业车（检查评价表70）</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（2）作业车“三证一卡”不全，未定期按国家规定进行检定，取得合格证的，罚款1000-5000元。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（4）工作过程中未设专人监护、指挥或未按操作规程违章作业的，罚款2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（5）在恶劣气候、照明不足、指挥信号不明条件下进行升降作业的，视情况罚款200-500元。</w:t>
      </w:r>
    </w:p>
    <w:p>
      <w:pPr>
        <w:spacing w:line="360" w:lineRule="auto"/>
        <w:rPr>
          <w:rFonts w:hint="eastAsia" w:ascii="宋体" w:hAnsi="宋体"/>
          <w:b/>
          <w:bCs/>
          <w:kern w:val="0"/>
          <w:sz w:val="24"/>
        </w:rPr>
      </w:pPr>
      <w:r>
        <w:rPr>
          <w:rFonts w:hint="eastAsia" w:ascii="宋体" w:hAnsi="宋体"/>
          <w:b/>
          <w:bCs/>
          <w:kern w:val="0"/>
          <w:sz w:val="24"/>
        </w:rPr>
        <w:t>47、轮式起重机（检查评价表71）</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-10000元。</w:t>
      </w:r>
    </w:p>
    <w:p>
      <w:pPr>
        <w:spacing w:line="360" w:lineRule="auto"/>
        <w:ind w:firstLine="480" w:firstLineChars="200"/>
        <w:rPr>
          <w:rFonts w:ascii="宋体" w:hAnsi="宋体"/>
          <w:bCs/>
          <w:kern w:val="0"/>
          <w:sz w:val="24"/>
        </w:rPr>
      </w:pPr>
      <w:r>
        <w:rPr>
          <w:rFonts w:ascii="宋体" w:hAnsi="宋体"/>
          <w:bCs/>
          <w:kern w:val="0"/>
          <w:sz w:val="24"/>
        </w:rPr>
        <w:t xml:space="preserve"> </w:t>
      </w:r>
      <w:r>
        <w:rPr>
          <w:rFonts w:hint="eastAsia" w:ascii="宋体" w:hAnsi="宋体"/>
          <w:bCs/>
          <w:kern w:val="0"/>
          <w:sz w:val="24"/>
        </w:rPr>
        <w:t>（3）起重作业未按工作规程违章作业、违章指挥的，罚款200-500元。</w:t>
      </w:r>
    </w:p>
    <w:p>
      <w:pPr>
        <w:spacing w:line="360" w:lineRule="auto"/>
        <w:rPr>
          <w:rFonts w:ascii="宋体" w:hAnsi="宋体"/>
          <w:b/>
          <w:bCs/>
          <w:kern w:val="0"/>
          <w:sz w:val="24"/>
        </w:rPr>
      </w:pPr>
      <w:r>
        <w:rPr>
          <w:rFonts w:hint="eastAsia" w:ascii="宋体" w:hAnsi="宋体"/>
          <w:b/>
          <w:bCs/>
          <w:kern w:val="0"/>
          <w:sz w:val="24"/>
        </w:rPr>
        <w:t>48、挖掘机（检查评价表72）</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（2）挖掘机未定期按国家规定进行检定，取得合格证的，罚款1000元。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rPr>
          <w:rFonts w:ascii="宋体" w:hAnsi="宋体"/>
          <w:b/>
          <w:bCs/>
          <w:kern w:val="0"/>
          <w:sz w:val="24"/>
        </w:rPr>
      </w:pPr>
      <w:r>
        <w:rPr>
          <w:rFonts w:hint="eastAsia" w:ascii="宋体" w:hAnsi="宋体"/>
          <w:b/>
          <w:bCs/>
          <w:kern w:val="0"/>
          <w:sz w:val="24"/>
        </w:rPr>
        <w:t>49、压路机（检查评价表73）</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（2）压路机未定期按国家规定进行检定，取得合格证的，罚款1000元。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50、装载机（检查评价表74）</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（2）装载机未定期按国家规定进行检定，取得合格证的，罚款1000元。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51、</w:t>
      </w:r>
      <w:r>
        <w:rPr>
          <w:rFonts w:ascii="宋体" w:hAnsi="宋体"/>
          <w:b/>
          <w:bCs/>
          <w:kern w:val="0"/>
          <w:sz w:val="24"/>
        </w:rPr>
        <w:t xml:space="preserve"> </w:t>
      </w:r>
      <w:r>
        <w:rPr>
          <w:rFonts w:hint="eastAsia" w:ascii="宋体" w:hAnsi="宋体"/>
          <w:b/>
          <w:bCs/>
          <w:kern w:val="0"/>
          <w:sz w:val="24"/>
        </w:rPr>
        <w:t>推土机（检查评价表75）</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（2）推土机未定期按国家规定进行检定，取得合格证的，罚款1000元。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52、钻孔平台（检查评价表76）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（1）钻机基础不平整、不坚实的，罚款10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（2）钻机接地保护不可靠或不满足安全用电要求的，罚款500元。</w:t>
      </w:r>
    </w:p>
    <w:p>
      <w:pPr>
        <w:spacing w:line="360" w:lineRule="auto"/>
        <w:ind w:firstLine="480" w:firstLineChars="200"/>
        <w:rPr>
          <w:rFonts w:ascii="宋体" w:hAnsi="宋体"/>
          <w:bCs/>
          <w:kern w:val="0"/>
          <w:sz w:val="24"/>
        </w:rPr>
      </w:pPr>
      <w:r>
        <w:rPr>
          <w:rFonts w:hint="eastAsia" w:ascii="宋体" w:hAnsi="宋体"/>
          <w:bCs/>
          <w:kern w:val="0"/>
          <w:sz w:val="24"/>
        </w:rPr>
        <w:t>（3）使用不合格或有缺陷的钻孔平台作业，罚款1000-2000元。</w:t>
      </w:r>
    </w:p>
    <w:p>
      <w:pPr>
        <w:spacing w:line="360" w:lineRule="auto"/>
        <w:ind w:firstLine="480" w:firstLineChars="200"/>
        <w:rPr>
          <w:rFonts w:hint="eastAsia" w:ascii="宋体" w:hAnsi="宋体"/>
          <w:bCs/>
          <w:kern w:val="0"/>
          <w:sz w:val="24"/>
        </w:rPr>
      </w:pPr>
      <w:r>
        <w:rPr>
          <w:rFonts w:hint="eastAsia" w:ascii="宋体" w:hAnsi="宋体"/>
          <w:bCs/>
          <w:kern w:val="0"/>
          <w:sz w:val="24"/>
        </w:rPr>
        <w:t>（4）未按工作规程违章作业的，罚款200-500元。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（5）大雨、6级以上（含6级）大风天气进行搭设、高处作业的，视情况罚款500-1000元。</w:t>
      </w:r>
    </w:p>
    <w:p>
      <w:pPr>
        <w:spacing w:line="360" w:lineRule="auto"/>
        <w:rPr>
          <w:rFonts w:ascii="宋体" w:hAnsi="宋体"/>
          <w:b/>
          <w:bCs/>
          <w:kern w:val="0"/>
          <w:sz w:val="24"/>
        </w:rPr>
      </w:pPr>
      <w:r>
        <w:rPr>
          <w:rFonts w:hint="eastAsia" w:ascii="宋体" w:hAnsi="宋体"/>
          <w:b/>
          <w:bCs/>
          <w:kern w:val="0"/>
          <w:sz w:val="24"/>
        </w:rPr>
        <w:t>53、打夯机（检查评价表77）</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（3）暂停、停止作业时，未断开打夯机电源的，罚款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54、桩机（检查评价表78）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（1）桩机工作地点不平整、不坚实的，罚款10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（2）电机绝缘、桩机作业不满足安全用电要求的，罚款5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（4）未对桩机进行日常检查维护保养或记录不全的， 罚款2</w:t>
      </w:r>
      <w:r>
        <w:rPr>
          <w:rFonts w:ascii="宋体" w:hAnsi="宋体"/>
          <w:bCs/>
          <w:kern w:val="0"/>
          <w:sz w:val="24"/>
        </w:rPr>
        <w:t>00</w:t>
      </w:r>
      <w:r>
        <w:rPr>
          <w:rFonts w:hint="eastAsia" w:ascii="宋体" w:hAnsi="宋体"/>
          <w:bCs/>
          <w:kern w:val="0"/>
          <w:sz w:val="24"/>
        </w:rPr>
        <w:t>元/次。</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（6）大雨、6级以上（含6级）大风天气进行桩机作业的，视情况罚款500-1000元。</w:t>
      </w:r>
    </w:p>
    <w:p>
      <w:pPr>
        <w:spacing w:line="360" w:lineRule="auto"/>
        <w:ind w:firstLine="480" w:firstLineChars="200"/>
        <w:rPr>
          <w:rFonts w:ascii="宋体" w:hAnsi="宋体"/>
          <w:bCs/>
          <w:kern w:val="0"/>
          <w:sz w:val="24"/>
        </w:rPr>
      </w:pPr>
      <w:r>
        <w:rPr>
          <w:rFonts w:hint="eastAsia" w:ascii="宋体" w:hAnsi="宋体"/>
          <w:bCs/>
          <w:kern w:val="0"/>
          <w:sz w:val="24"/>
        </w:rPr>
        <w:t>（7）夜间、大雾天气照明不能满足作业要求的，罚款300-500元。</w:t>
      </w:r>
    </w:p>
    <w:p>
      <w:pPr>
        <w:spacing w:line="360" w:lineRule="auto"/>
        <w:rPr>
          <w:rFonts w:ascii="宋体" w:hAnsi="宋体"/>
          <w:b/>
          <w:bCs/>
          <w:kern w:val="0"/>
          <w:sz w:val="24"/>
        </w:rPr>
      </w:pPr>
      <w:r>
        <w:rPr>
          <w:rFonts w:hint="eastAsia" w:ascii="宋体" w:hAnsi="宋体"/>
          <w:b/>
          <w:bCs/>
          <w:kern w:val="0"/>
          <w:sz w:val="24"/>
        </w:rPr>
        <w:t>55、桥式起重机（检查评价表79）</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（4）使用起重系统有缺陷的桥式起重机作业的，罚款1000-3000元。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（6）起重工作无统一明确的指挥信号，盲目指挥的，罚款200-500元。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56、斜井滑模</w:t>
      </w:r>
      <w:r>
        <w:rPr>
          <w:rFonts w:ascii="宋体" w:hAnsi="宋体"/>
          <w:b/>
          <w:bCs/>
          <w:kern w:val="0"/>
          <w:sz w:val="24"/>
        </w:rPr>
        <w:t xml:space="preserve">/ </w:t>
      </w:r>
      <w:r>
        <w:rPr>
          <w:rFonts w:hint="eastAsia" w:ascii="宋体" w:hAnsi="宋体"/>
          <w:b/>
          <w:bCs/>
          <w:kern w:val="0"/>
          <w:sz w:val="24"/>
        </w:rPr>
        <w:t>灌浆提升系统（检查评价表80）</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（6）安排没有取得特种作业操作资格证书人员进行作业的，可责令停止作业并罚款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（7）未对进场施工机械和设备进行验收，未定期对施工机械和设备进行检验，施工中使用不安全的（如运转部位的防护部件没有或缺失）加工机械和设备，可责令进行整改，并视情况罚款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（8）卷扬机作业不符合规范要求或未按操作规程作业的，罚款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项。</w:t>
      </w:r>
    </w:p>
    <w:p>
      <w:pPr>
        <w:spacing w:line="360" w:lineRule="auto"/>
        <w:ind w:firstLine="480" w:firstLineChars="200"/>
        <w:rPr>
          <w:rFonts w:ascii="宋体" w:hAnsi="宋体"/>
          <w:bCs/>
          <w:kern w:val="0"/>
          <w:sz w:val="24"/>
        </w:rPr>
      </w:pPr>
      <w:r>
        <w:rPr>
          <w:rFonts w:hint="eastAsia" w:ascii="宋体" w:hAnsi="宋体"/>
          <w:bCs/>
          <w:kern w:val="0"/>
          <w:sz w:val="24"/>
        </w:rPr>
        <w:t>（9）送料小车作业、滑模</w:t>
      </w:r>
      <w:r>
        <w:rPr>
          <w:rFonts w:ascii="宋体" w:hAnsi="宋体"/>
          <w:bCs/>
          <w:kern w:val="0"/>
          <w:sz w:val="24"/>
        </w:rPr>
        <w:t xml:space="preserve">/ </w:t>
      </w:r>
      <w:r>
        <w:rPr>
          <w:rFonts w:hint="eastAsia" w:ascii="宋体" w:hAnsi="宋体"/>
          <w:bCs/>
          <w:kern w:val="0"/>
          <w:sz w:val="24"/>
        </w:rPr>
        <w:t>灌浆平台作业、保护装置不符合规范要求或不满足安全用电要求的，罚款</w:t>
      </w:r>
      <w:r>
        <w:rPr>
          <w:rFonts w:ascii="宋体" w:hAnsi="宋体"/>
          <w:bCs/>
          <w:kern w:val="0"/>
          <w:sz w:val="24"/>
        </w:rPr>
        <w:t>500/</w:t>
      </w:r>
      <w:r>
        <w:rPr>
          <w:rFonts w:hint="eastAsia" w:ascii="宋体" w:hAnsi="宋体"/>
          <w:bCs/>
          <w:kern w:val="0"/>
          <w:sz w:val="24"/>
        </w:rPr>
        <w:t>项。</w:t>
      </w:r>
    </w:p>
    <w:p>
      <w:pPr>
        <w:spacing w:line="360" w:lineRule="auto"/>
        <w:rPr>
          <w:rFonts w:ascii="宋体" w:hAnsi="宋体"/>
          <w:b/>
          <w:bCs/>
          <w:kern w:val="0"/>
          <w:sz w:val="24"/>
        </w:rPr>
      </w:pPr>
      <w:r>
        <w:rPr>
          <w:rFonts w:hint="eastAsia" w:ascii="宋体" w:hAnsi="宋体"/>
          <w:b/>
          <w:bCs/>
          <w:kern w:val="0"/>
          <w:sz w:val="24"/>
        </w:rPr>
        <w:t>57、钢管脚手架（检查评价表81）</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（6）安全设施、安全用品、用具（如：劳保用品、脚手架材料、安全网等）工具装备未经验收合格或验收不合格即投入使用，可责令停止使用，并视情况罚款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（7）脚手架未经检查验收就投入使用的，罚款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（8）未按规范要求搭设竹脚手架的，罚款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（9）没有在其施工区域内的危险场所或部位设置明显的安全警示标志或使用不符合国家标准或行业标准的安全警示标志的，视情况罚款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58、跨越架（检查评价表</w:t>
      </w:r>
      <w:r>
        <w:rPr>
          <w:rFonts w:ascii="宋体" w:hAnsi="宋体"/>
          <w:b/>
          <w:bCs/>
          <w:kern w:val="0"/>
          <w:sz w:val="24"/>
        </w:rPr>
        <w:t>83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（4）搭设跨越架未经检查验收就投入使用的，罚款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（5）未按规范要求搭设跨越架的，罚款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（7）大雨、6级以上（含6级）大风天气进行跨越架搭设作业的，视情况罚款500-1000元。</w:t>
      </w:r>
    </w:p>
    <w:p>
      <w:pPr>
        <w:spacing w:line="360" w:lineRule="auto"/>
        <w:rPr>
          <w:rFonts w:ascii="宋体" w:hAnsi="宋体"/>
          <w:b/>
          <w:bCs/>
          <w:kern w:val="0"/>
          <w:sz w:val="24"/>
        </w:rPr>
      </w:pPr>
      <w:r>
        <w:rPr>
          <w:rFonts w:hint="eastAsia" w:ascii="宋体" w:hAnsi="宋体"/>
          <w:b/>
          <w:bCs/>
          <w:kern w:val="0"/>
          <w:sz w:val="24"/>
        </w:rPr>
        <w:t>59、移动式梯子（检查评价表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60、土石方工程（检查评价表</w:t>
      </w:r>
      <w:r>
        <w:rPr>
          <w:rFonts w:ascii="宋体" w:hAnsi="宋体"/>
          <w:b/>
          <w:bCs/>
          <w:kern w:val="0"/>
          <w:sz w:val="24"/>
        </w:rPr>
        <w:t>85</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hint="eastAsia" w:ascii="宋体" w:hAnsi="宋体"/>
          <w:b/>
          <w:bCs/>
          <w:kern w:val="0"/>
          <w:sz w:val="24"/>
        </w:rPr>
      </w:pPr>
      <w:r>
        <w:rPr>
          <w:rFonts w:hint="eastAsia" w:ascii="宋体" w:hAnsi="宋体"/>
          <w:b/>
          <w:bCs/>
          <w:kern w:val="0"/>
          <w:sz w:val="24"/>
        </w:rPr>
        <w:t>61、模板工程（检查评价表</w:t>
      </w:r>
      <w:r>
        <w:rPr>
          <w:rFonts w:ascii="宋体" w:hAnsi="宋体"/>
          <w:b/>
          <w:bCs/>
          <w:kern w:val="0"/>
          <w:sz w:val="24"/>
        </w:rPr>
        <w:t>86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（5）模板支撑材料不合格或支撑结构不牢固的，罚款300元/处。</w:t>
      </w:r>
    </w:p>
    <w:p>
      <w:pPr>
        <w:spacing w:line="360" w:lineRule="auto"/>
        <w:ind w:firstLine="480" w:firstLineChars="200"/>
        <w:rPr>
          <w:rFonts w:ascii="宋体" w:hAnsi="宋体"/>
          <w:bCs/>
          <w:kern w:val="0"/>
          <w:sz w:val="24"/>
        </w:rPr>
      </w:pPr>
      <w:r>
        <w:rPr>
          <w:rFonts w:hint="eastAsia" w:ascii="宋体" w:hAnsi="宋体"/>
          <w:bCs/>
          <w:kern w:val="0"/>
          <w:sz w:val="24"/>
        </w:rPr>
        <w:t>（6）模板安装与拆除工作未按工程规程、施工方案进行，现场违章作业的，罚款500元。</w:t>
      </w:r>
    </w:p>
    <w:p>
      <w:pPr>
        <w:spacing w:line="360" w:lineRule="auto"/>
        <w:rPr>
          <w:rFonts w:hint="eastAsia" w:ascii="宋体" w:hAnsi="宋体"/>
          <w:b/>
          <w:bCs/>
          <w:kern w:val="0"/>
          <w:sz w:val="24"/>
        </w:rPr>
      </w:pPr>
      <w:r>
        <w:rPr>
          <w:rFonts w:hint="eastAsia" w:ascii="宋体" w:hAnsi="宋体"/>
          <w:b/>
          <w:bCs/>
          <w:kern w:val="0"/>
          <w:sz w:val="24"/>
        </w:rPr>
        <w:t>62、钢筋工程（检查评价表</w:t>
      </w:r>
      <w:r>
        <w:rPr>
          <w:rFonts w:ascii="宋体" w:hAnsi="宋体"/>
          <w:b/>
          <w:bCs/>
          <w:kern w:val="0"/>
          <w:sz w:val="24"/>
        </w:rPr>
        <w:t>87</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（2）钢筋加工器械不满足安全用电要求的，罚款500元。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（3）钢筋加工、绑扎未按工作规程违规作业的，罚款200-500元。</w:t>
      </w:r>
    </w:p>
    <w:p>
      <w:pPr>
        <w:spacing w:line="360" w:lineRule="auto"/>
        <w:rPr>
          <w:rFonts w:hint="eastAsia" w:ascii="宋体" w:hAnsi="宋体"/>
          <w:b/>
          <w:bCs/>
          <w:kern w:val="0"/>
          <w:sz w:val="24"/>
        </w:rPr>
      </w:pPr>
      <w:r>
        <w:rPr>
          <w:rFonts w:hint="eastAsia" w:ascii="宋体" w:hAnsi="宋体"/>
          <w:b/>
          <w:bCs/>
          <w:kern w:val="0"/>
          <w:sz w:val="24"/>
        </w:rPr>
        <w:t>63、混凝土工程（检查评价表</w:t>
      </w:r>
      <w:r>
        <w:rPr>
          <w:rFonts w:ascii="宋体" w:hAnsi="宋体"/>
          <w:b/>
          <w:bCs/>
          <w:kern w:val="0"/>
          <w:sz w:val="24"/>
        </w:rPr>
        <w:t>88</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（1）搅拌机系统有缺陷或不满足安全用电要求的，罚款500元。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（3）混凝土搅拌未按安全操作规程违规作业的，罚款200-500元。</w:t>
      </w:r>
    </w:p>
    <w:p>
      <w:pPr>
        <w:spacing w:line="360" w:lineRule="auto"/>
        <w:ind w:firstLine="480" w:firstLineChars="200"/>
        <w:rPr>
          <w:rFonts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rPr>
          <w:rFonts w:hint="eastAsia" w:ascii="宋体" w:hAnsi="宋体"/>
          <w:b/>
          <w:bCs/>
          <w:kern w:val="0"/>
          <w:sz w:val="24"/>
        </w:rPr>
      </w:pPr>
      <w:r>
        <w:rPr>
          <w:rFonts w:hint="eastAsia" w:ascii="宋体" w:hAnsi="宋体"/>
          <w:b/>
          <w:bCs/>
          <w:kern w:val="0"/>
          <w:sz w:val="24"/>
        </w:rPr>
        <w:t>64、高处作业(检查评价表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（2）违反职业禁忌症的有关规定，安排不符合身体健康要求的人员上岗作业，罚款500-1000元/人。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（5）夜间高处作业照明不足的，罚款300-500元。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rPr>
        <w:t>65、桩基施工（检查评价表</w:t>
      </w:r>
      <w:r>
        <w:rPr>
          <w:rFonts w:ascii="宋体" w:hAnsi="宋体"/>
          <w:b/>
          <w:bCs/>
          <w:kern w:val="0"/>
          <w:sz w:val="24"/>
        </w:rPr>
        <w:t>93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（6）桩机系统布置不合理、存在缺陷或不满足安全用电要求的，罚款500元。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66、交叉作业（检查评价表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（6）交叉作业施工负责单位未明确各自责任、未告知可能存在的危险源及控制措施的，罚款500-1000元。</w:t>
      </w:r>
    </w:p>
    <w:p>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67、焊接、切割作业（检查评价表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（4）易燃、易爆区、重点防火区、消防器材配备不齐，不符合消防规程的要求，无警示标志的，罚款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68、起重作业（检查评价表</w:t>
      </w:r>
      <w:r>
        <w:rPr>
          <w:rFonts w:ascii="宋体" w:hAnsi="宋体"/>
          <w:b/>
          <w:bCs/>
          <w:kern w:val="0"/>
          <w:sz w:val="24"/>
        </w:rPr>
        <w:t>96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（6）使用有缺陷的起重机械设备进行起重作业的，罚款1000-3000元。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（7）未按安全操作规程违章作业的，罚款200-500元。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ind w:firstLine="480" w:firstLineChars="200"/>
        <w:rPr>
          <w:rFonts w:ascii="宋体" w:hAnsi="宋体"/>
          <w:bCs/>
          <w:kern w:val="0"/>
          <w:sz w:val="24"/>
        </w:rPr>
      </w:pPr>
      <w:r>
        <w:rPr>
          <w:rFonts w:hint="eastAsia" w:ascii="宋体" w:hAnsi="宋体"/>
          <w:bCs/>
          <w:kern w:val="0"/>
          <w:sz w:val="24"/>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rPr>
        <w:t>500-1000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69、爆破作业（检查评价表</w:t>
      </w:r>
      <w:r>
        <w:rPr>
          <w:rFonts w:ascii="宋体" w:hAnsi="宋体"/>
          <w:b/>
          <w:bCs/>
          <w:kern w:val="0"/>
          <w:sz w:val="24"/>
        </w:rPr>
        <w:t>97</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（5）不按爆破作业安全工作规程违章作业的，罚款500-100元。</w:t>
      </w:r>
    </w:p>
    <w:p>
      <w:pPr>
        <w:spacing w:line="360" w:lineRule="auto"/>
        <w:ind w:firstLine="480" w:firstLineChars="200"/>
        <w:rPr>
          <w:rFonts w:hint="eastAsia" w:ascii="宋体" w:hAnsi="宋体"/>
          <w:bCs/>
          <w:kern w:val="0"/>
          <w:sz w:val="24"/>
        </w:rPr>
      </w:pPr>
      <w:r>
        <w:rPr>
          <w:rFonts w:hint="eastAsia" w:ascii="宋体" w:hAnsi="宋体"/>
          <w:bCs/>
          <w:kern w:val="0"/>
          <w:sz w:val="24"/>
        </w:rPr>
        <w:t>（6）爆破员、押运员未按国家规定机构取证上岗作业的，罚款1000元/人次。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（7）对分包单位管理不规范，未经资质审查或资质审查不合格的外包队伍，违反《建设工程安全生产管理条例》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（9）易燃、易爆品运输、存放不符合国家规定的，罚款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70、高压试验（检查评价表</w:t>
      </w:r>
      <w:r>
        <w:rPr>
          <w:rFonts w:ascii="宋体" w:hAnsi="宋体"/>
          <w:b/>
          <w:bCs/>
          <w:kern w:val="0"/>
          <w:sz w:val="24"/>
        </w:rPr>
        <w:t>98</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（2）高压试验（设备耐压、局部放电、空载试验）没有编制试验方案，或未报工程监理、业主方审批、存档备查而擅自开工的，可责令停工并罚款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（6）高压试验过程中未设专人监护或未按安全操作规程违章作业的，罚款2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（7）雷雨、6级以上（含6级）大风天气或恶劣气候进行高压试验的，罚款500-1000元。</w:t>
      </w:r>
    </w:p>
    <w:p>
      <w:pPr>
        <w:spacing w:line="360" w:lineRule="auto"/>
        <w:rPr>
          <w:rFonts w:hint="eastAsia" w:ascii="宋体" w:hAnsi="宋体"/>
          <w:b/>
          <w:bCs/>
          <w:kern w:val="0"/>
          <w:sz w:val="24"/>
        </w:rPr>
      </w:pPr>
      <w:r>
        <w:rPr>
          <w:rFonts w:hint="eastAsia" w:ascii="宋体" w:hAnsi="宋体"/>
          <w:b/>
          <w:bCs/>
          <w:kern w:val="0"/>
          <w:sz w:val="24"/>
        </w:rPr>
        <w:t>71、人员作业行为（检查评价表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72、办公区域文明施工管理（检查评价表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pPr>
        <w:spacing w:line="360" w:lineRule="auto"/>
        <w:rPr>
          <w:rFonts w:ascii="宋体" w:hAnsi="宋体"/>
          <w:b/>
          <w:bCs/>
          <w:kern w:val="0"/>
          <w:sz w:val="24"/>
        </w:rPr>
      </w:pPr>
      <w:r>
        <w:rPr>
          <w:rFonts w:hint="eastAsia" w:ascii="宋体" w:hAnsi="宋体"/>
          <w:b/>
          <w:bCs/>
          <w:kern w:val="0"/>
          <w:sz w:val="24"/>
        </w:rPr>
        <w:t>73、生活区域文明施工管理（检查评价表</w:t>
      </w:r>
      <w:r>
        <w:rPr>
          <w:rFonts w:ascii="宋体" w:hAnsi="宋体"/>
          <w:b/>
          <w:bCs/>
          <w:kern w:val="0"/>
          <w:sz w:val="24"/>
        </w:rPr>
        <w:t>103</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pPr>
        <w:spacing w:line="360" w:lineRule="auto"/>
        <w:rPr>
          <w:rFonts w:hint="eastAsia" w:ascii="宋体" w:hAnsi="宋体"/>
          <w:b/>
          <w:bCs/>
          <w:kern w:val="0"/>
          <w:sz w:val="24"/>
        </w:rPr>
      </w:pPr>
      <w:r>
        <w:rPr>
          <w:rFonts w:hint="eastAsia" w:ascii="宋体" w:hAnsi="宋体"/>
          <w:b/>
          <w:bCs/>
          <w:kern w:val="0"/>
          <w:sz w:val="24"/>
        </w:rPr>
        <w:t>74、抽水蓄能电站工程文明施工管理（检查评价表</w:t>
      </w:r>
      <w:r>
        <w:rPr>
          <w:rFonts w:ascii="宋体" w:hAnsi="宋体"/>
          <w:b/>
          <w:bCs/>
          <w:kern w:val="0"/>
          <w:sz w:val="24"/>
        </w:rPr>
        <w:t>106</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（1）施工场地不平整、排水设施不通畅、道路或作业面有积水及施工废料的，视情况罚款200-500元/处。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（4）材料、工器具未分类、分区域规范堆放的，罚款200-500元/处。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（5）照明、通风、应急设施不能满足施工条件的，罚款300-1000元/处。</w:t>
      </w:r>
    </w:p>
    <w:p>
      <w:pPr>
        <w:spacing w:line="360" w:lineRule="auto"/>
        <w:ind w:firstLine="480" w:firstLineChars="200"/>
        <w:rPr>
          <w:rFonts w:hint="eastAsia" w:ascii="宋体" w:hAnsi="宋体"/>
          <w:bCs/>
          <w:kern w:val="0"/>
          <w:sz w:val="24"/>
        </w:rPr>
      </w:pPr>
      <w:r>
        <w:rPr>
          <w:rFonts w:hint="eastAsia" w:ascii="宋体" w:hAnsi="宋体"/>
          <w:bCs/>
          <w:kern w:val="0"/>
          <w:sz w:val="24"/>
        </w:rPr>
        <w:t>（6）临时设施不符合防洪、防火、防爆、防风、防雷、防砸、防坍塌及工业卫生要求的，视情况罚款1000-3000元。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（7）施工关键区域未落实安全保卫措施的，罚款1000元。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（8）未做到“工完、料尽、场地清”的，罚款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（9）未按要求对成品、半成品采取保护措施的，罚款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（10）现场作业人员没有按规定和要求正确佩戴和使用劳动防护用品，罚款1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（11）未按安全操作规程违章作业的，罚款200-500元。</w:t>
      </w:r>
    </w:p>
    <w:p>
      <w:pPr>
        <w:spacing w:line="360" w:lineRule="auto"/>
        <w:rPr>
          <w:rFonts w:hint="eastAsia" w:ascii="宋体" w:hAnsi="宋体"/>
          <w:b/>
          <w:bCs/>
          <w:kern w:val="0"/>
          <w:sz w:val="24"/>
        </w:rPr>
      </w:pPr>
      <w:r>
        <w:rPr>
          <w:rFonts w:hint="eastAsia" w:ascii="宋体" w:hAnsi="宋体"/>
          <w:b/>
          <w:bCs/>
          <w:kern w:val="0"/>
          <w:sz w:val="24"/>
        </w:rPr>
        <w:t>75、文明施工整体视觉形象（检查评价表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（5）施工场地不平整、排水设施不通畅、道路或作业面有积水及施工废料的，视情况罚款200-500元/处。</w:t>
      </w:r>
    </w:p>
    <w:p>
      <w:pPr>
        <w:spacing w:line="360" w:lineRule="auto"/>
        <w:ind w:firstLine="480" w:firstLineChars="200"/>
      </w:pPr>
      <w:r>
        <w:rPr>
          <w:rFonts w:hint="eastAsia" w:ascii="宋体" w:hAnsi="宋体"/>
          <w:bCs/>
          <w:kern w:val="0"/>
          <w:sz w:val="24"/>
        </w:rPr>
        <w:t>（6）材料、工器具未分类、分区域规范堆放的，罚款200-500元/处。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微软雅黑"/>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33118"/>
    <w:rsid w:val="02D04081"/>
    <w:rsid w:val="0E59772D"/>
    <w:rsid w:val="0F204CAE"/>
    <w:rsid w:val="12DA130F"/>
    <w:rsid w:val="13BF0F0B"/>
    <w:rsid w:val="166D647B"/>
    <w:rsid w:val="1A5678D5"/>
    <w:rsid w:val="1A7F7553"/>
    <w:rsid w:val="21112F28"/>
    <w:rsid w:val="2D582CD7"/>
    <w:rsid w:val="2E3B7BEF"/>
    <w:rsid w:val="3082251D"/>
    <w:rsid w:val="31EC3E4B"/>
    <w:rsid w:val="394A28B3"/>
    <w:rsid w:val="3A613E04"/>
    <w:rsid w:val="3A8606FA"/>
    <w:rsid w:val="3B0D3130"/>
    <w:rsid w:val="3B253F1D"/>
    <w:rsid w:val="3E511A75"/>
    <w:rsid w:val="42E13110"/>
    <w:rsid w:val="44792CB3"/>
    <w:rsid w:val="47A01301"/>
    <w:rsid w:val="48596E85"/>
    <w:rsid w:val="4A4B656A"/>
    <w:rsid w:val="4BD45561"/>
    <w:rsid w:val="4CEB38DC"/>
    <w:rsid w:val="4DA31ADD"/>
    <w:rsid w:val="4E5712F5"/>
    <w:rsid w:val="55A76BA7"/>
    <w:rsid w:val="5A653D34"/>
    <w:rsid w:val="654621FC"/>
    <w:rsid w:val="669320F5"/>
    <w:rsid w:val="6A1D28E8"/>
    <w:rsid w:val="6A5D7BF7"/>
    <w:rsid w:val="6F6A7C2E"/>
    <w:rsid w:val="7529117A"/>
    <w:rsid w:val="79ED078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21294</Words>
  <Characters>23239</Characters>
  <Lines>0</Lines>
  <Paragraphs>0</Paragraphs>
  <TotalTime>2</TotalTime>
  <ScaleCrop>false</ScaleCrop>
  <LinksUpToDate>false</LinksUpToDate>
  <CharactersWithSpaces>23489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liwenbo.hn</cp:lastModifiedBy>
  <dcterms:modified xsi:type="dcterms:W3CDTF">2026-05-25T04:39:29Z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679EB0C6FC9D4C5F9AF2436286693234</vt:lpwstr>
  </property>
</Properties>
</file>