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7FDB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土工布技术要求附件：</w:t>
      </w:r>
    </w:p>
    <w:p w14:paraId="73BAA4C9"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规格</w:t>
      </w:r>
      <w:r>
        <w:rPr>
          <w:rFonts w:hint="eastAsia"/>
          <w:lang w:val="en-US" w:eastAsia="zh-CN"/>
        </w:rPr>
        <w:t>：短丝：SNG-PET-15-4,材质：涤纶（PET)，绿色。</w:t>
      </w:r>
    </w:p>
    <w:p w14:paraId="6F372419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单位：m²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1C6C1C"/>
    <w:rsid w:val="1A1C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2026-05-29T02:58:00Z</dcterms:created>
  <dc:creator>李禹宏</dc:creator>
  <cp:lastModifiedBy>李禹宏</cp:lastModifiedBy>
  <dcterms:modified xsi:type="dcterms:W3CDTF">2026-05-29T03:00:17Z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3D4A380CB6C84C64879B4E0AD2A6359E_11</vt:lpwstr>
  </property>
</Properties>
</file>