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3C6D5">
      <w:pPr>
        <w:spacing w:line="360" w:lineRule="auto"/>
        <w:jc w:val="center"/>
        <w:rPr>
          <w:rFonts w:ascii="Times New Roman" w:hAnsi="Times New Roman" w:eastAsia="宋体"/>
          <w:b/>
          <w:bCs/>
          <w:sz w:val="32"/>
          <w:szCs w:val="36"/>
        </w:rPr>
      </w:pPr>
      <w:r>
        <w:rPr>
          <w:rFonts w:hint="eastAsia" w:ascii="Times New Roman" w:hAnsi="Times New Roman" w:eastAsia="宋体"/>
          <w:b/>
          <w:bCs/>
          <w:sz w:val="32"/>
          <w:szCs w:val="36"/>
          <w:u w:val="single"/>
        </w:rPr>
        <w:t>南方电网公司2026年第二批信息化项目</w:t>
      </w:r>
    </w:p>
    <w:p w14:paraId="553EF8B3">
      <w:pPr>
        <w:spacing w:line="360" w:lineRule="auto"/>
        <w:jc w:val="center"/>
        <w:rPr>
          <w:rFonts w:ascii="Times New Roman" w:hAnsi="Times New Roman" w:eastAsia="宋体"/>
          <w:b/>
          <w:bCs/>
          <w:sz w:val="28"/>
          <w:szCs w:val="32"/>
        </w:rPr>
      </w:pPr>
      <w:r>
        <w:rPr>
          <w:rFonts w:hint="eastAsia" w:ascii="Times New Roman" w:hAnsi="Times New Roman" w:eastAsia="宋体"/>
          <w:b/>
          <w:bCs/>
          <w:sz w:val="28"/>
          <w:szCs w:val="32"/>
        </w:rPr>
        <w:t>（</w:t>
      </w:r>
      <w:bookmarkStart w:id="0" w:name="_Hlk229820939"/>
      <w:r>
        <w:rPr>
          <w:rFonts w:hint="eastAsia" w:ascii="Times New Roman" w:hAnsi="Times New Roman" w:eastAsia="宋体"/>
          <w:b/>
          <w:bCs/>
          <w:sz w:val="28"/>
          <w:szCs w:val="32"/>
        </w:rPr>
        <w:t>采购编号：CG0000022002294307</w:t>
      </w:r>
      <w:bookmarkEnd w:id="0"/>
      <w:r>
        <w:rPr>
          <w:rFonts w:hint="eastAsia" w:ascii="Times New Roman" w:hAnsi="Times New Roman" w:eastAsia="宋体"/>
          <w:b/>
          <w:bCs/>
          <w:sz w:val="28"/>
          <w:szCs w:val="32"/>
        </w:rPr>
        <w:t>）</w:t>
      </w:r>
    </w:p>
    <w:p w14:paraId="72EB8BA8">
      <w:pPr>
        <w:spacing w:line="360" w:lineRule="auto"/>
        <w:jc w:val="center"/>
        <w:rPr>
          <w:rFonts w:hint="eastAsia" w:ascii="Times New Roman" w:hAnsi="Times New Roman" w:eastAsia="宋体"/>
          <w:b/>
          <w:bCs/>
          <w:sz w:val="28"/>
          <w:szCs w:val="32"/>
        </w:rPr>
      </w:pPr>
      <w:r>
        <w:rPr>
          <w:rFonts w:hint="eastAsia" w:ascii="Times New Roman" w:hAnsi="Times New Roman" w:eastAsia="宋体"/>
          <w:b/>
          <w:bCs/>
          <w:sz w:val="28"/>
          <w:szCs w:val="32"/>
        </w:rPr>
        <w:t>标的名称</w:t>
      </w:r>
      <w:bookmarkStart w:id="1" w:name="_Hlk230021068"/>
      <w:r>
        <w:rPr>
          <w:rFonts w:hint="eastAsia" w:ascii="Times New Roman" w:hAnsi="Times New Roman" w:eastAsia="宋体"/>
          <w:b/>
          <w:bCs/>
          <w:sz w:val="28"/>
          <w:szCs w:val="32"/>
          <w:lang w:eastAsia="zh-CN"/>
        </w:rPr>
        <w:t>：</w:t>
      </w:r>
      <w:r>
        <w:rPr>
          <w:rFonts w:hint="eastAsia" w:ascii="Times New Roman" w:hAnsi="Times New Roman" w:eastAsia="宋体"/>
          <w:b/>
          <w:bCs/>
          <w:sz w:val="28"/>
          <w:szCs w:val="32"/>
          <w:u w:val="single"/>
          <w:lang w:val="en-US" w:eastAsia="zh-CN"/>
        </w:rPr>
        <w:t xml:space="preserve">  </w:t>
      </w:r>
      <w:r>
        <w:rPr>
          <w:rFonts w:hint="eastAsia" w:ascii="Times New Roman" w:hAnsi="Times New Roman" w:eastAsia="宋体"/>
          <w:b/>
          <w:bCs/>
          <w:sz w:val="28"/>
          <w:szCs w:val="32"/>
          <w:u w:val="single"/>
        </w:rPr>
        <w:t>标的4</w:t>
      </w:r>
      <w:bookmarkEnd w:id="1"/>
      <w:r>
        <w:rPr>
          <w:rFonts w:hint="eastAsia" w:ascii="Times New Roman" w:hAnsi="Times New Roman" w:eastAsia="宋体"/>
          <w:b/>
          <w:bCs/>
          <w:sz w:val="28"/>
          <w:szCs w:val="32"/>
          <w:u w:val="single"/>
          <w:lang w:eastAsia="zh-CN"/>
        </w:rPr>
        <w:t>：</w:t>
      </w:r>
      <w:r>
        <w:rPr>
          <w:rFonts w:hint="eastAsia" w:ascii="Times New Roman" w:hAnsi="Times New Roman" w:eastAsia="宋体"/>
          <w:b/>
          <w:bCs/>
          <w:sz w:val="28"/>
          <w:szCs w:val="32"/>
          <w:u w:val="single"/>
        </w:rPr>
        <w:t xml:space="preserve">业务支撑类2026年第二批采购项目  </w:t>
      </w:r>
    </w:p>
    <w:p w14:paraId="3DB6473C">
      <w:pPr>
        <w:bidi w:val="0"/>
        <w:rPr>
          <w:rFonts w:hint="eastAsia"/>
        </w:rPr>
      </w:pPr>
    </w:p>
    <w:p w14:paraId="7FE26636">
      <w:pPr>
        <w:spacing w:line="360" w:lineRule="auto"/>
        <w:jc w:val="left"/>
        <w:rPr>
          <w:rFonts w:hint="eastAsia" w:ascii="Times New Roman" w:hAnsi="Times New Roman" w:eastAsia="宋体"/>
          <w:b/>
          <w:bCs/>
          <w:sz w:val="24"/>
          <w:szCs w:val="24"/>
        </w:rPr>
      </w:pPr>
      <w:r>
        <w:rPr>
          <w:rFonts w:hint="eastAsia" w:ascii="Times New Roman" w:hAnsi="Times New Roman" w:eastAsia="宋体"/>
          <w:b/>
          <w:bCs/>
          <w:sz w:val="24"/>
          <w:szCs w:val="24"/>
          <w:lang w:val="en-US" w:eastAsia="zh-CN"/>
        </w:rPr>
        <w:t>需澄清问题-</w:t>
      </w:r>
      <w:r>
        <w:rPr>
          <w:rFonts w:hint="eastAsia" w:ascii="Times New Roman" w:hAnsi="Times New Roman" w:eastAsia="宋体"/>
          <w:b/>
          <w:bCs/>
          <w:sz w:val="24"/>
          <w:szCs w:val="24"/>
        </w:rPr>
        <w:t>标包8：南方电网公司2026-2027年网络安全等级保护测评框架采购项目</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125"/>
        <w:gridCol w:w="740"/>
        <w:gridCol w:w="571"/>
        <w:gridCol w:w="1513"/>
        <w:gridCol w:w="1978"/>
        <w:gridCol w:w="2166"/>
      </w:tblGrid>
      <w:tr w14:paraId="34A6F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50" w:type="pct"/>
            <w:shd w:val="pct10" w:color="auto" w:fill="auto"/>
            <w:vAlign w:val="center"/>
          </w:tcPr>
          <w:p w14:paraId="58A8EB6A">
            <w:pPr>
              <w:jc w:val="center"/>
              <w:rPr>
                <w:rFonts w:ascii="Times New Roman" w:hAnsi="Times New Roman" w:eastAsia="宋体"/>
                <w:b/>
                <w:bCs/>
                <w:szCs w:val="21"/>
              </w:rPr>
            </w:pPr>
            <w:r>
              <w:rPr>
                <w:rFonts w:hint="eastAsia" w:ascii="Times New Roman" w:hAnsi="Times New Roman" w:eastAsia="宋体"/>
                <w:b/>
                <w:bCs/>
                <w:szCs w:val="21"/>
              </w:rPr>
              <w:t>序号</w:t>
            </w:r>
          </w:p>
        </w:tc>
        <w:tc>
          <w:tcPr>
            <w:tcW w:w="660" w:type="pct"/>
            <w:shd w:val="pct10" w:color="auto" w:fill="auto"/>
            <w:vAlign w:val="center"/>
          </w:tcPr>
          <w:p w14:paraId="2580C855">
            <w:pPr>
              <w:jc w:val="center"/>
              <w:rPr>
                <w:rFonts w:ascii="Times New Roman" w:hAnsi="Times New Roman" w:eastAsia="宋体"/>
                <w:b/>
                <w:bCs/>
                <w:szCs w:val="21"/>
              </w:rPr>
            </w:pPr>
            <w:r>
              <w:rPr>
                <w:rFonts w:hint="eastAsia" w:ascii="Times New Roman" w:hAnsi="Times New Roman" w:eastAsia="宋体"/>
                <w:b/>
                <w:bCs/>
                <w:szCs w:val="21"/>
              </w:rPr>
              <w:t>标的/标包/标段</w:t>
            </w:r>
          </w:p>
        </w:tc>
        <w:tc>
          <w:tcPr>
            <w:tcW w:w="434" w:type="pct"/>
            <w:shd w:val="pct10" w:color="auto" w:fill="auto"/>
            <w:vAlign w:val="center"/>
          </w:tcPr>
          <w:p w14:paraId="1554E0FF">
            <w:pPr>
              <w:jc w:val="center"/>
              <w:rPr>
                <w:rFonts w:ascii="Times New Roman" w:hAnsi="Times New Roman" w:eastAsia="宋体"/>
                <w:b/>
                <w:bCs/>
                <w:szCs w:val="21"/>
              </w:rPr>
            </w:pPr>
            <w:r>
              <w:rPr>
                <w:rFonts w:hint="eastAsia" w:ascii="Times New Roman" w:hAnsi="Times New Roman" w:eastAsia="宋体"/>
                <w:b/>
                <w:bCs/>
                <w:szCs w:val="21"/>
              </w:rPr>
              <w:t>条款号</w:t>
            </w:r>
          </w:p>
        </w:tc>
        <w:tc>
          <w:tcPr>
            <w:tcW w:w="335" w:type="pct"/>
            <w:shd w:val="pct10" w:color="auto" w:fill="auto"/>
            <w:vAlign w:val="center"/>
          </w:tcPr>
          <w:p w14:paraId="068786B3">
            <w:pPr>
              <w:jc w:val="center"/>
              <w:rPr>
                <w:rFonts w:ascii="Times New Roman" w:hAnsi="Times New Roman" w:eastAsia="宋体"/>
                <w:b/>
                <w:bCs/>
                <w:szCs w:val="21"/>
              </w:rPr>
            </w:pPr>
            <w:r>
              <w:rPr>
                <w:rFonts w:hint="eastAsia" w:ascii="Times New Roman" w:hAnsi="Times New Roman" w:eastAsia="宋体"/>
                <w:b/>
                <w:bCs/>
                <w:szCs w:val="21"/>
              </w:rPr>
              <w:t>评分因素/详细评审项</w:t>
            </w:r>
          </w:p>
        </w:tc>
        <w:tc>
          <w:tcPr>
            <w:tcW w:w="888" w:type="pct"/>
            <w:shd w:val="pct10" w:color="auto" w:fill="auto"/>
            <w:vAlign w:val="center"/>
          </w:tcPr>
          <w:p w14:paraId="1A81EC47">
            <w:pPr>
              <w:jc w:val="center"/>
              <w:rPr>
                <w:rFonts w:ascii="Times New Roman" w:hAnsi="Times New Roman" w:eastAsia="宋体"/>
                <w:b/>
                <w:bCs/>
                <w:szCs w:val="21"/>
              </w:rPr>
            </w:pPr>
            <w:r>
              <w:rPr>
                <w:rFonts w:hint="eastAsia" w:ascii="Times New Roman" w:hAnsi="Times New Roman" w:eastAsia="宋体"/>
                <w:b/>
                <w:bCs/>
                <w:szCs w:val="21"/>
              </w:rPr>
              <w:t>详细评审分项要素</w:t>
            </w:r>
          </w:p>
        </w:tc>
        <w:tc>
          <w:tcPr>
            <w:tcW w:w="1160" w:type="pct"/>
            <w:shd w:val="pct10" w:color="auto" w:fill="auto"/>
            <w:vAlign w:val="center"/>
          </w:tcPr>
          <w:p w14:paraId="0EE6F315">
            <w:pPr>
              <w:jc w:val="center"/>
              <w:rPr>
                <w:rFonts w:ascii="Times New Roman" w:hAnsi="Times New Roman" w:eastAsia="宋体"/>
                <w:b/>
                <w:bCs/>
                <w:szCs w:val="21"/>
              </w:rPr>
            </w:pPr>
            <w:r>
              <w:rPr>
                <w:rFonts w:hint="eastAsia" w:ascii="Times New Roman" w:hAnsi="Times New Roman" w:eastAsia="宋体"/>
                <w:b/>
                <w:bCs/>
                <w:szCs w:val="21"/>
                <w:lang w:val="en-US" w:eastAsia="zh-CN"/>
              </w:rPr>
              <w:t>澄清</w:t>
            </w:r>
            <w:r>
              <w:rPr>
                <w:rFonts w:hint="eastAsia" w:ascii="Times New Roman" w:hAnsi="Times New Roman" w:eastAsia="宋体"/>
                <w:b/>
                <w:bCs/>
                <w:szCs w:val="21"/>
              </w:rPr>
              <w:t>问题</w:t>
            </w:r>
          </w:p>
        </w:tc>
        <w:tc>
          <w:tcPr>
            <w:tcW w:w="1271" w:type="pct"/>
            <w:shd w:val="pct10" w:color="auto" w:fill="auto"/>
            <w:vAlign w:val="center"/>
          </w:tcPr>
          <w:p w14:paraId="28E19412">
            <w:pPr>
              <w:jc w:val="center"/>
              <w:rPr>
                <w:rFonts w:hint="default" w:ascii="Times New Roman" w:hAnsi="Times New Roman" w:eastAsia="宋体"/>
                <w:b/>
                <w:bCs/>
                <w:szCs w:val="21"/>
                <w:lang w:val="en-US" w:eastAsia="zh-CN"/>
              </w:rPr>
            </w:pPr>
            <w:r>
              <w:rPr>
                <w:rFonts w:hint="eastAsia" w:ascii="Times New Roman" w:hAnsi="Times New Roman" w:eastAsia="宋体"/>
                <w:b/>
                <w:bCs/>
                <w:szCs w:val="21"/>
                <w:lang w:val="en-US" w:eastAsia="zh-CN"/>
              </w:rPr>
              <w:t>答复内容</w:t>
            </w:r>
          </w:p>
        </w:tc>
      </w:tr>
      <w:tr w14:paraId="69F9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6F37713F">
            <w:pPr>
              <w:pStyle w:val="6"/>
              <w:numPr>
                <w:ilvl w:val="0"/>
                <w:numId w:val="1"/>
              </w:numPr>
              <w:jc w:val="center"/>
              <w:rPr>
                <w:rFonts w:ascii="Times New Roman" w:hAnsi="Times New Roman" w:eastAsia="宋体"/>
                <w:szCs w:val="21"/>
              </w:rPr>
            </w:pPr>
            <w:bookmarkStart w:id="2" w:name="_Hlk230025640"/>
          </w:p>
        </w:tc>
        <w:tc>
          <w:tcPr>
            <w:tcW w:w="660" w:type="pct"/>
            <w:vMerge w:val="restart"/>
            <w:vAlign w:val="center"/>
          </w:tcPr>
          <w:p w14:paraId="3B044E5C">
            <w:pPr>
              <w:jc w:val="center"/>
              <w:rPr>
                <w:rFonts w:ascii="Times New Roman" w:hAnsi="Times New Roman" w:eastAsia="宋体"/>
                <w:szCs w:val="21"/>
              </w:rPr>
            </w:pPr>
            <w:bookmarkStart w:id="3" w:name="OLE_LINK41"/>
            <w:r>
              <w:rPr>
                <w:rFonts w:hint="eastAsia" w:ascii="Times New Roman" w:hAnsi="Times New Roman" w:eastAsia="宋体"/>
                <w:szCs w:val="21"/>
              </w:rPr>
              <w:t>标包8：南方电网公司2026-2027年</w:t>
            </w:r>
            <w:bookmarkStart w:id="4" w:name="OLE_LINK40"/>
            <w:r>
              <w:rPr>
                <w:rFonts w:hint="eastAsia" w:ascii="Times New Roman" w:hAnsi="Times New Roman" w:eastAsia="宋体"/>
                <w:szCs w:val="21"/>
              </w:rPr>
              <w:t>网络安全等级保护测评框架采购项目</w:t>
            </w:r>
            <w:bookmarkEnd w:id="3"/>
            <w:bookmarkEnd w:id="4"/>
          </w:p>
        </w:tc>
        <w:tc>
          <w:tcPr>
            <w:tcW w:w="434" w:type="pct"/>
            <w:vMerge w:val="restart"/>
            <w:vAlign w:val="center"/>
          </w:tcPr>
          <w:p w14:paraId="08EA2E59">
            <w:pPr>
              <w:jc w:val="center"/>
              <w:rPr>
                <w:rFonts w:ascii="Times New Roman" w:hAnsi="Times New Roman" w:eastAsia="宋体"/>
                <w:szCs w:val="21"/>
              </w:rPr>
            </w:pPr>
            <w:r>
              <w:rPr>
                <w:rFonts w:hint="eastAsia" w:ascii="Times New Roman" w:hAnsi="Times New Roman" w:eastAsia="宋体"/>
                <w:szCs w:val="21"/>
              </w:rPr>
              <w:t>1（2）技术评分标准</w:t>
            </w:r>
          </w:p>
        </w:tc>
        <w:tc>
          <w:tcPr>
            <w:tcW w:w="335" w:type="pct"/>
            <w:vMerge w:val="restart"/>
            <w:vAlign w:val="center"/>
          </w:tcPr>
          <w:p w14:paraId="39F1ACA3">
            <w:pPr>
              <w:jc w:val="center"/>
              <w:rPr>
                <w:rFonts w:ascii="Times New Roman" w:hAnsi="Times New Roman" w:eastAsia="宋体"/>
                <w:szCs w:val="21"/>
              </w:rPr>
            </w:pPr>
            <w:r>
              <w:rPr>
                <w:rFonts w:hint="eastAsia" w:ascii="Times New Roman" w:hAnsi="Times New Roman" w:eastAsia="宋体"/>
                <w:szCs w:val="21"/>
              </w:rPr>
              <w:t>测评能力/测评工具</w:t>
            </w:r>
          </w:p>
        </w:tc>
        <w:tc>
          <w:tcPr>
            <w:tcW w:w="888" w:type="pct"/>
            <w:vAlign w:val="center"/>
          </w:tcPr>
          <w:p w14:paraId="53644923">
            <w:pPr>
              <w:jc w:val="center"/>
              <w:rPr>
                <w:rFonts w:ascii="Times New Roman" w:hAnsi="Times New Roman" w:eastAsia="宋体"/>
                <w:szCs w:val="21"/>
              </w:rPr>
            </w:pPr>
            <w:r>
              <w:rPr>
                <w:rFonts w:hint="eastAsia" w:ascii="Times New Roman" w:hAnsi="Times New Roman" w:eastAsia="宋体"/>
                <w:szCs w:val="21"/>
              </w:rPr>
              <w:t>软件测试工具：</w:t>
            </w:r>
          </w:p>
          <w:p w14:paraId="77D62863">
            <w:pPr>
              <w:jc w:val="center"/>
              <w:rPr>
                <w:rFonts w:ascii="Times New Roman" w:hAnsi="Times New Roman" w:eastAsia="宋体"/>
                <w:szCs w:val="21"/>
              </w:rPr>
            </w:pPr>
            <w:r>
              <w:rPr>
                <w:rFonts w:hint="eastAsia" w:ascii="Times New Roman" w:hAnsi="Times New Roman" w:eastAsia="宋体"/>
                <w:szCs w:val="21"/>
              </w:rPr>
              <w:t>（1）性能测试工具，如loadrunner、WebLOAD等；（2分）</w:t>
            </w:r>
          </w:p>
        </w:tc>
        <w:tc>
          <w:tcPr>
            <w:tcW w:w="1160" w:type="pct"/>
            <w:vAlign w:val="center"/>
          </w:tcPr>
          <w:p w14:paraId="53920924">
            <w:pPr>
              <w:ind w:firstLine="420" w:firstLineChars="200"/>
              <w:jc w:val="left"/>
              <w:rPr>
                <w:rFonts w:ascii="Times New Roman" w:hAnsi="Times New Roman" w:eastAsia="宋体"/>
                <w:color w:val="FF0000"/>
                <w:szCs w:val="21"/>
              </w:rPr>
            </w:pPr>
            <w:r>
              <w:rPr>
                <w:rFonts w:hint="eastAsia" w:ascii="Times New Roman" w:hAnsi="Times New Roman" w:eastAsia="宋体"/>
                <w:szCs w:val="21"/>
              </w:rPr>
              <w:t>请问，具有“性能测试”相关功能的、但未在所列举工具清单中（如“JMeter、性能测试自研工具等”），是否也能算是满足评分要求的工具？</w:t>
            </w:r>
          </w:p>
        </w:tc>
        <w:tc>
          <w:tcPr>
            <w:tcW w:w="1271" w:type="pct"/>
            <w:vAlign w:val="center"/>
          </w:tcPr>
          <w:p w14:paraId="62DBF6AA">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本评审分项要素所列工具名称（如loadrunner）仅为示例，性能测试工具须包含但不限于以下功能：</w:t>
            </w:r>
          </w:p>
          <w:p w14:paraId="7DF232A8">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1、支持模拟多用户并发操作。</w:t>
            </w:r>
          </w:p>
          <w:p w14:paraId="29B37888">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2、支持Web、接口场景下的负载与压力测试，兼容 HTTP、HTTPS 等主流网络协议。</w:t>
            </w:r>
          </w:p>
          <w:p w14:paraId="520D725F">
            <w:pPr>
              <w:numPr>
                <w:ilvl w:val="0"/>
                <w:numId w:val="0"/>
              </w:numPr>
              <w:rPr>
                <w:rFonts w:hint="default"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3、支持采集分析系统运行指标。</w:t>
            </w:r>
          </w:p>
          <w:p w14:paraId="106A2C3C">
            <w:pPr>
              <w:rPr>
                <w:rFonts w:hint="default" w:ascii="Times New Roman" w:hAnsi="Times New Roman" w:eastAsia="宋体" w:cstheme="minorBidi"/>
                <w:kern w:val="2"/>
                <w:sz w:val="21"/>
                <w:szCs w:val="21"/>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性能测试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5CDD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594527EB">
            <w:pPr>
              <w:pStyle w:val="6"/>
              <w:numPr>
                <w:ilvl w:val="0"/>
                <w:numId w:val="1"/>
              </w:numPr>
              <w:jc w:val="center"/>
              <w:rPr>
                <w:rFonts w:ascii="Times New Roman" w:hAnsi="Times New Roman" w:eastAsia="宋体"/>
                <w:szCs w:val="21"/>
              </w:rPr>
            </w:pPr>
          </w:p>
        </w:tc>
        <w:tc>
          <w:tcPr>
            <w:tcW w:w="660" w:type="pct"/>
            <w:vMerge w:val="continue"/>
            <w:vAlign w:val="center"/>
          </w:tcPr>
          <w:p w14:paraId="6B5DFA6B">
            <w:pPr>
              <w:jc w:val="center"/>
              <w:rPr>
                <w:rFonts w:ascii="Times New Roman" w:hAnsi="Times New Roman" w:eastAsia="宋体"/>
                <w:szCs w:val="21"/>
              </w:rPr>
            </w:pPr>
          </w:p>
        </w:tc>
        <w:tc>
          <w:tcPr>
            <w:tcW w:w="434" w:type="pct"/>
            <w:vMerge w:val="continue"/>
            <w:vAlign w:val="center"/>
          </w:tcPr>
          <w:p w14:paraId="421CB3D7">
            <w:pPr>
              <w:jc w:val="center"/>
              <w:rPr>
                <w:rFonts w:ascii="Times New Roman" w:hAnsi="Times New Roman" w:eastAsia="宋体"/>
                <w:szCs w:val="21"/>
              </w:rPr>
            </w:pPr>
          </w:p>
        </w:tc>
        <w:tc>
          <w:tcPr>
            <w:tcW w:w="335" w:type="pct"/>
            <w:vMerge w:val="continue"/>
            <w:vAlign w:val="center"/>
          </w:tcPr>
          <w:p w14:paraId="0C888489">
            <w:pPr>
              <w:jc w:val="center"/>
              <w:rPr>
                <w:rFonts w:ascii="Times New Roman" w:hAnsi="Times New Roman" w:eastAsia="宋体"/>
                <w:szCs w:val="21"/>
              </w:rPr>
            </w:pPr>
          </w:p>
        </w:tc>
        <w:tc>
          <w:tcPr>
            <w:tcW w:w="888" w:type="pct"/>
            <w:vAlign w:val="center"/>
          </w:tcPr>
          <w:p w14:paraId="63AC87F8">
            <w:pPr>
              <w:jc w:val="center"/>
              <w:rPr>
                <w:rFonts w:ascii="Times New Roman" w:hAnsi="Times New Roman" w:eastAsia="宋体"/>
                <w:szCs w:val="21"/>
              </w:rPr>
            </w:pPr>
            <w:r>
              <w:rPr>
                <w:rFonts w:hint="eastAsia" w:ascii="Times New Roman" w:hAnsi="Times New Roman" w:eastAsia="宋体"/>
                <w:szCs w:val="21"/>
              </w:rPr>
              <w:t>软件测试工具：</w:t>
            </w:r>
          </w:p>
          <w:p w14:paraId="0BA7FFD6">
            <w:pPr>
              <w:jc w:val="center"/>
              <w:rPr>
                <w:rFonts w:ascii="Times New Roman" w:hAnsi="Times New Roman" w:eastAsia="宋体"/>
                <w:szCs w:val="21"/>
              </w:rPr>
            </w:pPr>
            <w:r>
              <w:rPr>
                <w:rFonts w:hint="eastAsia" w:ascii="Times New Roman" w:hAnsi="Times New Roman" w:eastAsia="宋体"/>
                <w:szCs w:val="21"/>
              </w:rPr>
              <w:t>（2）操作系统漏洞扫描工具，如RSAS、TJCS-SCS1000、Nessus等；（2分）</w:t>
            </w:r>
          </w:p>
        </w:tc>
        <w:tc>
          <w:tcPr>
            <w:tcW w:w="1160" w:type="pct"/>
            <w:vAlign w:val="center"/>
          </w:tcPr>
          <w:p w14:paraId="07B833CE">
            <w:pPr>
              <w:ind w:firstLine="420" w:firstLineChars="200"/>
              <w:jc w:val="left"/>
              <w:rPr>
                <w:rFonts w:ascii="Times New Roman" w:hAnsi="Times New Roman" w:eastAsia="宋体"/>
                <w:szCs w:val="21"/>
              </w:rPr>
            </w:pPr>
            <w:r>
              <w:rPr>
                <w:rFonts w:hint="eastAsia" w:ascii="Times New Roman" w:hAnsi="Times New Roman" w:eastAsia="宋体"/>
                <w:szCs w:val="21"/>
              </w:rPr>
              <w:t>请问，具有“操作系统漏洞扫描”相关功能的、但未在所列举工具清单中（如“明鉴、天镜、服务器安全检测自研工具等”），是否也能算是满足评分要求的工具？</w:t>
            </w:r>
          </w:p>
        </w:tc>
        <w:tc>
          <w:tcPr>
            <w:tcW w:w="1271" w:type="pct"/>
            <w:vAlign w:val="center"/>
          </w:tcPr>
          <w:p w14:paraId="5C0FB377">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本评审分项要素所列工具名称（如RSAS）仅为示例，操作系统漏洞扫描工具须包含但不限于以下功能：</w:t>
            </w:r>
          </w:p>
          <w:p w14:paraId="7BFD2B17">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1、支持识别各类主流操作系统；</w:t>
            </w:r>
            <w:r>
              <w:rPr>
                <w:rFonts w:hint="eastAsia" w:ascii="Times New Roman" w:hAnsi="Times New Roman" w:eastAsia="宋体"/>
                <w:szCs w:val="21"/>
                <w:lang w:val="en-US" w:eastAsia="zh-CN"/>
              </w:rPr>
              <w:br w:type="textWrapping"/>
            </w:r>
            <w:r>
              <w:rPr>
                <w:rFonts w:hint="eastAsia" w:ascii="Times New Roman" w:hAnsi="Times New Roman" w:eastAsia="宋体"/>
                <w:szCs w:val="21"/>
                <w:lang w:val="en-US" w:eastAsia="zh-CN"/>
              </w:rPr>
              <w:t>2、支持对操作系统开展漏洞检测与安全扫描。</w:t>
            </w:r>
          </w:p>
          <w:p w14:paraId="7262B7C8">
            <w:pPr>
              <w:rPr>
                <w:rFonts w:hint="default" w:ascii="Times New Roman" w:hAnsi="Times New Roman" w:eastAsia="宋体"/>
                <w:szCs w:val="21"/>
                <w:lang w:val="en-US" w:eastAsia="zh-CN"/>
              </w:rPr>
            </w:pPr>
            <w:r>
              <w:rPr>
                <w:rFonts w:hint="eastAsia" w:ascii="Times New Roman" w:hAnsi="Times New Roman" w:eastAsia="宋体"/>
                <w:szCs w:val="21"/>
                <w:lang w:val="en-US" w:eastAsia="zh-CN"/>
              </w:rPr>
              <w:t>供应商投标时所提供的工具须满足本评审分项要素相应类型工具（操作系统漏洞扫描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5773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59ACCE85">
            <w:pPr>
              <w:pStyle w:val="6"/>
              <w:numPr>
                <w:ilvl w:val="0"/>
                <w:numId w:val="1"/>
              </w:numPr>
              <w:jc w:val="center"/>
              <w:rPr>
                <w:rFonts w:ascii="Times New Roman" w:hAnsi="Times New Roman" w:eastAsia="宋体"/>
                <w:szCs w:val="21"/>
              </w:rPr>
            </w:pPr>
          </w:p>
        </w:tc>
        <w:tc>
          <w:tcPr>
            <w:tcW w:w="660" w:type="pct"/>
            <w:vMerge w:val="continue"/>
            <w:vAlign w:val="center"/>
          </w:tcPr>
          <w:p w14:paraId="37967CA8">
            <w:pPr>
              <w:jc w:val="center"/>
              <w:rPr>
                <w:rFonts w:ascii="Times New Roman" w:hAnsi="Times New Roman" w:eastAsia="宋体"/>
                <w:szCs w:val="21"/>
              </w:rPr>
            </w:pPr>
          </w:p>
        </w:tc>
        <w:tc>
          <w:tcPr>
            <w:tcW w:w="434" w:type="pct"/>
            <w:vMerge w:val="continue"/>
            <w:vAlign w:val="center"/>
          </w:tcPr>
          <w:p w14:paraId="587C1610">
            <w:pPr>
              <w:jc w:val="center"/>
              <w:rPr>
                <w:rFonts w:ascii="Times New Roman" w:hAnsi="Times New Roman" w:eastAsia="宋体"/>
                <w:szCs w:val="21"/>
              </w:rPr>
            </w:pPr>
          </w:p>
        </w:tc>
        <w:tc>
          <w:tcPr>
            <w:tcW w:w="335" w:type="pct"/>
            <w:vMerge w:val="continue"/>
            <w:vAlign w:val="center"/>
          </w:tcPr>
          <w:p w14:paraId="2876B0D1">
            <w:pPr>
              <w:jc w:val="center"/>
              <w:rPr>
                <w:rFonts w:ascii="Times New Roman" w:hAnsi="Times New Roman" w:eastAsia="宋体"/>
                <w:szCs w:val="21"/>
              </w:rPr>
            </w:pPr>
          </w:p>
        </w:tc>
        <w:tc>
          <w:tcPr>
            <w:tcW w:w="888" w:type="pct"/>
            <w:vAlign w:val="center"/>
          </w:tcPr>
          <w:p w14:paraId="18491274">
            <w:pPr>
              <w:jc w:val="center"/>
              <w:rPr>
                <w:rFonts w:ascii="Times New Roman" w:hAnsi="Times New Roman" w:eastAsia="宋体"/>
                <w:szCs w:val="21"/>
              </w:rPr>
            </w:pPr>
            <w:r>
              <w:rPr>
                <w:rFonts w:hint="eastAsia" w:ascii="Times New Roman" w:hAnsi="Times New Roman" w:eastAsia="宋体"/>
                <w:szCs w:val="21"/>
              </w:rPr>
              <w:t>软件测试工具：</w:t>
            </w:r>
          </w:p>
          <w:p w14:paraId="03929CB8">
            <w:pPr>
              <w:jc w:val="center"/>
              <w:rPr>
                <w:rFonts w:ascii="Times New Roman" w:hAnsi="Times New Roman" w:eastAsia="宋体"/>
                <w:szCs w:val="21"/>
              </w:rPr>
            </w:pPr>
            <w:r>
              <w:rPr>
                <w:rFonts w:hint="eastAsia" w:ascii="Times New Roman" w:hAnsi="Times New Roman" w:eastAsia="宋体"/>
                <w:szCs w:val="21"/>
              </w:rPr>
              <w:t>（3）Web应用安全扫描工具，如</w:t>
            </w:r>
            <w:r>
              <w:rPr>
                <w:rFonts w:ascii="Times New Roman" w:hAnsi="Times New Roman" w:eastAsia="宋体"/>
                <w:szCs w:val="21"/>
              </w:rPr>
              <w:t>WVSS</w:t>
            </w:r>
            <w:r>
              <w:rPr>
                <w:rFonts w:hint="eastAsia" w:ascii="Times New Roman" w:hAnsi="Times New Roman" w:eastAsia="宋体"/>
                <w:szCs w:val="21"/>
              </w:rPr>
              <w:t>、</w:t>
            </w:r>
            <w:r>
              <w:rPr>
                <w:rFonts w:ascii="Times New Roman" w:hAnsi="Times New Roman" w:eastAsia="宋体"/>
                <w:szCs w:val="21"/>
              </w:rPr>
              <w:t>DAS-RAS-S3000</w:t>
            </w:r>
            <w:r>
              <w:rPr>
                <w:rFonts w:hint="eastAsia" w:ascii="Times New Roman" w:hAnsi="Times New Roman" w:eastAsia="宋体"/>
                <w:szCs w:val="21"/>
              </w:rPr>
              <w:t>、</w:t>
            </w:r>
            <w:r>
              <w:rPr>
                <w:rFonts w:ascii="Times New Roman" w:hAnsi="Times New Roman" w:eastAsia="宋体"/>
                <w:szCs w:val="21"/>
              </w:rPr>
              <w:t xml:space="preserve"> AWVS </w:t>
            </w:r>
            <w:r>
              <w:rPr>
                <w:rFonts w:hint="eastAsia" w:ascii="Times New Roman" w:hAnsi="Times New Roman" w:eastAsia="宋体"/>
                <w:szCs w:val="21"/>
              </w:rPr>
              <w:t>、AppScan等；（4分）</w:t>
            </w:r>
          </w:p>
        </w:tc>
        <w:tc>
          <w:tcPr>
            <w:tcW w:w="1160" w:type="pct"/>
            <w:vAlign w:val="center"/>
          </w:tcPr>
          <w:p w14:paraId="3CE7A341">
            <w:pPr>
              <w:ind w:firstLine="420" w:firstLineChars="200"/>
              <w:jc w:val="left"/>
              <w:rPr>
                <w:rFonts w:ascii="Times New Roman" w:hAnsi="Times New Roman" w:eastAsia="宋体"/>
                <w:szCs w:val="21"/>
              </w:rPr>
            </w:pPr>
            <w:r>
              <w:rPr>
                <w:rFonts w:hint="eastAsia" w:ascii="Times New Roman" w:hAnsi="Times New Roman" w:eastAsia="宋体"/>
                <w:szCs w:val="21"/>
              </w:rPr>
              <w:t>请问，具有“Web应用安全扫描”相关功能的、但未在所列举工具清单中（如“RSAS、网络安全扫描自研工具等”），是否也能算是满足评分要求的工具？</w:t>
            </w:r>
          </w:p>
        </w:tc>
        <w:tc>
          <w:tcPr>
            <w:tcW w:w="1271" w:type="pct"/>
            <w:vAlign w:val="center"/>
          </w:tcPr>
          <w:p w14:paraId="0AB60CF4">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本评审分项要素所列工具名称（如WVSS）仅为示例，Web应用安全扫描工具须包含但不限于以下功能：</w:t>
            </w:r>
          </w:p>
          <w:p w14:paraId="0AF9C6B3">
            <w:pPr>
              <w:jc w:val="left"/>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1、支持识别 Web 应用系统及各</w:t>
            </w:r>
            <w:bookmarkStart w:id="18" w:name="_GoBack"/>
            <w:bookmarkEnd w:id="18"/>
            <w:r>
              <w:rPr>
                <w:rFonts w:hint="eastAsia" w:ascii="Times New Roman" w:hAnsi="Times New Roman" w:eastAsia="宋体" w:cstheme="minorBidi"/>
                <w:kern w:val="2"/>
                <w:sz w:val="21"/>
                <w:szCs w:val="21"/>
                <w:highlight w:val="none"/>
                <w:lang w:val="en-US" w:eastAsia="zh-CN" w:bidi="ar-SA"/>
                <w14:ligatures w14:val="standardContextual"/>
              </w:rPr>
              <w:t>类中间件；</w:t>
            </w:r>
            <w:r>
              <w:rPr>
                <w:rFonts w:hint="eastAsia" w:ascii="Times New Roman" w:hAnsi="Times New Roman" w:eastAsia="宋体" w:cstheme="minorBidi"/>
                <w:kern w:val="2"/>
                <w:sz w:val="21"/>
                <w:szCs w:val="21"/>
                <w:highlight w:val="none"/>
                <w:lang w:val="en-US" w:eastAsia="zh-CN" w:bidi="ar-SA"/>
                <w14:ligatures w14:val="standardContextual"/>
              </w:rPr>
              <w:br w:type="textWrapping"/>
            </w:r>
            <w:r>
              <w:rPr>
                <w:rFonts w:hint="eastAsia" w:ascii="Times New Roman" w:hAnsi="Times New Roman" w:eastAsia="宋体" w:cstheme="minorBidi"/>
                <w:kern w:val="2"/>
                <w:sz w:val="21"/>
                <w:szCs w:val="21"/>
                <w:highlight w:val="none"/>
                <w:lang w:val="en-US" w:eastAsia="zh-CN" w:bidi="ar-SA"/>
                <w14:ligatures w14:val="standardContextual"/>
              </w:rPr>
              <w:t>2、支持对Web 应用系统及中间件开展漏洞检测与安全扫描。</w:t>
            </w:r>
          </w:p>
          <w:p w14:paraId="72A034BA">
            <w:pPr>
              <w:jc w:val="left"/>
              <w:rPr>
                <w:rFonts w:hint="default" w:ascii="Times New Roman" w:hAnsi="Times New Roman" w:eastAsia="宋体"/>
                <w:szCs w:val="21"/>
                <w:lang w:val="en-US" w:eastAsia="zh-CN"/>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Web应用安全扫描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55BC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2C7D501F">
            <w:pPr>
              <w:pStyle w:val="6"/>
              <w:numPr>
                <w:ilvl w:val="0"/>
                <w:numId w:val="1"/>
              </w:numPr>
              <w:jc w:val="center"/>
              <w:rPr>
                <w:rFonts w:ascii="Times New Roman" w:hAnsi="Times New Roman" w:eastAsia="宋体"/>
                <w:szCs w:val="21"/>
              </w:rPr>
            </w:pPr>
          </w:p>
        </w:tc>
        <w:tc>
          <w:tcPr>
            <w:tcW w:w="660" w:type="pct"/>
            <w:vMerge w:val="continue"/>
            <w:vAlign w:val="center"/>
          </w:tcPr>
          <w:p w14:paraId="3792C2E6">
            <w:pPr>
              <w:jc w:val="center"/>
              <w:rPr>
                <w:rFonts w:ascii="Times New Roman" w:hAnsi="Times New Roman" w:eastAsia="宋体"/>
                <w:szCs w:val="21"/>
              </w:rPr>
            </w:pPr>
          </w:p>
        </w:tc>
        <w:tc>
          <w:tcPr>
            <w:tcW w:w="434" w:type="pct"/>
            <w:vMerge w:val="continue"/>
            <w:vAlign w:val="center"/>
          </w:tcPr>
          <w:p w14:paraId="78484822">
            <w:pPr>
              <w:jc w:val="center"/>
              <w:rPr>
                <w:rFonts w:ascii="Times New Roman" w:hAnsi="Times New Roman" w:eastAsia="宋体"/>
                <w:szCs w:val="21"/>
              </w:rPr>
            </w:pPr>
          </w:p>
        </w:tc>
        <w:tc>
          <w:tcPr>
            <w:tcW w:w="335" w:type="pct"/>
            <w:vMerge w:val="continue"/>
            <w:vAlign w:val="center"/>
          </w:tcPr>
          <w:p w14:paraId="388279C2">
            <w:pPr>
              <w:jc w:val="center"/>
              <w:rPr>
                <w:rFonts w:ascii="Times New Roman" w:hAnsi="Times New Roman" w:eastAsia="宋体"/>
                <w:szCs w:val="21"/>
              </w:rPr>
            </w:pPr>
          </w:p>
        </w:tc>
        <w:tc>
          <w:tcPr>
            <w:tcW w:w="888" w:type="pct"/>
            <w:vAlign w:val="center"/>
          </w:tcPr>
          <w:p w14:paraId="6116FF8D">
            <w:pPr>
              <w:jc w:val="center"/>
              <w:rPr>
                <w:rFonts w:ascii="Times New Roman" w:hAnsi="Times New Roman" w:eastAsia="宋体"/>
                <w:szCs w:val="21"/>
              </w:rPr>
            </w:pPr>
            <w:r>
              <w:rPr>
                <w:rFonts w:hint="eastAsia" w:ascii="Times New Roman" w:hAnsi="Times New Roman" w:eastAsia="宋体"/>
                <w:szCs w:val="21"/>
              </w:rPr>
              <w:t>软件测试工具：</w:t>
            </w:r>
          </w:p>
          <w:p w14:paraId="14F48774">
            <w:pPr>
              <w:jc w:val="center"/>
              <w:rPr>
                <w:rFonts w:ascii="Times New Roman" w:hAnsi="Times New Roman" w:eastAsia="宋体"/>
                <w:szCs w:val="21"/>
              </w:rPr>
            </w:pPr>
            <w:r>
              <w:rPr>
                <w:rFonts w:hint="eastAsia" w:ascii="Times New Roman" w:hAnsi="Times New Roman" w:eastAsia="宋体"/>
                <w:szCs w:val="21"/>
              </w:rPr>
              <w:t>（4）源代码测试工具，如</w:t>
            </w:r>
            <w:r>
              <w:rPr>
                <w:rFonts w:ascii="Times New Roman" w:hAnsi="Times New Roman" w:eastAsia="宋体"/>
                <w:szCs w:val="21"/>
              </w:rPr>
              <w:t>DS-WAS</w:t>
            </w:r>
            <w:r>
              <w:rPr>
                <w:rFonts w:hint="eastAsia" w:ascii="Times New Roman" w:hAnsi="Times New Roman" w:eastAsia="宋体"/>
                <w:szCs w:val="21"/>
              </w:rPr>
              <w:t>、Fortify（4分）</w:t>
            </w:r>
          </w:p>
        </w:tc>
        <w:tc>
          <w:tcPr>
            <w:tcW w:w="1160" w:type="pct"/>
            <w:vAlign w:val="center"/>
          </w:tcPr>
          <w:p w14:paraId="2CB29183">
            <w:pPr>
              <w:ind w:firstLine="420" w:firstLineChars="200"/>
              <w:jc w:val="left"/>
              <w:rPr>
                <w:rFonts w:ascii="Times New Roman" w:hAnsi="Times New Roman" w:eastAsia="宋体"/>
                <w:szCs w:val="21"/>
              </w:rPr>
            </w:pPr>
            <w:r>
              <w:rPr>
                <w:rFonts w:hint="eastAsia" w:ascii="Times New Roman" w:hAnsi="Times New Roman" w:eastAsia="宋体"/>
                <w:szCs w:val="21"/>
              </w:rPr>
              <w:t>请问，具有“源代码测试”相关功能的、但未在所列举工具清单中（如“</w:t>
            </w:r>
            <w:r>
              <w:rPr>
                <w:rFonts w:ascii="Times New Roman" w:hAnsi="Times New Roman" w:eastAsia="宋体"/>
                <w:szCs w:val="21"/>
              </w:rPr>
              <w:t>奇安信网神代码卫士系统</w:t>
            </w:r>
            <w:r>
              <w:rPr>
                <w:rFonts w:hint="eastAsia" w:ascii="Times New Roman" w:hAnsi="Times New Roman" w:eastAsia="宋体"/>
                <w:szCs w:val="21"/>
              </w:rPr>
              <w:t>、klocwork、Jtest等”），是否也能算是满足评分要求的工具？</w:t>
            </w:r>
          </w:p>
        </w:tc>
        <w:tc>
          <w:tcPr>
            <w:tcW w:w="1271" w:type="pct"/>
            <w:vAlign w:val="center"/>
          </w:tcPr>
          <w:p w14:paraId="18FBBB23">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本评审分项要素所列工具名称（如DS-WAS）仅为示例，源代码测试工具须包含但不限于以下功能：</w:t>
            </w:r>
          </w:p>
          <w:p w14:paraId="34AD19D6">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1、支持对源代码进行深度扫描与分析；</w:t>
            </w:r>
          </w:p>
          <w:p w14:paraId="79FDE2CC">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2、具备检测代码安全漏洞、逻辑缺陷及代码规范违规问题的能力。</w:t>
            </w:r>
          </w:p>
          <w:p w14:paraId="2727D1C9">
            <w:pPr>
              <w:rPr>
                <w:rFonts w:hint="default" w:ascii="Times New Roman" w:hAnsi="Times New Roman" w:eastAsia="宋体" w:cstheme="minorBidi"/>
                <w:kern w:val="2"/>
                <w:sz w:val="21"/>
                <w:szCs w:val="21"/>
                <w:highlight w:val="yellow"/>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源代码测试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6E78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2652B387">
            <w:pPr>
              <w:pStyle w:val="6"/>
              <w:numPr>
                <w:ilvl w:val="0"/>
                <w:numId w:val="1"/>
              </w:numPr>
              <w:jc w:val="center"/>
              <w:rPr>
                <w:rFonts w:ascii="Times New Roman" w:hAnsi="Times New Roman" w:eastAsia="宋体"/>
                <w:szCs w:val="21"/>
              </w:rPr>
            </w:pPr>
          </w:p>
        </w:tc>
        <w:tc>
          <w:tcPr>
            <w:tcW w:w="660" w:type="pct"/>
            <w:vMerge w:val="continue"/>
            <w:vAlign w:val="center"/>
          </w:tcPr>
          <w:p w14:paraId="4A66B7BB">
            <w:pPr>
              <w:jc w:val="center"/>
              <w:rPr>
                <w:rFonts w:ascii="Times New Roman" w:hAnsi="Times New Roman" w:eastAsia="宋体"/>
                <w:szCs w:val="21"/>
              </w:rPr>
            </w:pPr>
          </w:p>
        </w:tc>
        <w:tc>
          <w:tcPr>
            <w:tcW w:w="434" w:type="pct"/>
            <w:vMerge w:val="continue"/>
            <w:vAlign w:val="center"/>
          </w:tcPr>
          <w:p w14:paraId="27891141">
            <w:pPr>
              <w:jc w:val="center"/>
              <w:rPr>
                <w:rFonts w:ascii="Times New Roman" w:hAnsi="Times New Roman" w:eastAsia="宋体"/>
                <w:szCs w:val="21"/>
              </w:rPr>
            </w:pPr>
          </w:p>
        </w:tc>
        <w:tc>
          <w:tcPr>
            <w:tcW w:w="335" w:type="pct"/>
            <w:vMerge w:val="continue"/>
            <w:vAlign w:val="center"/>
          </w:tcPr>
          <w:p w14:paraId="69C30C8A">
            <w:pPr>
              <w:jc w:val="center"/>
              <w:rPr>
                <w:rFonts w:ascii="Times New Roman" w:hAnsi="Times New Roman" w:eastAsia="宋体"/>
                <w:szCs w:val="21"/>
              </w:rPr>
            </w:pPr>
          </w:p>
        </w:tc>
        <w:tc>
          <w:tcPr>
            <w:tcW w:w="888" w:type="pct"/>
            <w:vAlign w:val="center"/>
          </w:tcPr>
          <w:p w14:paraId="552EDE62">
            <w:pPr>
              <w:jc w:val="center"/>
              <w:rPr>
                <w:rFonts w:ascii="Times New Roman" w:hAnsi="Times New Roman" w:eastAsia="宋体"/>
                <w:szCs w:val="21"/>
              </w:rPr>
            </w:pPr>
            <w:r>
              <w:rPr>
                <w:rFonts w:hint="eastAsia" w:ascii="Times New Roman" w:hAnsi="Times New Roman" w:eastAsia="宋体"/>
                <w:szCs w:val="21"/>
              </w:rPr>
              <w:t>测评工具：</w:t>
            </w:r>
          </w:p>
          <w:p w14:paraId="2872D7DC">
            <w:pPr>
              <w:jc w:val="center"/>
              <w:rPr>
                <w:rFonts w:ascii="Times New Roman" w:hAnsi="Times New Roman" w:eastAsia="宋体"/>
                <w:szCs w:val="21"/>
              </w:rPr>
            </w:pPr>
            <w:r>
              <w:rPr>
                <w:rFonts w:hint="eastAsia" w:ascii="Times New Roman" w:hAnsi="Times New Roman" w:eastAsia="宋体"/>
                <w:szCs w:val="21"/>
              </w:rPr>
              <w:t>(5)</w:t>
            </w:r>
            <w:bookmarkStart w:id="5" w:name="OLE_LINK8"/>
            <w:r>
              <w:rPr>
                <w:rFonts w:hint="eastAsia" w:ascii="Times New Roman" w:hAnsi="Times New Roman" w:eastAsia="宋体"/>
                <w:szCs w:val="21"/>
              </w:rPr>
              <w:t>开源漏洞扫描工具</w:t>
            </w:r>
            <w:bookmarkEnd w:id="5"/>
            <w:r>
              <w:rPr>
                <w:rFonts w:hint="eastAsia" w:ascii="Times New Roman" w:hAnsi="Times New Roman" w:eastAsia="宋体"/>
                <w:szCs w:val="21"/>
              </w:rPr>
              <w:t>，如SCA-EE、OpenSCA等(4分)</w:t>
            </w:r>
          </w:p>
        </w:tc>
        <w:tc>
          <w:tcPr>
            <w:tcW w:w="1160" w:type="pct"/>
            <w:vAlign w:val="center"/>
          </w:tcPr>
          <w:p w14:paraId="50A638B9">
            <w:pPr>
              <w:ind w:firstLine="420" w:firstLineChars="200"/>
              <w:jc w:val="left"/>
              <w:rPr>
                <w:rFonts w:ascii="Times New Roman" w:hAnsi="Times New Roman" w:eastAsia="宋体"/>
                <w:szCs w:val="21"/>
              </w:rPr>
            </w:pPr>
            <w:bookmarkStart w:id="6" w:name="OLE_LINK32"/>
            <w:r>
              <w:rPr>
                <w:rFonts w:hint="eastAsia" w:ascii="Times New Roman" w:hAnsi="Times New Roman" w:eastAsia="宋体"/>
                <w:szCs w:val="21"/>
              </w:rPr>
              <w:t>请问，具有“开源漏洞扫描”相关功能的、但未在所列举工具清单中（如“</w:t>
            </w:r>
            <w:bookmarkStart w:id="7" w:name="OLE_LINK18"/>
            <w:r>
              <w:rPr>
                <w:rFonts w:hint="eastAsia" w:ascii="Times New Roman" w:hAnsi="Times New Roman" w:eastAsia="宋体"/>
                <w:szCs w:val="21"/>
              </w:rPr>
              <w:t>开源及逻辑安全漏洞快速检测系统、网络安全扫描</w:t>
            </w:r>
            <w:bookmarkEnd w:id="7"/>
            <w:r>
              <w:rPr>
                <w:rFonts w:hint="eastAsia" w:ascii="Times New Roman" w:hAnsi="Times New Roman" w:eastAsia="宋体"/>
                <w:szCs w:val="21"/>
              </w:rPr>
              <w:t>自研工具等”），是否也能算是满足评分要求的工具？</w:t>
            </w:r>
            <w:bookmarkEnd w:id="6"/>
          </w:p>
        </w:tc>
        <w:tc>
          <w:tcPr>
            <w:tcW w:w="1271" w:type="pct"/>
            <w:vAlign w:val="center"/>
          </w:tcPr>
          <w:p w14:paraId="4BB62881">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本评审分项要素所列工具名称（如SCA-EE）仅为示例，开源漏洞扫描工具须包含但不限于以下功能：</w:t>
            </w:r>
          </w:p>
          <w:p w14:paraId="3369CB50">
            <w:pPr>
              <w:numPr>
                <w:ilvl w:val="0"/>
                <w:numId w:val="0"/>
              </w:numPr>
              <w:jc w:val="left"/>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1、支持识别项目引入的开源组件及依赖包；</w:t>
            </w:r>
          </w:p>
          <w:p w14:paraId="03FF34BD">
            <w:pPr>
              <w:numPr>
                <w:ilvl w:val="0"/>
                <w:numId w:val="0"/>
              </w:numPr>
              <w:jc w:val="left"/>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2、具备检测开源组件漏洞、版本风险与许可证合规问题的能力。</w:t>
            </w:r>
          </w:p>
          <w:p w14:paraId="10946383">
            <w:pPr>
              <w:jc w:val="left"/>
              <w:rPr>
                <w:rFonts w:hint="eastAsia" w:ascii="Times New Roman" w:hAnsi="Times New Roman" w:eastAsia="宋体"/>
                <w:szCs w:val="21"/>
                <w:highlight w:val="yellow"/>
                <w:lang w:val="en-US" w:eastAsia="zh-CN"/>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开源漏洞扫描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1874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7BED7D00">
            <w:pPr>
              <w:pStyle w:val="6"/>
              <w:numPr>
                <w:ilvl w:val="0"/>
                <w:numId w:val="1"/>
              </w:numPr>
              <w:jc w:val="center"/>
              <w:rPr>
                <w:rFonts w:ascii="Times New Roman" w:hAnsi="Times New Roman" w:eastAsia="宋体"/>
                <w:szCs w:val="21"/>
              </w:rPr>
            </w:pPr>
          </w:p>
        </w:tc>
        <w:tc>
          <w:tcPr>
            <w:tcW w:w="660" w:type="pct"/>
            <w:vMerge w:val="continue"/>
            <w:vAlign w:val="center"/>
          </w:tcPr>
          <w:p w14:paraId="3601D699">
            <w:pPr>
              <w:jc w:val="center"/>
              <w:rPr>
                <w:rFonts w:ascii="Times New Roman" w:hAnsi="Times New Roman" w:eastAsia="宋体"/>
                <w:szCs w:val="21"/>
              </w:rPr>
            </w:pPr>
          </w:p>
        </w:tc>
        <w:tc>
          <w:tcPr>
            <w:tcW w:w="434" w:type="pct"/>
            <w:vMerge w:val="continue"/>
            <w:vAlign w:val="center"/>
          </w:tcPr>
          <w:p w14:paraId="7D5AD7E3">
            <w:pPr>
              <w:jc w:val="center"/>
              <w:rPr>
                <w:rFonts w:ascii="Times New Roman" w:hAnsi="Times New Roman" w:eastAsia="宋体"/>
                <w:szCs w:val="21"/>
              </w:rPr>
            </w:pPr>
          </w:p>
        </w:tc>
        <w:tc>
          <w:tcPr>
            <w:tcW w:w="335" w:type="pct"/>
            <w:vMerge w:val="continue"/>
            <w:vAlign w:val="center"/>
          </w:tcPr>
          <w:p w14:paraId="5FE9F50C">
            <w:pPr>
              <w:jc w:val="center"/>
              <w:rPr>
                <w:rFonts w:ascii="Times New Roman" w:hAnsi="Times New Roman" w:eastAsia="宋体"/>
                <w:szCs w:val="21"/>
              </w:rPr>
            </w:pPr>
          </w:p>
        </w:tc>
        <w:tc>
          <w:tcPr>
            <w:tcW w:w="888" w:type="pct"/>
            <w:vAlign w:val="center"/>
          </w:tcPr>
          <w:p w14:paraId="5C8A1F7D">
            <w:pPr>
              <w:jc w:val="center"/>
              <w:rPr>
                <w:rFonts w:ascii="Times New Roman" w:hAnsi="Times New Roman" w:eastAsia="宋体"/>
                <w:szCs w:val="21"/>
              </w:rPr>
            </w:pPr>
            <w:r>
              <w:rPr>
                <w:rFonts w:hint="eastAsia" w:ascii="Times New Roman" w:hAnsi="Times New Roman" w:eastAsia="宋体"/>
                <w:szCs w:val="21"/>
              </w:rPr>
              <w:t>测评工具：</w:t>
            </w:r>
          </w:p>
          <w:p w14:paraId="08814B05">
            <w:pPr>
              <w:jc w:val="center"/>
              <w:rPr>
                <w:rFonts w:hint="eastAsia" w:ascii="Times New Roman" w:hAnsi="Times New Roman" w:eastAsia="宋体"/>
                <w:szCs w:val="21"/>
              </w:rPr>
            </w:pPr>
            <w:r>
              <w:rPr>
                <w:rFonts w:hint="eastAsia" w:ascii="Times New Roman" w:hAnsi="Times New Roman" w:eastAsia="宋体"/>
                <w:szCs w:val="21"/>
              </w:rPr>
              <w:t>（</w:t>
            </w:r>
            <w:r>
              <w:rPr>
                <w:rFonts w:ascii="Times New Roman" w:hAnsi="Times New Roman" w:eastAsia="宋体"/>
                <w:szCs w:val="21"/>
              </w:rPr>
              <w:t>6</w:t>
            </w:r>
            <w:r>
              <w:rPr>
                <w:rFonts w:hint="eastAsia" w:ascii="Times New Roman" w:hAnsi="Times New Roman" w:eastAsia="宋体"/>
                <w:szCs w:val="21"/>
              </w:rPr>
              <w:t>）数据安全评估工具，如</w:t>
            </w:r>
            <w:r>
              <w:rPr>
                <w:rFonts w:ascii="Times New Roman" w:hAnsi="Times New Roman" w:eastAsia="宋体"/>
                <w:szCs w:val="21"/>
              </w:rPr>
              <w:t>DS-IDM-2000</w:t>
            </w:r>
            <w:r>
              <w:rPr>
                <w:rFonts w:hint="eastAsia" w:ascii="Times New Roman" w:hAnsi="Times New Roman" w:eastAsia="宋体"/>
                <w:szCs w:val="21"/>
              </w:rPr>
              <w:t>、自研工具等(4分)</w:t>
            </w:r>
          </w:p>
        </w:tc>
        <w:tc>
          <w:tcPr>
            <w:tcW w:w="1160" w:type="pct"/>
            <w:vAlign w:val="center"/>
          </w:tcPr>
          <w:p w14:paraId="53D09F72">
            <w:pPr>
              <w:ind w:firstLine="420" w:firstLineChars="200"/>
              <w:jc w:val="left"/>
              <w:rPr>
                <w:rFonts w:hint="eastAsia" w:ascii="Times New Roman" w:hAnsi="Times New Roman" w:eastAsia="宋体"/>
                <w:szCs w:val="21"/>
              </w:rPr>
            </w:pPr>
            <w:r>
              <w:rPr>
                <w:rFonts w:hint="eastAsia" w:ascii="Times New Roman" w:hAnsi="Times New Roman" w:eastAsia="宋体"/>
                <w:szCs w:val="21"/>
              </w:rPr>
              <w:t>请问，具有“数据安全评估”相关功能的、但未在所列举工具清单中（如“</w:t>
            </w:r>
            <w:bookmarkStart w:id="8" w:name="OLE_LINK44"/>
            <w:r>
              <w:rPr>
                <w:rFonts w:ascii="Times New Roman" w:hAnsi="Times New Roman" w:eastAsia="宋体"/>
                <w:szCs w:val="21"/>
              </w:rPr>
              <w:t>数据安全</w:t>
            </w:r>
            <w:bookmarkEnd w:id="8"/>
            <w:r>
              <w:rPr>
                <w:rFonts w:ascii="Times New Roman" w:hAnsi="Times New Roman" w:eastAsia="宋体"/>
                <w:szCs w:val="21"/>
              </w:rPr>
              <w:t>自动化检测平台</w:t>
            </w:r>
            <w:r>
              <w:rPr>
                <w:rFonts w:hint="eastAsia" w:ascii="Times New Roman" w:hAnsi="Times New Roman" w:eastAsia="宋体"/>
                <w:szCs w:val="21"/>
              </w:rPr>
              <w:t>、</w:t>
            </w:r>
            <w:r>
              <w:rPr>
                <w:rFonts w:ascii="Times New Roman" w:hAnsi="Times New Roman" w:eastAsia="宋体"/>
                <w:szCs w:val="21"/>
              </w:rPr>
              <w:t>数据安全</w:t>
            </w:r>
            <w:r>
              <w:rPr>
                <w:rFonts w:hint="eastAsia" w:ascii="Times New Roman" w:hAnsi="Times New Roman" w:eastAsia="宋体"/>
                <w:szCs w:val="21"/>
              </w:rPr>
              <w:t>自研工具等”），是否也能算是满足评分要求的工具？</w:t>
            </w:r>
          </w:p>
        </w:tc>
        <w:tc>
          <w:tcPr>
            <w:tcW w:w="1271" w:type="pct"/>
            <w:vAlign w:val="center"/>
          </w:tcPr>
          <w:p w14:paraId="0B265D7D">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本评审分项要素所列工具名称（如DS-IDM-2000）仅为示例，数据安全评估工具须包含但不限于以下功能：</w:t>
            </w:r>
          </w:p>
          <w:p w14:paraId="50BC5455">
            <w:pPr>
              <w:numPr>
                <w:ilvl w:val="0"/>
                <w:numId w:val="0"/>
              </w:numPr>
              <w:jc w:val="left"/>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1、支持检测数据异常访问行为；</w:t>
            </w:r>
          </w:p>
          <w:p w14:paraId="4C54F1E6">
            <w:pPr>
              <w:numPr>
                <w:ilvl w:val="0"/>
                <w:numId w:val="0"/>
              </w:numPr>
              <w:jc w:val="left"/>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2、支持排查数据安全脆弱性相关风险。</w:t>
            </w:r>
          </w:p>
          <w:p w14:paraId="45AE06EB">
            <w:pPr>
              <w:jc w:val="left"/>
              <w:rPr>
                <w:rFonts w:hint="eastAsia" w:ascii="Times New Roman" w:hAnsi="Times New Roman" w:eastAsia="宋体"/>
                <w:szCs w:val="21"/>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数据安全评估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2370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1C0AE067">
            <w:pPr>
              <w:pStyle w:val="6"/>
              <w:numPr>
                <w:ilvl w:val="0"/>
                <w:numId w:val="1"/>
              </w:numPr>
              <w:jc w:val="center"/>
              <w:rPr>
                <w:rFonts w:ascii="Times New Roman" w:hAnsi="Times New Roman" w:eastAsia="宋体"/>
                <w:szCs w:val="21"/>
              </w:rPr>
            </w:pPr>
          </w:p>
        </w:tc>
        <w:tc>
          <w:tcPr>
            <w:tcW w:w="660" w:type="pct"/>
            <w:vMerge w:val="continue"/>
            <w:vAlign w:val="center"/>
          </w:tcPr>
          <w:p w14:paraId="5C48D499">
            <w:pPr>
              <w:jc w:val="center"/>
              <w:rPr>
                <w:rFonts w:ascii="Times New Roman" w:hAnsi="Times New Roman" w:eastAsia="宋体"/>
                <w:szCs w:val="21"/>
              </w:rPr>
            </w:pPr>
          </w:p>
        </w:tc>
        <w:tc>
          <w:tcPr>
            <w:tcW w:w="434" w:type="pct"/>
            <w:vMerge w:val="continue"/>
            <w:vAlign w:val="center"/>
          </w:tcPr>
          <w:p w14:paraId="6B542F4D">
            <w:pPr>
              <w:jc w:val="center"/>
              <w:rPr>
                <w:rFonts w:ascii="Times New Roman" w:hAnsi="Times New Roman" w:eastAsia="宋体"/>
                <w:szCs w:val="21"/>
              </w:rPr>
            </w:pPr>
          </w:p>
        </w:tc>
        <w:tc>
          <w:tcPr>
            <w:tcW w:w="335" w:type="pct"/>
            <w:vMerge w:val="continue"/>
            <w:vAlign w:val="center"/>
          </w:tcPr>
          <w:p w14:paraId="78D16248">
            <w:pPr>
              <w:jc w:val="center"/>
              <w:rPr>
                <w:rFonts w:ascii="Times New Roman" w:hAnsi="Times New Roman" w:eastAsia="宋体"/>
                <w:szCs w:val="21"/>
              </w:rPr>
            </w:pPr>
          </w:p>
        </w:tc>
        <w:tc>
          <w:tcPr>
            <w:tcW w:w="888" w:type="pct"/>
            <w:vAlign w:val="center"/>
          </w:tcPr>
          <w:p w14:paraId="789BB4B6">
            <w:pPr>
              <w:jc w:val="center"/>
              <w:rPr>
                <w:rFonts w:ascii="Times New Roman" w:hAnsi="Times New Roman" w:eastAsia="宋体"/>
                <w:szCs w:val="21"/>
              </w:rPr>
            </w:pPr>
            <w:bookmarkStart w:id="9" w:name="OLE_LINK31"/>
            <w:r>
              <w:rPr>
                <w:rFonts w:hint="eastAsia" w:ascii="Times New Roman" w:hAnsi="Times New Roman" w:eastAsia="宋体"/>
                <w:szCs w:val="21"/>
              </w:rPr>
              <w:t>测评辅助工具：</w:t>
            </w:r>
          </w:p>
          <w:bookmarkEnd w:id="9"/>
          <w:p w14:paraId="0C507B11">
            <w:pPr>
              <w:jc w:val="center"/>
              <w:rPr>
                <w:rFonts w:ascii="Times New Roman" w:hAnsi="Times New Roman" w:eastAsia="宋体"/>
                <w:szCs w:val="21"/>
              </w:rPr>
            </w:pPr>
            <w:r>
              <w:rPr>
                <w:rFonts w:hint="eastAsia" w:ascii="Times New Roman" w:hAnsi="Times New Roman" w:eastAsia="宋体"/>
                <w:szCs w:val="21"/>
              </w:rPr>
              <w:t>（1）等级测评辅助系统，如快测系统、等保通、等级保护测评工具箱、自研系统等（4分）</w:t>
            </w:r>
          </w:p>
        </w:tc>
        <w:tc>
          <w:tcPr>
            <w:tcW w:w="1160" w:type="pct"/>
            <w:vAlign w:val="center"/>
          </w:tcPr>
          <w:p w14:paraId="2BBF272C">
            <w:pPr>
              <w:ind w:firstLine="420" w:firstLineChars="200"/>
              <w:jc w:val="left"/>
              <w:rPr>
                <w:rFonts w:ascii="Times New Roman" w:hAnsi="Times New Roman" w:eastAsia="宋体"/>
                <w:szCs w:val="21"/>
              </w:rPr>
            </w:pPr>
            <w:r>
              <w:rPr>
                <w:rFonts w:hint="eastAsia" w:ascii="Times New Roman" w:hAnsi="Times New Roman" w:eastAsia="宋体"/>
                <w:szCs w:val="21"/>
              </w:rPr>
              <w:t>请问，具有“等级测评辅助”相关功能的、但未在所列举工具清单中（如“速鉴、测评能手等”），是否也能算是满足评分要求的工具？</w:t>
            </w:r>
          </w:p>
        </w:tc>
        <w:tc>
          <w:tcPr>
            <w:tcW w:w="1271" w:type="pct"/>
            <w:vAlign w:val="center"/>
          </w:tcPr>
          <w:p w14:paraId="64F366E6">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本评审分项要素所列工具名称（如快测系统）仅为示例，等级测评辅助系统须包含但不限于以下功能：</w:t>
            </w:r>
          </w:p>
          <w:p w14:paraId="4A9BE159">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1、支持自动化生成等级保护测评调研表、测评方案、测评报告等过程材料。</w:t>
            </w:r>
          </w:p>
          <w:p w14:paraId="0F3A0E06">
            <w:pPr>
              <w:jc w:val="left"/>
              <w:rPr>
                <w:rFonts w:hint="default" w:ascii="Times New Roman" w:hAnsi="Times New Roman" w:eastAsia="宋体"/>
                <w:szCs w:val="21"/>
                <w:lang w:val="en-US"/>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等级测评辅助系统）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15105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4908DC39">
            <w:pPr>
              <w:pStyle w:val="6"/>
              <w:numPr>
                <w:ilvl w:val="0"/>
                <w:numId w:val="1"/>
              </w:numPr>
              <w:jc w:val="center"/>
              <w:rPr>
                <w:rFonts w:ascii="Times New Roman" w:hAnsi="Times New Roman" w:eastAsia="宋体"/>
                <w:szCs w:val="21"/>
              </w:rPr>
            </w:pPr>
          </w:p>
        </w:tc>
        <w:tc>
          <w:tcPr>
            <w:tcW w:w="660" w:type="pct"/>
            <w:vMerge w:val="continue"/>
            <w:vAlign w:val="center"/>
          </w:tcPr>
          <w:p w14:paraId="32BFB0EA">
            <w:pPr>
              <w:jc w:val="center"/>
              <w:rPr>
                <w:rFonts w:ascii="Times New Roman" w:hAnsi="Times New Roman" w:eastAsia="宋体"/>
                <w:szCs w:val="21"/>
              </w:rPr>
            </w:pPr>
          </w:p>
        </w:tc>
        <w:tc>
          <w:tcPr>
            <w:tcW w:w="434" w:type="pct"/>
            <w:vMerge w:val="continue"/>
            <w:vAlign w:val="center"/>
          </w:tcPr>
          <w:p w14:paraId="2EFCAEAB">
            <w:pPr>
              <w:jc w:val="center"/>
              <w:rPr>
                <w:rFonts w:ascii="Times New Roman" w:hAnsi="Times New Roman" w:eastAsia="宋体"/>
                <w:szCs w:val="21"/>
              </w:rPr>
            </w:pPr>
          </w:p>
        </w:tc>
        <w:tc>
          <w:tcPr>
            <w:tcW w:w="335" w:type="pct"/>
            <w:vMerge w:val="continue"/>
            <w:vAlign w:val="center"/>
          </w:tcPr>
          <w:p w14:paraId="6E91842F">
            <w:pPr>
              <w:jc w:val="center"/>
              <w:rPr>
                <w:rFonts w:ascii="Times New Roman" w:hAnsi="Times New Roman" w:eastAsia="宋体"/>
                <w:szCs w:val="21"/>
              </w:rPr>
            </w:pPr>
          </w:p>
        </w:tc>
        <w:tc>
          <w:tcPr>
            <w:tcW w:w="888" w:type="pct"/>
            <w:vAlign w:val="center"/>
          </w:tcPr>
          <w:p w14:paraId="5E55EE72">
            <w:pPr>
              <w:jc w:val="center"/>
              <w:rPr>
                <w:rFonts w:ascii="Times New Roman" w:hAnsi="Times New Roman" w:eastAsia="宋体"/>
                <w:szCs w:val="21"/>
              </w:rPr>
            </w:pPr>
            <w:bookmarkStart w:id="10" w:name="OLE_LINK49"/>
            <w:r>
              <w:rPr>
                <w:rFonts w:hint="eastAsia" w:ascii="Times New Roman" w:hAnsi="Times New Roman" w:eastAsia="宋体"/>
                <w:szCs w:val="21"/>
              </w:rPr>
              <w:t>测评辅助工具：</w:t>
            </w:r>
          </w:p>
          <w:p w14:paraId="02A644E2">
            <w:pPr>
              <w:jc w:val="center"/>
              <w:rPr>
                <w:rFonts w:ascii="Times New Roman" w:hAnsi="Times New Roman" w:eastAsia="宋体"/>
                <w:szCs w:val="21"/>
              </w:rPr>
            </w:pPr>
            <w:r>
              <w:rPr>
                <w:rFonts w:hint="eastAsia" w:ascii="Times New Roman" w:hAnsi="Times New Roman" w:eastAsia="宋体"/>
                <w:szCs w:val="21"/>
              </w:rPr>
              <w:t>（2）</w:t>
            </w:r>
            <w:bookmarkStart w:id="11" w:name="OLE_LINK33"/>
            <w:r>
              <w:rPr>
                <w:rFonts w:hint="eastAsia" w:ascii="Times New Roman" w:hAnsi="Times New Roman" w:eastAsia="宋体"/>
                <w:szCs w:val="21"/>
              </w:rPr>
              <w:t>网络测试</w:t>
            </w:r>
            <w:bookmarkEnd w:id="11"/>
            <w:r>
              <w:rPr>
                <w:rFonts w:hint="eastAsia" w:ascii="Times New Roman" w:hAnsi="Times New Roman" w:eastAsia="宋体"/>
                <w:szCs w:val="21"/>
              </w:rPr>
              <w:t>工具，如IXia、Spirent等；（2分）</w:t>
            </w:r>
            <w:bookmarkEnd w:id="10"/>
          </w:p>
        </w:tc>
        <w:tc>
          <w:tcPr>
            <w:tcW w:w="1160" w:type="pct"/>
            <w:vAlign w:val="center"/>
          </w:tcPr>
          <w:p w14:paraId="1AF00D4D">
            <w:pPr>
              <w:ind w:firstLine="420" w:firstLineChars="200"/>
              <w:jc w:val="left"/>
              <w:rPr>
                <w:rFonts w:ascii="Times New Roman" w:hAnsi="Times New Roman" w:eastAsia="宋体"/>
                <w:szCs w:val="21"/>
              </w:rPr>
            </w:pPr>
            <w:r>
              <w:rPr>
                <w:rFonts w:hint="eastAsia" w:ascii="Times New Roman" w:hAnsi="Times New Roman" w:eastAsia="宋体"/>
                <w:szCs w:val="21"/>
              </w:rPr>
              <w:t>请问，具有“网络测试”相关功能的、但未在所列举工具清单中（如“NetAlly无线网</w:t>
            </w:r>
          </w:p>
          <w:p w14:paraId="258EC820">
            <w:pPr>
              <w:ind w:firstLine="420" w:firstLineChars="200"/>
              <w:jc w:val="left"/>
              <w:rPr>
                <w:rFonts w:ascii="Times New Roman" w:hAnsi="Times New Roman" w:eastAsia="宋体"/>
                <w:szCs w:val="21"/>
              </w:rPr>
            </w:pPr>
            <w:r>
              <w:rPr>
                <w:rFonts w:hint="eastAsia" w:ascii="Times New Roman" w:hAnsi="Times New Roman" w:eastAsia="宋体"/>
                <w:szCs w:val="21"/>
              </w:rPr>
              <w:t>络测试仪（含无线网络测试软件）、德力以太网测试仪、VeEX网络测试仪等”），是否也能算是满足评分要求的工具？</w:t>
            </w:r>
          </w:p>
        </w:tc>
        <w:tc>
          <w:tcPr>
            <w:tcW w:w="1271" w:type="pct"/>
            <w:vAlign w:val="center"/>
          </w:tcPr>
          <w:p w14:paraId="500FDCA0">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本评审分项要素所列工具名称（如IXia）仅为示例，网络测试工具须包含但不限于以下功能：</w:t>
            </w:r>
          </w:p>
          <w:p w14:paraId="695DCDCD">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1、支持对OSI七层模型的L2-L7层协议测试；</w:t>
            </w:r>
          </w:p>
          <w:p w14:paraId="23CD9AB5">
            <w:pPr>
              <w:numPr>
                <w:ilvl w:val="0"/>
                <w:numId w:val="0"/>
              </w:num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2、支持检测网络带宽、时延、丢包率、协议兼容性等网络性能指标。</w:t>
            </w:r>
          </w:p>
          <w:p w14:paraId="50571341">
            <w:pPr>
              <w:jc w:val="left"/>
              <w:rPr>
                <w:rFonts w:hint="default" w:ascii="Times New Roman" w:hAnsi="Times New Roman" w:eastAsia="宋体"/>
                <w:szCs w:val="21"/>
                <w:lang w:val="en-US"/>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网络测试工具）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1230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3AB4EAEA">
            <w:pPr>
              <w:pStyle w:val="6"/>
              <w:numPr>
                <w:ilvl w:val="0"/>
                <w:numId w:val="1"/>
              </w:numPr>
              <w:jc w:val="center"/>
              <w:rPr>
                <w:rFonts w:ascii="Times New Roman" w:hAnsi="Times New Roman" w:eastAsia="宋体"/>
                <w:szCs w:val="21"/>
              </w:rPr>
            </w:pPr>
          </w:p>
        </w:tc>
        <w:tc>
          <w:tcPr>
            <w:tcW w:w="660" w:type="pct"/>
            <w:vMerge w:val="continue"/>
            <w:vAlign w:val="center"/>
          </w:tcPr>
          <w:p w14:paraId="2E42B215">
            <w:pPr>
              <w:jc w:val="center"/>
              <w:rPr>
                <w:rFonts w:ascii="Times New Roman" w:hAnsi="Times New Roman" w:eastAsia="宋体"/>
                <w:szCs w:val="21"/>
              </w:rPr>
            </w:pPr>
          </w:p>
        </w:tc>
        <w:tc>
          <w:tcPr>
            <w:tcW w:w="434" w:type="pct"/>
            <w:vMerge w:val="continue"/>
            <w:vAlign w:val="center"/>
          </w:tcPr>
          <w:p w14:paraId="3C1278E4">
            <w:pPr>
              <w:jc w:val="center"/>
              <w:rPr>
                <w:rFonts w:ascii="Times New Roman" w:hAnsi="Times New Roman" w:eastAsia="宋体"/>
                <w:szCs w:val="21"/>
              </w:rPr>
            </w:pPr>
          </w:p>
        </w:tc>
        <w:tc>
          <w:tcPr>
            <w:tcW w:w="335" w:type="pct"/>
            <w:vMerge w:val="continue"/>
            <w:vAlign w:val="center"/>
          </w:tcPr>
          <w:p w14:paraId="0754C9DC">
            <w:pPr>
              <w:jc w:val="center"/>
              <w:rPr>
                <w:rFonts w:ascii="Times New Roman" w:hAnsi="Times New Roman" w:eastAsia="宋体"/>
                <w:szCs w:val="21"/>
              </w:rPr>
            </w:pPr>
          </w:p>
        </w:tc>
        <w:tc>
          <w:tcPr>
            <w:tcW w:w="888" w:type="pct"/>
            <w:vAlign w:val="center"/>
          </w:tcPr>
          <w:p w14:paraId="68667622">
            <w:pPr>
              <w:jc w:val="center"/>
              <w:rPr>
                <w:rFonts w:ascii="Times New Roman" w:hAnsi="Times New Roman" w:eastAsia="宋体"/>
                <w:szCs w:val="21"/>
              </w:rPr>
            </w:pPr>
            <w:bookmarkStart w:id="12" w:name="OLE_LINK64"/>
            <w:r>
              <w:rPr>
                <w:rFonts w:hint="eastAsia" w:ascii="Times New Roman" w:hAnsi="Times New Roman" w:eastAsia="宋体"/>
                <w:szCs w:val="21"/>
              </w:rPr>
              <w:t>测评辅助工具：</w:t>
            </w:r>
          </w:p>
          <w:bookmarkEnd w:id="12"/>
          <w:p w14:paraId="2ABE0DE5">
            <w:pPr>
              <w:jc w:val="center"/>
              <w:rPr>
                <w:rFonts w:ascii="Times New Roman" w:hAnsi="Times New Roman" w:eastAsia="宋体"/>
                <w:szCs w:val="21"/>
              </w:rPr>
            </w:pPr>
            <w:r>
              <w:rPr>
                <w:rFonts w:hint="eastAsia" w:ascii="Times New Roman" w:hAnsi="Times New Roman" w:eastAsia="宋体"/>
                <w:szCs w:val="21"/>
              </w:rPr>
              <w:t>(3)逻辑漏洞安全检测系统，如IAST、自研工具等；(2分)</w:t>
            </w:r>
          </w:p>
        </w:tc>
        <w:tc>
          <w:tcPr>
            <w:tcW w:w="1160" w:type="pct"/>
            <w:vAlign w:val="center"/>
          </w:tcPr>
          <w:p w14:paraId="4C35C560">
            <w:pPr>
              <w:ind w:firstLine="420" w:firstLineChars="200"/>
              <w:jc w:val="left"/>
              <w:rPr>
                <w:rFonts w:ascii="Times New Roman" w:hAnsi="Times New Roman" w:eastAsia="宋体"/>
                <w:color w:val="FF0000"/>
                <w:szCs w:val="21"/>
              </w:rPr>
            </w:pPr>
            <w:r>
              <w:rPr>
                <w:rFonts w:hint="eastAsia" w:ascii="Times New Roman" w:hAnsi="Times New Roman" w:eastAsia="宋体"/>
                <w:szCs w:val="21"/>
              </w:rPr>
              <w:t>请问，具有“深度安全检测”相关功能的、但未在所列举工具清单中（如“RSAS、开源及逻辑安全漏洞快速检测系统、网络安全扫描自研工具等”），是否也能算是满足评分要求的工具</w:t>
            </w:r>
            <w:bookmarkStart w:id="13" w:name="OLE_LINK16"/>
            <w:r>
              <w:rPr>
                <w:rFonts w:hint="eastAsia" w:ascii="Times New Roman" w:hAnsi="Times New Roman" w:eastAsia="宋体"/>
                <w:szCs w:val="21"/>
              </w:rPr>
              <w:t>？</w:t>
            </w:r>
            <w:bookmarkEnd w:id="13"/>
          </w:p>
        </w:tc>
        <w:tc>
          <w:tcPr>
            <w:tcW w:w="1271" w:type="pct"/>
            <w:vAlign w:val="center"/>
          </w:tcPr>
          <w:p w14:paraId="7FD257A1">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本评审分项要素所列工具名称（如IAST）仅为示例，逻辑漏洞安全检测系统须包含但不限于以下功能：</w:t>
            </w:r>
          </w:p>
          <w:p w14:paraId="1B6C6FE2">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1、支持水平或垂直越权等逻辑漏洞检测。</w:t>
            </w:r>
          </w:p>
          <w:p w14:paraId="76C5FF32">
            <w:pPr>
              <w:jc w:val="left"/>
              <w:rPr>
                <w:rFonts w:hint="default" w:ascii="Times New Roman" w:hAnsi="Times New Roman" w:eastAsia="宋体"/>
                <w:szCs w:val="21"/>
                <w:lang w:val="en-US" w:eastAsia="zh-CN"/>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逻辑漏洞安全检测系统）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tr w14:paraId="4428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 w:type="pct"/>
            <w:vAlign w:val="center"/>
          </w:tcPr>
          <w:p w14:paraId="22F833A3">
            <w:pPr>
              <w:pStyle w:val="6"/>
              <w:numPr>
                <w:ilvl w:val="0"/>
                <w:numId w:val="1"/>
              </w:numPr>
              <w:jc w:val="center"/>
              <w:rPr>
                <w:rFonts w:ascii="Times New Roman" w:hAnsi="Times New Roman" w:eastAsia="宋体"/>
                <w:szCs w:val="21"/>
              </w:rPr>
            </w:pPr>
          </w:p>
        </w:tc>
        <w:tc>
          <w:tcPr>
            <w:tcW w:w="660" w:type="pct"/>
            <w:vMerge w:val="continue"/>
            <w:vAlign w:val="center"/>
          </w:tcPr>
          <w:p w14:paraId="5910D0D1">
            <w:pPr>
              <w:jc w:val="center"/>
              <w:rPr>
                <w:rFonts w:ascii="Times New Roman" w:hAnsi="Times New Roman" w:eastAsia="宋体"/>
                <w:szCs w:val="21"/>
              </w:rPr>
            </w:pPr>
          </w:p>
        </w:tc>
        <w:tc>
          <w:tcPr>
            <w:tcW w:w="434" w:type="pct"/>
            <w:vMerge w:val="continue"/>
            <w:vAlign w:val="center"/>
          </w:tcPr>
          <w:p w14:paraId="6D963271">
            <w:pPr>
              <w:jc w:val="center"/>
              <w:rPr>
                <w:rFonts w:ascii="Times New Roman" w:hAnsi="Times New Roman" w:eastAsia="宋体"/>
                <w:szCs w:val="21"/>
              </w:rPr>
            </w:pPr>
          </w:p>
        </w:tc>
        <w:tc>
          <w:tcPr>
            <w:tcW w:w="335" w:type="pct"/>
            <w:vMerge w:val="continue"/>
            <w:vAlign w:val="center"/>
          </w:tcPr>
          <w:p w14:paraId="0A21D26B">
            <w:pPr>
              <w:jc w:val="center"/>
              <w:rPr>
                <w:rFonts w:ascii="Times New Roman" w:hAnsi="Times New Roman" w:eastAsia="宋体"/>
                <w:szCs w:val="21"/>
              </w:rPr>
            </w:pPr>
          </w:p>
        </w:tc>
        <w:tc>
          <w:tcPr>
            <w:tcW w:w="888" w:type="pct"/>
            <w:vAlign w:val="center"/>
          </w:tcPr>
          <w:p w14:paraId="681752A0">
            <w:pPr>
              <w:jc w:val="center"/>
              <w:rPr>
                <w:rFonts w:ascii="Times New Roman" w:hAnsi="Times New Roman" w:eastAsia="宋体"/>
                <w:szCs w:val="21"/>
              </w:rPr>
            </w:pPr>
            <w:bookmarkStart w:id="14" w:name="OLE_LINK50"/>
            <w:r>
              <w:rPr>
                <w:rFonts w:hint="eastAsia" w:ascii="Times New Roman" w:hAnsi="Times New Roman" w:eastAsia="宋体"/>
                <w:szCs w:val="21"/>
              </w:rPr>
              <w:t>测评辅助工具：</w:t>
            </w:r>
          </w:p>
          <w:p w14:paraId="5A0CDB23">
            <w:pPr>
              <w:jc w:val="center"/>
              <w:rPr>
                <w:rFonts w:ascii="Times New Roman" w:hAnsi="Times New Roman" w:eastAsia="宋体"/>
                <w:szCs w:val="21"/>
              </w:rPr>
            </w:pPr>
            <w:r>
              <w:rPr>
                <w:rFonts w:hint="eastAsia" w:ascii="Times New Roman" w:hAnsi="Times New Roman" w:eastAsia="宋体"/>
                <w:szCs w:val="21"/>
              </w:rPr>
              <w:t>(4)</w:t>
            </w:r>
            <w:bookmarkStart w:id="15" w:name="OLE_LINK7"/>
            <w:r>
              <w:rPr>
                <w:rFonts w:hint="eastAsia" w:ascii="Times New Roman" w:hAnsi="Times New Roman" w:eastAsia="宋体"/>
                <w:szCs w:val="21"/>
              </w:rPr>
              <w:t>自动化安全检测系统</w:t>
            </w:r>
            <w:bookmarkEnd w:id="15"/>
            <w:r>
              <w:rPr>
                <w:rFonts w:hint="eastAsia" w:ascii="Times New Roman" w:hAnsi="Times New Roman" w:eastAsia="宋体"/>
                <w:szCs w:val="21"/>
              </w:rPr>
              <w:t>，如</w:t>
            </w:r>
            <w:bookmarkStart w:id="16" w:name="OLE_LINK34"/>
            <w:r>
              <w:rPr>
                <w:rFonts w:hint="eastAsia" w:ascii="Times New Roman" w:hAnsi="Times New Roman" w:eastAsia="宋体"/>
                <w:szCs w:val="21"/>
              </w:rPr>
              <w:t>Metasploit Pro</w:t>
            </w:r>
            <w:bookmarkEnd w:id="16"/>
            <w:r>
              <w:rPr>
                <w:rFonts w:hint="eastAsia" w:ascii="Times New Roman" w:hAnsi="Times New Roman" w:eastAsia="宋体"/>
                <w:szCs w:val="21"/>
              </w:rPr>
              <w:t>、自研工具等。(2分)</w:t>
            </w:r>
            <w:bookmarkEnd w:id="14"/>
          </w:p>
        </w:tc>
        <w:tc>
          <w:tcPr>
            <w:tcW w:w="1160" w:type="pct"/>
            <w:vAlign w:val="center"/>
          </w:tcPr>
          <w:p w14:paraId="21B33A10">
            <w:pPr>
              <w:ind w:firstLine="420" w:firstLineChars="200"/>
              <w:jc w:val="left"/>
              <w:rPr>
                <w:rFonts w:ascii="Times New Roman" w:hAnsi="Times New Roman" w:eastAsia="宋体"/>
                <w:szCs w:val="21"/>
              </w:rPr>
            </w:pPr>
            <w:r>
              <w:rPr>
                <w:rFonts w:hint="eastAsia" w:ascii="Times New Roman" w:hAnsi="Times New Roman" w:eastAsia="宋体"/>
                <w:szCs w:val="21"/>
              </w:rPr>
              <w:t>请问，具有“自动化安全检测系统”相关功能的、但未在所列举工具清单中（如“</w:t>
            </w:r>
            <w:bookmarkStart w:id="17" w:name="OLE_LINK35"/>
            <w:r>
              <w:rPr>
                <w:rFonts w:hint="eastAsia" w:ascii="Times New Roman" w:hAnsi="Times New Roman" w:eastAsia="宋体"/>
                <w:szCs w:val="21"/>
              </w:rPr>
              <w:t>网络安全隐患自动化快速检测及分析系统、Goby</w:t>
            </w:r>
            <w:bookmarkEnd w:id="17"/>
            <w:r>
              <w:rPr>
                <w:rFonts w:hint="eastAsia" w:ascii="Times New Roman" w:hAnsi="Times New Roman" w:eastAsia="宋体"/>
                <w:szCs w:val="21"/>
              </w:rPr>
              <w:t>等”），是否也能算是满足评分要求的工具？</w:t>
            </w:r>
          </w:p>
        </w:tc>
        <w:tc>
          <w:tcPr>
            <w:tcW w:w="1271" w:type="pct"/>
            <w:vAlign w:val="center"/>
          </w:tcPr>
          <w:p w14:paraId="3D0E6267">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本评审分项要素所列工具名称（如Metasploit Pro）仅为示例，自动化安全检测系统须包含但不限于以下功能：</w:t>
            </w:r>
          </w:p>
          <w:p w14:paraId="43DE87EF">
            <w:pPr>
              <w:rPr>
                <w:rFonts w:hint="eastAsia" w:ascii="Times New Roman" w:hAnsi="Times New Roman" w:eastAsia="宋体" w:cstheme="minorBidi"/>
                <w:kern w:val="2"/>
                <w:sz w:val="21"/>
                <w:szCs w:val="21"/>
                <w:highlight w:val="none"/>
                <w:lang w:val="en-US" w:eastAsia="zh-CN" w:bidi="ar-SA"/>
                <w14:ligatures w14:val="standardContextual"/>
              </w:rPr>
            </w:pPr>
            <w:r>
              <w:rPr>
                <w:rFonts w:hint="eastAsia" w:ascii="Times New Roman" w:hAnsi="Times New Roman" w:eastAsia="宋体" w:cstheme="minorBidi"/>
                <w:kern w:val="2"/>
                <w:sz w:val="21"/>
                <w:szCs w:val="21"/>
                <w:highlight w:val="none"/>
                <w:lang w:val="en-US" w:eastAsia="zh-CN" w:bidi="ar-SA"/>
                <w14:ligatures w14:val="standardContextual"/>
              </w:rPr>
              <w:t>1、支持自动化漏洞扫描和漏洞利用功能。</w:t>
            </w:r>
          </w:p>
          <w:p w14:paraId="2C93D9C3">
            <w:pPr>
              <w:jc w:val="left"/>
              <w:rPr>
                <w:rFonts w:hint="eastAsia" w:ascii="Times New Roman" w:hAnsi="Times New Roman" w:eastAsia="宋体"/>
                <w:szCs w:val="21"/>
              </w:rPr>
            </w:pPr>
            <w:r>
              <w:rPr>
                <w:rFonts w:hint="eastAsia" w:ascii="Times New Roman" w:hAnsi="Times New Roman" w:eastAsia="宋体" w:cstheme="minorBidi"/>
                <w:kern w:val="2"/>
                <w:sz w:val="21"/>
                <w:szCs w:val="21"/>
                <w:highlight w:val="none"/>
                <w:lang w:val="en-US" w:eastAsia="zh-CN" w:bidi="ar-SA"/>
                <w14:ligatures w14:val="standardContextual"/>
              </w:rPr>
              <w:t>供应商投标时所提供的工具须满足本评审分项要素相应类型工具（自动化安全检测系统）的功能要求，请各供应商严格对照招标文件全部要求编制投标文件，并按备注要求提供佐证材料，以提供的软件采购合同为准或提供有效国家版权局计算机软件著作权登记证书的复印件加盖投标人公章（获得证书时间统计至投标截止之日）（原件签订合同备查）。</w:t>
            </w:r>
          </w:p>
        </w:tc>
      </w:tr>
      <w:bookmarkEnd w:id="2"/>
    </w:tbl>
    <w:p w14:paraId="18650911">
      <w:pPr>
        <w:rPr>
          <w:rFonts w:hint="eastAsia" w:eastAsiaTheme="minorEastAsia"/>
          <w:lang w:val="en-US" w:eastAsia="zh-CN"/>
        </w:rPr>
      </w:pPr>
    </w:p>
    <w:p w14:paraId="56DECC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99CD24"/>
    <w:multiLevelType w:val="multilevel"/>
    <w:tmpl w:val="2E99CD24"/>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7F3B92"/>
    <w:rsid w:val="075A40D9"/>
    <w:rsid w:val="07B0452B"/>
    <w:rsid w:val="0B7C7EB1"/>
    <w:rsid w:val="0D5567AF"/>
    <w:rsid w:val="0DE724F0"/>
    <w:rsid w:val="0E911238"/>
    <w:rsid w:val="11A556BB"/>
    <w:rsid w:val="1C204A0A"/>
    <w:rsid w:val="1C4F6C9D"/>
    <w:rsid w:val="1F485358"/>
    <w:rsid w:val="1F7F3B92"/>
    <w:rsid w:val="1FE178B2"/>
    <w:rsid w:val="1FEF1A77"/>
    <w:rsid w:val="291B5402"/>
    <w:rsid w:val="2B1F4C46"/>
    <w:rsid w:val="2FBFFB88"/>
    <w:rsid w:val="2FDD4619"/>
    <w:rsid w:val="41E977D8"/>
    <w:rsid w:val="44C10A22"/>
    <w:rsid w:val="45CE5353"/>
    <w:rsid w:val="462516B1"/>
    <w:rsid w:val="4C7642F3"/>
    <w:rsid w:val="4C9B09EE"/>
    <w:rsid w:val="51F1174E"/>
    <w:rsid w:val="53244022"/>
    <w:rsid w:val="557A7FBB"/>
    <w:rsid w:val="57FB9BDF"/>
    <w:rsid w:val="5EFB25C3"/>
    <w:rsid w:val="5EFE5734"/>
    <w:rsid w:val="5FBB11CC"/>
    <w:rsid w:val="5FFD3B8F"/>
    <w:rsid w:val="5FFF8503"/>
    <w:rsid w:val="610F3D48"/>
    <w:rsid w:val="62EF22B0"/>
    <w:rsid w:val="64FF707C"/>
    <w:rsid w:val="66CFAAD0"/>
    <w:rsid w:val="72514443"/>
    <w:rsid w:val="73734E62"/>
    <w:rsid w:val="7AFD0B77"/>
    <w:rsid w:val="7CFF3DF8"/>
    <w:rsid w:val="7E5B47E5"/>
    <w:rsid w:val="7F6F5E92"/>
    <w:rsid w:val="ABF57CFE"/>
    <w:rsid w:val="B3DF4243"/>
    <w:rsid w:val="B5BF20C0"/>
    <w:rsid w:val="B97F74F8"/>
    <w:rsid w:val="BFA72B7A"/>
    <w:rsid w:val="C77ACAC7"/>
    <w:rsid w:val="C95F0176"/>
    <w:rsid w:val="D6DFEA34"/>
    <w:rsid w:val="DDBA581C"/>
    <w:rsid w:val="DFACECDE"/>
    <w:rsid w:val="EF998006"/>
    <w:rsid w:val="EFF1FA84"/>
    <w:rsid w:val="FB5FF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中讯邮电咨询设计院有限公司</Company>
  <Pages>9</Pages>
  <Words>0</Words>
  <Characters>0</Characters>
  <Lines>0</Lines>
  <Paragraphs>0</Paragraphs>
  <TotalTime>79</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2026-05-21T10:36:00Z</dcterms:created>
  <dc:creator>80571</dc:creator>
  <cp:lastModifiedBy>XC~leiml</cp:lastModifiedBy>
  <dcterms:modified xsi:type="dcterms:W3CDTF">2026-05-25T11:19:22Z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C17591F29676C320BABF136A5E6D7A1A_43</vt:lpwstr>
  </property>
  <property fmtid="{D5CDD505-2E9C-101B-9397-08002B2CF9AE}" pid="4" name="WondersoftTag">
    <vt:lpwstr>A7831C12-BED4-8c43-B169-F3294DE9F12A#2#E96E2AA3-948F4AE6-92B373A4-D89A20C5##0</vt:lpwstr>
  </property>
</Properties>
</file>