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附件A-项目信息清单（标的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标段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）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 xml:space="preserve">标的名称：韶关新丰35kV茶江台区新建工程等8项工程监理 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标段名称：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韶关新丰35kV茶江台区新建工程等8项工程监理</w:t>
      </w:r>
    </w:p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3"/>
        <w:tblW w:w="529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0"/>
        <w:gridCol w:w="1587"/>
        <w:gridCol w:w="1566"/>
        <w:gridCol w:w="1578"/>
        <w:gridCol w:w="1575"/>
        <w:gridCol w:w="1578"/>
        <w:gridCol w:w="1578"/>
        <w:gridCol w:w="1578"/>
        <w:gridCol w:w="1578"/>
        <w:gridCol w:w="15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（韶关新丰35kV茶江台区新建工程）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（韶关乐昌35kV庙湾台区新建工程）</w:t>
            </w:r>
          </w:p>
        </w:tc>
        <w:tc>
          <w:tcPr>
            <w:tcW w:w="531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（韶关南雄35kV帽子峰台区新建工程）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（韶关南雄35kV上湖台区新建工程）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（韶关南雄35kV主田台区新建工程）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（韶关仁化35kV石塘台区新建工程）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（韶关乐昌35kV云岩台区新建工程）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（韶关始兴35kV沈所台区新建工程）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1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项目核准备案文号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1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资金落实（投资计划）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1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韶供电计〔2026〕20号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1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初设批复总投资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万元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528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1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  <w:tc>
          <w:tcPr>
            <w:tcW w:w="531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  <w:tc>
          <w:tcPr>
            <w:tcW w:w="531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  <w:tc>
          <w:tcPr>
            <w:tcW w:w="532" w:type="pct"/>
            <w:shd w:val="clear" w:color="auto" w:fill="auto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韶关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监理服务期限</w:t>
            </w:r>
          </w:p>
        </w:tc>
        <w:tc>
          <w:tcPr>
            <w:tcW w:w="528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  <w:tc>
          <w:tcPr>
            <w:tcW w:w="531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  <w:tc>
          <w:tcPr>
            <w:tcW w:w="532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计划监理服务期限：150日历天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计划开始监理日期：：2026年7月28日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计划竣工日期：2026年12月25日</w:t>
            </w:r>
          </w:p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cyan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计划缺陷责任期：2027年12月25日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项目可研单位</w:t>
            </w:r>
          </w:p>
        </w:tc>
        <w:tc>
          <w:tcPr>
            <w:tcW w:w="52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209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535" w:type="pct"/>
            <w:vAlign w:val="center"/>
          </w:tcPr>
          <w:p>
            <w:pPr>
              <w:pStyle w:val="8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项目勘察设计单位</w:t>
            </w:r>
          </w:p>
        </w:tc>
        <w:tc>
          <w:tcPr>
            <w:tcW w:w="528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1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  <w:tc>
          <w:tcPr>
            <w:tcW w:w="532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韶关市擎能设计有限公司</w:t>
            </w:r>
          </w:p>
        </w:tc>
      </w:tr>
    </w:tbl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sectPr>
          <w:pgSz w:w="16838" w:h="11906" w:orient="landscape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bookmarkEnd w:id="0"/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（一）项目概况：</w:t>
      </w:r>
      <w:bookmarkStart w:id="1" w:name="_Toc28718"/>
      <w:bookmarkStart w:id="2" w:name="_Toc13498"/>
      <w:bookmarkStart w:id="3" w:name="_Toc4755"/>
    </w:p>
    <w:bookmarkEnd w:id="1"/>
    <w:bookmarkEnd w:id="2"/>
    <w:bookmarkEnd w:id="3"/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1.韶关新丰35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茶江台区新建工程监理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新丰35kV茶江台区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架空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线路部分:</w:t>
      </w:r>
    </w:p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新丰35kV茶江台区线路工程：35kV茶江台区架空出线，单回架设至现有35kV沙遥线#52杆塔，35kV架空线路总长0.338km。本工程新建铁塔3基，其中，单回耐张塔3基。导线型号选用JL/LB20A-150/25型铝包钢芯铝绞线。地线采用2根JLB20A-50型铝包钢绞线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2.韶关乐昌35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庙湾台区新建工程监理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乐昌35kV庙湾台区站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架空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线路部分: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1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韶关乐昌35kV庙湾台区站线路工程（架空部分）：新建35kV架空线路总长0.01km。本工程新建铁塔1基，其中，单回终端塔1基。新建线路导线型号采用JL/LB20A-150/25型铝包钢芯铝绞线，地线采用2根JLB20A-50铝包钢绞线。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  <w:lang w:val="en-US" w:eastAsia="zh-CN"/>
        </w:rPr>
        <w:t>※电缆线路部分:</w:t>
      </w:r>
    </w:p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1、韶关乐昌35kV庙湾台区站线路工程（电缆部分）：新建35kV庙湾台区站电缆线路0.48km，电缆采用FY-YJLY22-26/35kV-3×185mm²铠装交联聚乙烯绝缘电力电缆。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3.韶关南雄35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帽子峰台区新建工程监理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南雄35kV帽子峰台区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架空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线路部分:</w:t>
      </w:r>
    </w:p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南雄35kV帽子峰台区线路工程：35kV帽子峰站至35kV外溪线#42杆新建35kV架空线路总长0.101km。本工程新建铁塔2基，其中单回耐张塔2基。新建线路导线型号采用JL/LB20A-150/25型铝包钢芯铝绞线，地线采用2根JLB20A-50型铝包钢绞线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4.韶关南雄35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上湖台区新建工程监理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南雄35kV上湖台区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架空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线路部分:</w:t>
      </w:r>
    </w:p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南雄35kV上湖台区线路工程：35kV上湖台区变电站至35kV黄山线#34塔新建35kV架空线路总长0.174km。本工程新建铁塔2基，其中单回耐张塔2基。新建线路导线采用JL/LB20A-150/25型铝包钢芯铝绞线，地线采用2根JLB20A-50型铝包钢绞线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5.韶关南雄35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主田台区新建工程监理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韶关南雄35kV主田台区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架空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线路部分: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bCs/>
          <w:color w:val="auto"/>
          <w:kern w:val="0"/>
          <w:sz w:val="21"/>
          <w:szCs w:val="21"/>
          <w:highlight w:val="none"/>
          <w:lang w:val="en-US" w:eastAsia="zh-CN" w:bidi="ar-SA"/>
        </w:rPr>
        <w:t>韶关南雄35kV主田台区线路工程：35千伏主田台区架空出线，单回架设至现状35kV瀑布线#41水泥杆，35kV架空线路总长0.502km。本工程新建铁塔3基，其中，单回耐张塔2基，双回路耐张塔1基。35kV瀑布线#40新建N3塔导线调整弧垂0.299km；新建N3杆-35kV瀑布线#43杆导线调整弧垂0.328km。导线型号选JL/LB20A-150/25型铝包钢芯铝绞线。地线采用2根JLB20A-50型铝包钢绞线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6.韶关仁化35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石塘台区站新建工程监理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仁化35kV石塘台区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※电缆线路部分:</w:t>
      </w:r>
    </w:p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</w:rPr>
        <w:t>1、韶关仁化35kV石塘台区线路工程：本工程新建35kV单回电缆长0.272km（含余缆量、实验用量及裕度），采用电缆直埋+工井方式敷设，路径长为0.177+0.032km；新马屋光伏电站内为已有电缆沟通道，路径长0.017km。新建电缆型号为：ZC-YJLV22-26/35kV 3×185mm²。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7.韶关乐昌35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云岩台区新建工程监理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乐昌35kV云岩台区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8.韶关始兴35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kV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lang w:val="en-US" w:eastAsia="zh-CN"/>
        </w:rPr>
        <w:t>沈所台区新建工程监理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※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  <w:lang w:val="en-US" w:eastAsia="zh-CN"/>
        </w:rPr>
        <w:t>变电</w:t>
      </w:r>
      <w:r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  <w:t>部分</w:t>
      </w:r>
      <w:r>
        <w:rPr>
          <w:rFonts w:hint="eastAsia" w:ascii="宋体" w:hAnsi="宋体" w:eastAsia="宋体" w:cs="宋体"/>
          <w:b/>
          <w:bCs w:val="0"/>
          <w:color w:val="auto"/>
          <w:sz w:val="21"/>
          <w:szCs w:val="21"/>
          <w:highlight w:val="none"/>
        </w:rPr>
        <w:t>: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0" w:firstLineChars="200"/>
        <w:textAlignment w:val="auto"/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/>
          <w:color w:val="auto"/>
          <w:sz w:val="21"/>
          <w:szCs w:val="21"/>
          <w:highlight w:val="none"/>
          <w:lang w:val="en-US" w:eastAsia="zh-CN"/>
        </w:rPr>
        <w:t>1、韶关始兴35kV沈所台区新建工程：本期新建5MVA主变压器1台，新建35kV出线1回，10kV配网管理区域出线3回（10kV主网管理区域设置1回总馈线,通过10kV联络电缆与10kV配网管理区域连接），10kV小电阻接地成套装置1套（兼站变），不配置无功补偿。配套建设二次和土建内容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22" w:firstLineChars="200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</w:pPr>
      <w:r>
        <w:rPr>
          <w:rFonts w:hint="eastAsia" w:ascii="宋体" w:hAnsi="宋体" w:eastAsia="宋体" w:cs="宋体"/>
          <w:b/>
          <w:color w:val="auto"/>
          <w:sz w:val="21"/>
          <w:szCs w:val="21"/>
          <w:u w:val="single"/>
        </w:rPr>
        <w:t>注：具体建设规模以施工图纸为准。</w:t>
      </w:r>
    </w:p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 w:eastAsia="宋体" w:cs="宋体"/>
          <w:b/>
          <w:color w:val="auto"/>
          <w:sz w:val="21"/>
          <w:szCs w:val="21"/>
          <w:highlight w:val="none"/>
        </w:rPr>
      </w:pPr>
      <w:bookmarkStart w:id="4" w:name="_GoBack"/>
      <w:bookmarkEnd w:id="4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（二）、监理招标范围：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1"/>
          <w:szCs w:val="21"/>
        </w:rPr>
        <w:t>施工准备（含三通一平）、施工（含通信）、竣工结算、缺陷责任期、电子化移交的全过程监理。按照建设单位要求使用工程信息管理系统。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240" w:lineRule="auto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br w:type="page"/>
      </w:r>
    </w:p>
    <w:p>
      <w:pPr>
        <w:pStyle w:val="8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napToGrid/>
        <w:spacing w:line="240" w:lineRule="auto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>
      <w:pPr>
        <w:pStyle w:val="8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（三）报价表</w:t>
      </w:r>
    </w:p>
    <w:tbl>
      <w:tblPr>
        <w:tblStyle w:val="12"/>
        <w:tblW w:w="5000" w:type="pct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34"/>
        <w:gridCol w:w="3798"/>
        <w:gridCol w:w="1404"/>
        <w:gridCol w:w="1076"/>
        <w:gridCol w:w="1211"/>
        <w:gridCol w:w="73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基建监理报价表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460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序号</w:t>
            </w:r>
          </w:p>
        </w:tc>
        <w:tc>
          <w:tcPr>
            <w:tcW w:w="2095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  <w:t>工程或费用名称</w:t>
            </w:r>
          </w:p>
        </w:tc>
        <w:tc>
          <w:tcPr>
            <w:tcW w:w="775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最高投标限价（万元）</w:t>
            </w:r>
          </w:p>
        </w:tc>
        <w:tc>
          <w:tcPr>
            <w:tcW w:w="594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投标费率（%）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投标报价（万元）</w:t>
            </w:r>
          </w:p>
        </w:tc>
        <w:tc>
          <w:tcPr>
            <w:tcW w:w="404" w:type="pct"/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/>
              </w:rPr>
              <w:t>韶关新丰35kV茶江台区新建工程等8项工程监理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113.44</w:t>
            </w:r>
          </w:p>
        </w:tc>
        <w:tc>
          <w:tcPr>
            <w:tcW w:w="594" w:type="pct"/>
            <w:vMerge w:val="restart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项目1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韶关新丰35kV茶江台区新建工程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17.83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项目2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韶关乐昌35kV庙湾台区新建工程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17.15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项目3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韶关南雄35kV帽子峰台区新建工程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16.11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项目4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韶关南雄35kV上湖台区新建工程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15.89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项目5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韶关南雄35kV主田台区新建工程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15.49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项目6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韶关仁化35kV石塘台区新建工程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11.81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项目7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韶关乐昌35kV云岩台区新建工程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9.64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  <w:jc w:val="center"/>
        </w:trPr>
        <w:tc>
          <w:tcPr>
            <w:tcW w:w="460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项目8</w:t>
            </w:r>
          </w:p>
        </w:tc>
        <w:tc>
          <w:tcPr>
            <w:tcW w:w="209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韶关始兴35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kV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沈所台区新建工程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9.52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2556" w:type="pct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合计（小写）：</w:t>
            </w:r>
          </w:p>
        </w:tc>
        <w:tc>
          <w:tcPr>
            <w:tcW w:w="775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 w:val="0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113.44</w:t>
            </w:r>
          </w:p>
        </w:tc>
        <w:tc>
          <w:tcPr>
            <w:tcW w:w="594" w:type="pct"/>
            <w:vMerge w:val="continue"/>
            <w:tcBorders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668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404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 w:val="0"/>
                <w:bCs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" w:hRule="atLeast"/>
          <w:jc w:val="center"/>
        </w:trPr>
        <w:tc>
          <w:tcPr>
            <w:tcW w:w="5000" w:type="pct"/>
            <w:gridSpan w:val="6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313" w:beforeLines="100" w:line="360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报价要求：</w:t>
            </w:r>
          </w:p>
          <w:p>
            <w:pPr>
              <w:keepNext w:val="0"/>
              <w:keepLines w:val="0"/>
              <w:pageBreakBefore w:val="0"/>
              <w:widowControl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（1）按投标费率（保留两位小数，如：91.00%）报价，同时填报固定金额报价；投标报价=最高投标限价*投标费率。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</w:t>
            </w:r>
            <w:r>
              <w:rPr>
                <w:rFonts w:hint="eastAsia" w:ascii="宋体" w:hAnsi="宋体" w:eastAsia="宋体" w:cs="宋体"/>
                <w:b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）投标下浮率=1-投标费率。</w:t>
            </w:r>
          </w:p>
        </w:tc>
      </w:tr>
    </w:tbl>
    <w:p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AAF41DF"/>
    <w:multiLevelType w:val="singleLevel"/>
    <w:tmpl w:val="8AAF41DF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E7FF26C"/>
    <w:multiLevelType w:val="singleLevel"/>
    <w:tmpl w:val="DE7FF26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737D8"/>
    <w:rsid w:val="00675492"/>
    <w:rsid w:val="00C073B0"/>
    <w:rsid w:val="01000F1F"/>
    <w:rsid w:val="0270337E"/>
    <w:rsid w:val="037D14AD"/>
    <w:rsid w:val="03CE26A8"/>
    <w:rsid w:val="03FA55FA"/>
    <w:rsid w:val="050E07AE"/>
    <w:rsid w:val="052C364B"/>
    <w:rsid w:val="05B87515"/>
    <w:rsid w:val="05BC7773"/>
    <w:rsid w:val="068D71D9"/>
    <w:rsid w:val="069E6E08"/>
    <w:rsid w:val="079418B2"/>
    <w:rsid w:val="0B304DED"/>
    <w:rsid w:val="0BC07002"/>
    <w:rsid w:val="0C6226C6"/>
    <w:rsid w:val="0CB91C03"/>
    <w:rsid w:val="0CBF2F72"/>
    <w:rsid w:val="0D0758F3"/>
    <w:rsid w:val="0DE06478"/>
    <w:rsid w:val="10430334"/>
    <w:rsid w:val="10A919C2"/>
    <w:rsid w:val="116419AD"/>
    <w:rsid w:val="11DF6CFE"/>
    <w:rsid w:val="11E45402"/>
    <w:rsid w:val="11FC1228"/>
    <w:rsid w:val="1221206F"/>
    <w:rsid w:val="12617BA5"/>
    <w:rsid w:val="12B148C3"/>
    <w:rsid w:val="13C71878"/>
    <w:rsid w:val="14440D4B"/>
    <w:rsid w:val="15056A61"/>
    <w:rsid w:val="15701FEA"/>
    <w:rsid w:val="163C7D0A"/>
    <w:rsid w:val="17241016"/>
    <w:rsid w:val="17311749"/>
    <w:rsid w:val="188924B3"/>
    <w:rsid w:val="18E57496"/>
    <w:rsid w:val="193066EB"/>
    <w:rsid w:val="196B23E3"/>
    <w:rsid w:val="1A1A5EEC"/>
    <w:rsid w:val="1A2F2F81"/>
    <w:rsid w:val="1A750A6F"/>
    <w:rsid w:val="1B1435D1"/>
    <w:rsid w:val="1B4432C9"/>
    <w:rsid w:val="1B663F82"/>
    <w:rsid w:val="1BA9108A"/>
    <w:rsid w:val="1D422F2A"/>
    <w:rsid w:val="1E6C2E7F"/>
    <w:rsid w:val="1E8D11F0"/>
    <w:rsid w:val="1EA379B5"/>
    <w:rsid w:val="20620153"/>
    <w:rsid w:val="20957CD4"/>
    <w:rsid w:val="216F4D5B"/>
    <w:rsid w:val="22D01CE9"/>
    <w:rsid w:val="23220CC5"/>
    <w:rsid w:val="233A33D9"/>
    <w:rsid w:val="24E46BF4"/>
    <w:rsid w:val="24F737D8"/>
    <w:rsid w:val="26105AEF"/>
    <w:rsid w:val="26F863F9"/>
    <w:rsid w:val="274170EE"/>
    <w:rsid w:val="2785030E"/>
    <w:rsid w:val="278F57AD"/>
    <w:rsid w:val="27E47C4B"/>
    <w:rsid w:val="28F46A2A"/>
    <w:rsid w:val="296555D1"/>
    <w:rsid w:val="2BED7EC0"/>
    <w:rsid w:val="2C7E7188"/>
    <w:rsid w:val="2CAC51DA"/>
    <w:rsid w:val="2D8E3667"/>
    <w:rsid w:val="2DD3023A"/>
    <w:rsid w:val="2DFE6AFA"/>
    <w:rsid w:val="2E9A5E18"/>
    <w:rsid w:val="2F362DFB"/>
    <w:rsid w:val="2F974B8C"/>
    <w:rsid w:val="2FF65FF8"/>
    <w:rsid w:val="300D195C"/>
    <w:rsid w:val="3044134F"/>
    <w:rsid w:val="305733DF"/>
    <w:rsid w:val="306C7E8C"/>
    <w:rsid w:val="30BF37B5"/>
    <w:rsid w:val="30E324A2"/>
    <w:rsid w:val="31CE0568"/>
    <w:rsid w:val="329B6479"/>
    <w:rsid w:val="33431B08"/>
    <w:rsid w:val="336C1460"/>
    <w:rsid w:val="34AE061D"/>
    <w:rsid w:val="361736AD"/>
    <w:rsid w:val="36905D28"/>
    <w:rsid w:val="36D200CF"/>
    <w:rsid w:val="38382DC3"/>
    <w:rsid w:val="3AAA38E7"/>
    <w:rsid w:val="3B2A0F67"/>
    <w:rsid w:val="3BCA27B8"/>
    <w:rsid w:val="3C1E17EA"/>
    <w:rsid w:val="3C4A35F1"/>
    <w:rsid w:val="3D6C6E26"/>
    <w:rsid w:val="3F682CC3"/>
    <w:rsid w:val="3F773980"/>
    <w:rsid w:val="3F9B7EF1"/>
    <w:rsid w:val="4047281E"/>
    <w:rsid w:val="410D6425"/>
    <w:rsid w:val="415A7E63"/>
    <w:rsid w:val="425F682F"/>
    <w:rsid w:val="42E701E3"/>
    <w:rsid w:val="43880BD7"/>
    <w:rsid w:val="43882E9C"/>
    <w:rsid w:val="44D414C9"/>
    <w:rsid w:val="45A15AE1"/>
    <w:rsid w:val="45E3357C"/>
    <w:rsid w:val="460D1423"/>
    <w:rsid w:val="46383F13"/>
    <w:rsid w:val="46472D5E"/>
    <w:rsid w:val="469B4709"/>
    <w:rsid w:val="46A85B41"/>
    <w:rsid w:val="477F609F"/>
    <w:rsid w:val="47CB2C71"/>
    <w:rsid w:val="49332FB5"/>
    <w:rsid w:val="49894E0B"/>
    <w:rsid w:val="4B3A1BDA"/>
    <w:rsid w:val="4D392B7F"/>
    <w:rsid w:val="4D463A18"/>
    <w:rsid w:val="4DC759F3"/>
    <w:rsid w:val="4E040B17"/>
    <w:rsid w:val="4E944E5F"/>
    <w:rsid w:val="4EA560D6"/>
    <w:rsid w:val="4EA837F9"/>
    <w:rsid w:val="4F2B62FC"/>
    <w:rsid w:val="4F840EB7"/>
    <w:rsid w:val="50667F11"/>
    <w:rsid w:val="52031C57"/>
    <w:rsid w:val="53804432"/>
    <w:rsid w:val="546F308A"/>
    <w:rsid w:val="55734D49"/>
    <w:rsid w:val="55C3156A"/>
    <w:rsid w:val="56677483"/>
    <w:rsid w:val="57092F8E"/>
    <w:rsid w:val="57B7551B"/>
    <w:rsid w:val="599017B7"/>
    <w:rsid w:val="5A3E6328"/>
    <w:rsid w:val="5C0E6D9A"/>
    <w:rsid w:val="5DE23BC6"/>
    <w:rsid w:val="5F8E0C51"/>
    <w:rsid w:val="5FE724D4"/>
    <w:rsid w:val="60683D26"/>
    <w:rsid w:val="608606DE"/>
    <w:rsid w:val="619F235C"/>
    <w:rsid w:val="62D45F7C"/>
    <w:rsid w:val="63D22876"/>
    <w:rsid w:val="64EC7744"/>
    <w:rsid w:val="66C35559"/>
    <w:rsid w:val="66D91A76"/>
    <w:rsid w:val="68B337CC"/>
    <w:rsid w:val="68F17893"/>
    <w:rsid w:val="69311D38"/>
    <w:rsid w:val="69710C87"/>
    <w:rsid w:val="6A0B7982"/>
    <w:rsid w:val="6A287B5E"/>
    <w:rsid w:val="6A6B37FA"/>
    <w:rsid w:val="6B303A1A"/>
    <w:rsid w:val="6D897695"/>
    <w:rsid w:val="6DAA2FDF"/>
    <w:rsid w:val="6DB52F38"/>
    <w:rsid w:val="6E121228"/>
    <w:rsid w:val="70873960"/>
    <w:rsid w:val="70B81233"/>
    <w:rsid w:val="70D1495F"/>
    <w:rsid w:val="71B04C94"/>
    <w:rsid w:val="71FE7D99"/>
    <w:rsid w:val="73641402"/>
    <w:rsid w:val="739D68D2"/>
    <w:rsid w:val="74E73186"/>
    <w:rsid w:val="76015DEA"/>
    <w:rsid w:val="763B2CF0"/>
    <w:rsid w:val="764E470D"/>
    <w:rsid w:val="76850D49"/>
    <w:rsid w:val="779B4AAB"/>
    <w:rsid w:val="7842124A"/>
    <w:rsid w:val="78AB53DF"/>
    <w:rsid w:val="79435213"/>
    <w:rsid w:val="7C766170"/>
    <w:rsid w:val="7D26550D"/>
    <w:rsid w:val="7D2D6A7C"/>
    <w:rsid w:val="7E3420E0"/>
    <w:rsid w:val="7E405052"/>
    <w:rsid w:val="7F65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unhideWhenUsed/>
    <w:qFormat/>
    <w:uiPriority w:val="99"/>
    <w:pPr>
      <w:spacing w:after="12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0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11">
    <w:name w:val="Body Text First Indent"/>
    <w:basedOn w:val="6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6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7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character" w:customStyle="1" w:styleId="18">
    <w:name w:val="15"/>
    <w:basedOn w:val="14"/>
    <w:qFormat/>
    <w:uiPriority w:val="0"/>
    <w:rPr>
      <w:rFonts w:hint="default" w:ascii="Times New Roman" w:hAnsi="Times New Roman" w:cs="Times New Roman"/>
    </w:rPr>
  </w:style>
  <w:style w:type="character" w:customStyle="1" w:styleId="19">
    <w:name w:val="10"/>
    <w:basedOn w:val="14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1353</Words>
  <Characters>1648</Characters>
  <Lines>0</Lines>
  <Paragraphs>0</Paragraphs>
  <TotalTime>25</TotalTime>
  <ScaleCrop>false</ScaleCrop>
  <LinksUpToDate>false</LinksUpToDate>
  <CharactersWithSpaces>1657</CharactersWithSpaces>
  <Application>WPS Office_11.8.2.12265_F1E327BC-269C-435d-A152-05C5408002CA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2021-02-24T07:45:00Z</dcterms:created>
  <dc:creator>maja</dc:creator>
  <cp:lastModifiedBy>zhujianru</cp:lastModifiedBy>
  <cp:lastPrinted>2022-02-11T02:00:00Z</cp:lastPrinted>
  <dcterms:modified xsi:type="dcterms:W3CDTF">2026-05-07T03:37:55Z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2052-11.8.2.12265</vt:lpwstr>
  </property>
  <property fmtid="{D5CDD505-2E9C-101B-9397-08002B2CF9AE}" pid="3" name="ICV">
    <vt:lpwstr>7C3CE12BB8954E25B60328968434832A</vt:lpwstr>
  </property>
  <property fmtid="{D5CDD505-2E9C-101B-9397-08002B2CF9AE}" pid="4" name="KSOTemplateDocerSaveRecord">
    <vt:lpwstr>eyJoZGlkIjoiZDA0NTA1MzM2ZDRkYTE5NjNiMWYwMjE3NzdmZDYwMGIiLCJ1c2VySWQiOiIzOTQxMjc1MTgifQ==</vt:lpwstr>
  </property>
</Properties>
</file>