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Pr>
        <w:rPr>
          <w:b/>
          <w:bCs/>
        </w:rPr>
      </w:pPr>
    </w:p>
    <w:p>
      <w:pPr>
        <w:jc w:val="center"/>
        <w:outlineLvl w:val="0"/>
        <w:rPr>
          <w:sz w:val="48"/>
          <w:szCs w:val="48"/>
        </w:rPr>
      </w:pPr>
      <w:bookmarkStart w:id="0" w:name="_Toc683"/>
      <w:r>
        <w:rPr>
          <w:rFonts w:hint="eastAsia"/>
          <w:b/>
          <w:bCs/>
          <w:sz w:val="48"/>
          <w:szCs w:val="48"/>
          <w:lang w:val="en-US" w:eastAsia="zh-CN"/>
        </w:rPr>
        <w:t>吸顶</w:t>
      </w:r>
      <w:r>
        <w:rPr>
          <w:rFonts w:hint="eastAsia"/>
          <w:b/>
          <w:bCs/>
          <w:sz w:val="48"/>
          <w:szCs w:val="48"/>
        </w:rPr>
        <w:t>式空调技术规范书</w:t>
      </w:r>
      <w:bookmarkEnd w:id="0"/>
    </w:p>
    <w:p>
      <w:pPr>
        <w:jc w:val="both"/>
        <w:rPr>
          <w:rFonts w:hint="eastAsia"/>
          <w:b/>
          <w:bCs/>
          <w:sz w:val="32"/>
          <w:szCs w:val="32"/>
        </w:rPr>
      </w:pPr>
    </w:p>
    <w:p>
      <w:pPr>
        <w:jc w:val="both"/>
        <w:rPr>
          <w:rFonts w:hint="eastAsia"/>
          <w:b/>
          <w:bCs/>
          <w:sz w:val="32"/>
          <w:szCs w:val="32"/>
        </w:rPr>
      </w:pPr>
    </w:p>
    <w:p>
      <w:pPr>
        <w:ind w:firstLine="321" w:firstLineChars="100"/>
        <w:jc w:val="both"/>
        <w:rPr>
          <w:b/>
          <w:bCs/>
          <w:sz w:val="32"/>
          <w:szCs w:val="32"/>
        </w:rPr>
      </w:pPr>
      <w:r>
        <w:rPr>
          <w:rFonts w:hint="eastAsia"/>
          <w:b/>
          <w:bCs/>
          <w:sz w:val="32"/>
          <w:szCs w:val="32"/>
        </w:rPr>
        <w:t>项目名称：</w:t>
      </w:r>
      <w:bookmarkStart w:id="1" w:name="OLE_LINK2"/>
      <w:bookmarkStart w:id="2" w:name="OLE_LINK1"/>
      <w:r>
        <w:rPr>
          <w:rFonts w:hint="eastAsia"/>
          <w:b/>
          <w:bCs/>
          <w:sz w:val="32"/>
          <w:szCs w:val="32"/>
        </w:rPr>
        <w:t>桂林临桂供电局2026年603会议室空调购置项目</w:t>
      </w:r>
    </w:p>
    <w:bookmarkEnd w:id="1"/>
    <w:bookmarkEnd w:id="2"/>
    <w:p>
      <w:pPr>
        <w:ind w:firstLine="1285" w:firstLineChars="400"/>
        <w:jc w:val="left"/>
        <w:rPr>
          <w:b/>
          <w:bCs/>
          <w:sz w:val="32"/>
          <w:szCs w:val="32"/>
        </w:rPr>
      </w:pPr>
    </w:p>
    <w:p>
      <w:pPr>
        <w:ind w:firstLine="2891" w:firstLineChars="900"/>
        <w:jc w:val="left"/>
        <w:rPr>
          <w:rFonts w:hint="eastAsia"/>
          <w:b/>
          <w:bCs/>
          <w:sz w:val="32"/>
          <w:szCs w:val="32"/>
        </w:rPr>
      </w:pPr>
    </w:p>
    <w:p>
      <w:pPr>
        <w:ind w:firstLine="2891" w:firstLineChars="900"/>
        <w:jc w:val="left"/>
        <w:rPr>
          <w:rFonts w:hint="eastAsia"/>
          <w:b/>
          <w:bCs/>
          <w:sz w:val="32"/>
          <w:szCs w:val="32"/>
        </w:rPr>
      </w:pPr>
    </w:p>
    <w:p>
      <w:pPr>
        <w:ind w:firstLine="2891" w:firstLineChars="900"/>
        <w:jc w:val="left"/>
        <w:rPr>
          <w:rFonts w:hint="eastAsia"/>
          <w:b/>
          <w:bCs/>
          <w:sz w:val="32"/>
          <w:szCs w:val="32"/>
        </w:rPr>
      </w:pPr>
    </w:p>
    <w:p>
      <w:pPr>
        <w:ind w:firstLine="2891" w:firstLineChars="900"/>
        <w:jc w:val="left"/>
        <w:rPr>
          <w:rFonts w:hint="eastAsia"/>
          <w:b/>
          <w:bCs/>
          <w:sz w:val="32"/>
          <w:szCs w:val="32"/>
        </w:rPr>
      </w:pPr>
    </w:p>
    <w:p>
      <w:pPr>
        <w:ind w:firstLine="2891" w:firstLineChars="900"/>
        <w:jc w:val="left"/>
        <w:rPr>
          <w:rFonts w:hint="eastAsia"/>
          <w:b/>
          <w:bCs/>
          <w:sz w:val="32"/>
          <w:szCs w:val="32"/>
        </w:rPr>
      </w:pPr>
    </w:p>
    <w:p>
      <w:pPr>
        <w:ind w:firstLine="2891" w:firstLineChars="900"/>
        <w:jc w:val="left"/>
        <w:rPr>
          <w:rFonts w:hint="eastAsia"/>
          <w:b/>
          <w:bCs/>
          <w:sz w:val="32"/>
          <w:szCs w:val="32"/>
        </w:rPr>
      </w:pPr>
    </w:p>
    <w:p>
      <w:pPr>
        <w:ind w:firstLine="2891" w:firstLineChars="900"/>
        <w:jc w:val="left"/>
        <w:rPr>
          <w:rFonts w:hint="eastAsia"/>
          <w:b/>
          <w:bCs/>
          <w:sz w:val="32"/>
          <w:szCs w:val="32"/>
        </w:rPr>
      </w:pPr>
    </w:p>
    <w:p>
      <w:pPr>
        <w:ind w:firstLine="2891" w:firstLineChars="900"/>
        <w:jc w:val="left"/>
        <w:rPr>
          <w:rFonts w:hint="eastAsia"/>
          <w:b/>
          <w:bCs/>
          <w:sz w:val="32"/>
          <w:szCs w:val="32"/>
        </w:rPr>
      </w:pPr>
    </w:p>
    <w:p>
      <w:pPr>
        <w:ind w:firstLine="2891" w:firstLineChars="900"/>
        <w:jc w:val="left"/>
        <w:rPr>
          <w:rFonts w:hint="eastAsia"/>
          <w:b/>
          <w:bCs/>
          <w:sz w:val="32"/>
          <w:szCs w:val="32"/>
        </w:rPr>
      </w:pPr>
    </w:p>
    <w:p>
      <w:pPr>
        <w:ind w:firstLine="2891" w:firstLineChars="900"/>
        <w:jc w:val="left"/>
        <w:rPr>
          <w:rFonts w:hint="eastAsia"/>
          <w:b/>
          <w:bCs/>
          <w:sz w:val="32"/>
          <w:szCs w:val="32"/>
        </w:rPr>
      </w:pPr>
    </w:p>
    <w:p>
      <w:pPr>
        <w:spacing w:line="360" w:lineRule="auto"/>
        <w:jc w:val="center"/>
        <w:rPr>
          <w:rFonts w:hint="eastAsia"/>
          <w:b/>
          <w:bCs/>
          <w:sz w:val="32"/>
          <w:szCs w:val="32"/>
        </w:rPr>
      </w:pPr>
      <w:r>
        <w:rPr>
          <w:rFonts w:hint="eastAsia" w:hAnsi="宋体"/>
          <w:b/>
          <w:sz w:val="32"/>
          <w:szCs w:val="32"/>
        </w:rPr>
        <w:t>广西电网有限责任公司桂林</w:t>
      </w:r>
      <w:r>
        <w:rPr>
          <w:rFonts w:hint="eastAsia" w:hAnsi="宋体"/>
          <w:b/>
          <w:sz w:val="32"/>
          <w:szCs w:val="32"/>
          <w:lang w:val="en-US" w:eastAsia="zh-CN"/>
        </w:rPr>
        <w:t>临桂</w:t>
      </w:r>
      <w:r>
        <w:rPr>
          <w:rFonts w:hint="eastAsia" w:hAnsi="宋体"/>
          <w:b/>
          <w:sz w:val="32"/>
          <w:szCs w:val="32"/>
        </w:rPr>
        <w:t>供电局</w:t>
      </w:r>
    </w:p>
    <w:p>
      <w:pPr>
        <w:ind w:firstLine="3855" w:firstLineChars="1200"/>
        <w:jc w:val="left"/>
        <w:rPr>
          <w:b/>
          <w:szCs w:val="44"/>
        </w:rPr>
        <w:sectPr>
          <w:headerReference r:id="rId5" w:type="default"/>
          <w:footerReference r:id="rId6" w:type="default"/>
          <w:pgSz w:w="11906" w:h="16838"/>
          <w:pgMar w:top="1361" w:right="1366" w:bottom="1361" w:left="1366" w:header="851" w:footer="907" w:gutter="0"/>
          <w:pgBorders>
            <w:bottom w:val="single" w:color="auto" w:sz="4" w:space="1"/>
          </w:pgBorders>
          <w:pgNumType w:start="1"/>
          <w:cols w:space="720" w:num="1"/>
          <w:docGrid w:type="lines" w:linePitch="326" w:charSpace="0"/>
        </w:sectPr>
      </w:pPr>
      <w:r>
        <w:rPr>
          <w:rFonts w:hint="eastAsia"/>
          <w:b/>
          <w:bCs/>
          <w:sz w:val="32"/>
          <w:szCs w:val="32"/>
        </w:rPr>
        <w:t>2026年3月</w:t>
      </w:r>
      <w:bookmarkStart w:id="3" w:name="_Toc65853730"/>
      <w:bookmarkStart w:id="4" w:name="_Toc649"/>
      <w:bookmarkStart w:id="5" w:name="_Toc13575"/>
    </w:p>
    <w:p>
      <w:pPr>
        <w:rPr>
          <w:b/>
          <w:szCs w:val="44"/>
        </w:rPr>
      </w:pPr>
      <w:r>
        <w:rPr>
          <w:rFonts w:hint="eastAsia"/>
          <w:b/>
          <w:szCs w:val="44"/>
        </w:rPr>
        <w:t>1 总则</w:t>
      </w:r>
      <w:bookmarkEnd w:id="3"/>
      <w:bookmarkEnd w:id="4"/>
      <w:bookmarkEnd w:id="5"/>
    </w:p>
    <w:p>
      <w:pPr>
        <w:spacing w:line="300" w:lineRule="auto"/>
        <w:ind w:firstLine="480" w:firstLineChars="200"/>
        <w:jc w:val="left"/>
        <w:rPr>
          <w:rFonts w:ascii="宋体" w:hAnsi="宋体"/>
          <w:sz w:val="24"/>
        </w:rPr>
      </w:pPr>
      <w:bookmarkStart w:id="6" w:name="_Toc31568"/>
      <w:r>
        <w:rPr>
          <w:rFonts w:ascii="宋体" w:hAnsi="宋体"/>
          <w:sz w:val="24"/>
        </w:rPr>
        <w:t>本技术规范书提出的是最低限度的技术要求，并未对一切技术细节作出规定，也未充分引述有关标准和规范的条文，</w:t>
      </w:r>
      <w:r>
        <w:rPr>
          <w:rFonts w:hint="eastAsia" w:ascii="宋体" w:hAnsi="宋体"/>
          <w:sz w:val="24"/>
        </w:rPr>
        <w:t>供</w:t>
      </w:r>
      <w:r>
        <w:rPr>
          <w:rFonts w:ascii="宋体" w:hAnsi="宋体"/>
          <w:sz w:val="24"/>
        </w:rPr>
        <w:t>方应保证提供</w:t>
      </w:r>
      <w:r>
        <w:rPr>
          <w:rFonts w:hint="eastAsia" w:ascii="宋体" w:hAnsi="宋体"/>
          <w:sz w:val="24"/>
        </w:rPr>
        <w:t>满足</w:t>
      </w:r>
      <w:r>
        <w:rPr>
          <w:rFonts w:ascii="宋体" w:hAnsi="宋体"/>
          <w:sz w:val="24"/>
        </w:rPr>
        <w:t>本规范书</w:t>
      </w:r>
      <w:r>
        <w:rPr>
          <w:rFonts w:hint="eastAsia" w:ascii="宋体" w:hAnsi="宋体"/>
          <w:sz w:val="24"/>
        </w:rPr>
        <w:t>和现行有关标准要求的高质量产品及其相应服务。</w:t>
      </w:r>
    </w:p>
    <w:p>
      <w:pPr>
        <w:numPr>
          <w:ilvl w:val="1"/>
          <w:numId w:val="3"/>
        </w:numPr>
        <w:tabs>
          <w:tab w:val="left" w:pos="540"/>
          <w:tab w:val="clear" w:pos="992"/>
        </w:tabs>
        <w:spacing w:line="360" w:lineRule="auto"/>
        <w:ind w:left="0" w:firstLine="0"/>
        <w:rPr>
          <w:rFonts w:ascii="宋体" w:hAnsi="宋体"/>
          <w:sz w:val="24"/>
        </w:rPr>
      </w:pPr>
      <w:r>
        <w:rPr>
          <w:rFonts w:hint="eastAsia" w:ascii="宋体" w:hAnsi="宋体"/>
          <w:sz w:val="24"/>
        </w:rPr>
        <w:t>如果供方没有以书面形式对本规范书的条款提出异议，则意味着供方提供的设备（或系统）完全满足本规范书的要求。如有异议，不管是多么微小，都应在投标书中附“技术差异表”中加以详细描述。</w:t>
      </w:r>
    </w:p>
    <w:p>
      <w:pPr>
        <w:numPr>
          <w:ilvl w:val="1"/>
          <w:numId w:val="3"/>
        </w:numPr>
        <w:tabs>
          <w:tab w:val="left" w:pos="540"/>
          <w:tab w:val="clear" w:pos="992"/>
        </w:tabs>
        <w:spacing w:line="360" w:lineRule="auto"/>
        <w:ind w:left="0" w:firstLine="0"/>
        <w:rPr>
          <w:rFonts w:ascii="宋体" w:hAnsi="宋体"/>
          <w:sz w:val="24"/>
        </w:rPr>
      </w:pPr>
      <w:r>
        <w:rPr>
          <w:rFonts w:ascii="宋体" w:hAnsi="宋体"/>
          <w:sz w:val="24"/>
        </w:rPr>
        <w:t>本技术规范书所使用的标准如与卖方所执行的标准有偏差时，按高标准执行。</w:t>
      </w:r>
    </w:p>
    <w:p>
      <w:pPr>
        <w:numPr>
          <w:ilvl w:val="1"/>
          <w:numId w:val="3"/>
        </w:numPr>
        <w:tabs>
          <w:tab w:val="left" w:pos="540"/>
          <w:tab w:val="clear" w:pos="992"/>
        </w:tabs>
        <w:spacing w:line="360" w:lineRule="auto"/>
        <w:ind w:left="0" w:firstLine="0"/>
        <w:rPr>
          <w:rFonts w:hint="eastAsia" w:ascii="宋体" w:hAnsi="宋体"/>
          <w:sz w:val="24"/>
        </w:rPr>
      </w:pPr>
      <w:r>
        <w:rPr>
          <w:rFonts w:ascii="宋体" w:hAnsi="宋体"/>
          <w:sz w:val="24"/>
        </w:rPr>
        <w:t>本技术规范书经买卖双方确认后作为订货合同的技术附件，与合同正文具有同等的法律效力。</w:t>
      </w:r>
    </w:p>
    <w:p>
      <w:pPr>
        <w:numPr>
          <w:ilvl w:val="1"/>
          <w:numId w:val="3"/>
        </w:numPr>
        <w:tabs>
          <w:tab w:val="left" w:pos="540"/>
          <w:tab w:val="clear" w:pos="992"/>
        </w:tabs>
        <w:spacing w:line="360" w:lineRule="auto"/>
        <w:ind w:left="0" w:firstLine="0"/>
        <w:rPr>
          <w:rFonts w:ascii="宋体" w:hAnsi="宋体"/>
          <w:sz w:val="24"/>
        </w:rPr>
      </w:pPr>
      <w:r>
        <w:rPr>
          <w:rFonts w:ascii="宋体" w:hAnsi="宋体"/>
          <w:sz w:val="24"/>
        </w:rPr>
        <w:t>本技术规范书未尽事宜，由</w:t>
      </w:r>
      <w:r>
        <w:rPr>
          <w:rFonts w:hint="eastAsia" w:ascii="宋体" w:hAnsi="宋体"/>
          <w:sz w:val="24"/>
        </w:rPr>
        <w:t>供需</w:t>
      </w:r>
      <w:r>
        <w:rPr>
          <w:rFonts w:ascii="宋体" w:hAnsi="宋体"/>
          <w:sz w:val="24"/>
        </w:rPr>
        <w:t>双方协商确定。</w:t>
      </w:r>
    </w:p>
    <w:p>
      <w:pPr>
        <w:pStyle w:val="2"/>
        <w:spacing w:before="0" w:after="0" w:line="360" w:lineRule="auto"/>
        <w:rPr>
          <w:rFonts w:hint="eastAsia" w:ascii="宋体" w:hAnsi="宋体"/>
          <w:sz w:val="24"/>
          <w:szCs w:val="24"/>
        </w:rPr>
      </w:pPr>
      <w:r>
        <w:rPr>
          <w:rFonts w:hint="eastAsia"/>
          <w:b/>
          <w:bCs w:val="0"/>
          <w:lang w:val="en-US" w:eastAsia="zh-CN"/>
        </w:rPr>
        <w:t xml:space="preserve">2 </w:t>
      </w:r>
      <w:bookmarkEnd w:id="6"/>
      <w:r>
        <w:rPr>
          <w:rFonts w:ascii="宋体" w:hAnsi="宋体"/>
          <w:sz w:val="24"/>
          <w:szCs w:val="24"/>
        </w:rPr>
        <w:t>主要功能</w:t>
      </w:r>
      <w:r>
        <w:rPr>
          <w:rFonts w:hint="eastAsia" w:ascii="宋体" w:hAnsi="宋体"/>
          <w:sz w:val="24"/>
          <w:szCs w:val="24"/>
        </w:rPr>
        <w:t>及技术参数要求</w:t>
      </w:r>
      <w:r>
        <w:rPr>
          <w:rFonts w:hint="eastAsia" w:ascii="宋体" w:hAnsi="宋体" w:cs="宋体"/>
          <w:kern w:val="0"/>
          <w:sz w:val="24"/>
        </w:rPr>
        <w:t>（详细填写物资（设备）主要功能参数及技术参数要求）</w:t>
      </w:r>
    </w:p>
    <w:p>
      <w:pPr>
        <w:spacing w:line="360" w:lineRule="auto"/>
        <w:rPr>
          <w:rFonts w:hint="eastAsia" w:ascii="宋体" w:hAnsi="宋体" w:cs="宋体"/>
          <w:kern w:val="0"/>
          <w:sz w:val="24"/>
        </w:rPr>
      </w:pPr>
      <w:r>
        <w:rPr>
          <w:rFonts w:hint="eastAsia" w:ascii="宋体" w:hAnsi="宋体" w:cs="宋体"/>
          <w:kern w:val="0"/>
          <w:sz w:val="24"/>
        </w:rPr>
        <w:t>2.1主要功能要求</w:t>
      </w:r>
    </w:p>
    <w:p>
      <w:pPr>
        <w:spacing w:line="360" w:lineRule="auto"/>
        <w:ind w:firstLine="2880" w:firstLineChars="900"/>
        <w:jc w:val="both"/>
        <w:rPr>
          <w:rFonts w:hint="default" w:ascii="宋体" w:hAnsi="宋体" w:eastAsia="宋体" w:cs="宋体"/>
          <w:kern w:val="0"/>
          <w:sz w:val="32"/>
          <w:szCs w:val="32"/>
          <w:lang w:val="en-US" w:eastAsia="zh-CN"/>
        </w:rPr>
      </w:pPr>
      <w:r>
        <w:rPr>
          <w:rFonts w:hint="eastAsia" w:ascii="宋体" w:hAnsi="宋体" w:cs="宋体"/>
          <w:kern w:val="0"/>
          <w:sz w:val="32"/>
          <w:szCs w:val="32"/>
          <w:lang w:val="en-US" w:eastAsia="zh-CN"/>
        </w:rPr>
        <w:t>空调主要技术参数</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7"/>
        <w:gridCol w:w="6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87" w:type="dxa"/>
            <w:vMerge w:val="restart"/>
            <w:noWrap w:val="0"/>
            <w:vAlign w:val="center"/>
          </w:tcPr>
          <w:p>
            <w:pPr>
              <w:widowControl/>
              <w:rPr>
                <w:rFonts w:hAnsi="宋体" w:cs="宋体"/>
                <w:b/>
                <w:bCs/>
                <w:kern w:val="0"/>
              </w:rPr>
            </w:pPr>
            <w:r>
              <w:rPr>
                <w:rFonts w:hint="eastAsia" w:hAnsi="宋体" w:cs="宋体"/>
                <w:b/>
                <w:bCs/>
                <w:kern w:val="0"/>
              </w:rPr>
              <w:t>必要参数</w:t>
            </w:r>
          </w:p>
        </w:tc>
        <w:tc>
          <w:tcPr>
            <w:tcW w:w="6741" w:type="dxa"/>
            <w:noWrap w:val="0"/>
            <w:vAlign w:val="center"/>
          </w:tcPr>
          <w:p>
            <w:pPr>
              <w:spacing w:line="240" w:lineRule="auto"/>
              <w:ind w:firstLine="240" w:firstLineChars="100"/>
              <w:jc w:val="left"/>
              <w:rPr>
                <w:rFonts w:hAnsi="宋体" w:cs="宋体"/>
                <w:kern w:val="0"/>
              </w:rPr>
            </w:pPr>
            <w:r>
              <w:rPr>
                <w:rFonts w:hint="eastAsia" w:hAnsi="宋体" w:cs="宋体"/>
                <w:kern w:val="0"/>
              </w:rPr>
              <w:t>空调类型</w:t>
            </w:r>
            <w:r>
              <w:rPr>
                <w:rFonts w:hint="eastAsia" w:ascii="Times New Roman" w:hAnsi="宋体" w:eastAsia="宋体" w:cs="宋体"/>
                <w:kern w:val="0"/>
              </w:rPr>
              <w:t>：</w:t>
            </w:r>
            <w:r>
              <w:rPr>
                <w:rFonts w:hint="eastAsia" w:ascii="Times New Roman" w:hAnsi="宋体" w:eastAsia="宋体" w:cs="宋体"/>
                <w:kern w:val="0"/>
                <w:lang w:val="en-US" w:eastAsia="zh-CN"/>
              </w:rPr>
              <w:t>吸顶</w:t>
            </w:r>
            <w:r>
              <w:rPr>
                <w:rFonts w:hint="eastAsia" w:ascii="Times New Roman" w:hAnsi="宋体" w:eastAsia="宋体" w:cs="宋体"/>
                <w:kern w:val="0"/>
              </w:rPr>
              <w:t>式空调</w:t>
            </w:r>
            <w:r>
              <w:rPr>
                <w:rFonts w:hint="eastAsia" w:ascii="Times New Roman" w:hAnsi="宋体" w:eastAsia="宋体" w:cs="宋体"/>
                <w:kern w:val="0"/>
                <w:lang w:eastAsia="zh-CN"/>
              </w:rPr>
              <w:t>，</w:t>
            </w:r>
            <w:r>
              <w:rPr>
                <w:rFonts w:hint="eastAsia" w:ascii="Times New Roman" w:hAnsi="宋体" w:eastAsia="宋体" w:cs="宋体"/>
                <w:kern w:val="0"/>
              </w:rPr>
              <w:t>四面出风天花机</w:t>
            </w:r>
            <w:r>
              <w:rPr>
                <w:rFonts w:hint="eastAsia" w:ascii="Times New Roman" w:hAnsi="宋体" w:eastAsia="宋体" w:cs="宋体"/>
                <w:kern w:val="0"/>
                <w:lang w:eastAsia="zh-CN"/>
              </w:rPr>
              <w:t>，</w:t>
            </w:r>
            <w:r>
              <w:rPr>
                <w:rFonts w:hint="eastAsia" w:hAnsi="宋体" w:cs="宋体"/>
                <w:kern w:val="0"/>
              </w:rPr>
              <w:t>带来电自启动功能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87" w:type="dxa"/>
            <w:vMerge w:val="continue"/>
            <w:noWrap w:val="0"/>
            <w:vAlign w:val="center"/>
          </w:tcPr>
          <w:p>
            <w:pPr>
              <w:widowControl/>
              <w:jc w:val="center"/>
              <w:rPr>
                <w:rFonts w:hint="eastAsia" w:hAnsi="宋体" w:cs="宋体"/>
                <w:b/>
                <w:bCs/>
                <w:kern w:val="0"/>
              </w:rPr>
            </w:pPr>
          </w:p>
        </w:tc>
        <w:tc>
          <w:tcPr>
            <w:tcW w:w="6741" w:type="dxa"/>
            <w:noWrap w:val="0"/>
            <w:vAlign w:val="center"/>
          </w:tcPr>
          <w:p>
            <w:pPr>
              <w:widowControl/>
              <w:ind w:firstLine="240" w:firstLineChars="100"/>
              <w:jc w:val="left"/>
              <w:rPr>
                <w:rFonts w:hint="eastAsia" w:hAnsi="宋体" w:cs="宋体"/>
                <w:kern w:val="0"/>
              </w:rPr>
            </w:pPr>
            <w:r>
              <w:rPr>
                <w:rFonts w:hint="eastAsia" w:ascii="Calibri" w:hAnsi="Calibri"/>
                <w:color w:val="000000"/>
                <w:szCs w:val="21"/>
              </w:rPr>
              <w:t>颜色：白色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87" w:type="dxa"/>
            <w:vMerge w:val="continue"/>
            <w:noWrap w:val="0"/>
            <w:vAlign w:val="center"/>
          </w:tcPr>
          <w:p>
            <w:pPr>
              <w:widowControl/>
              <w:jc w:val="left"/>
              <w:rPr>
                <w:rFonts w:hAnsi="宋体" w:cs="宋体"/>
                <w:b/>
                <w:bCs/>
                <w:kern w:val="0"/>
              </w:rPr>
            </w:pPr>
          </w:p>
        </w:tc>
        <w:tc>
          <w:tcPr>
            <w:tcW w:w="6741" w:type="dxa"/>
            <w:noWrap w:val="0"/>
            <w:vAlign w:val="center"/>
          </w:tcPr>
          <w:p>
            <w:pPr>
              <w:spacing w:line="240" w:lineRule="auto"/>
              <w:ind w:firstLine="240" w:firstLineChars="100"/>
              <w:jc w:val="left"/>
              <w:rPr>
                <w:rFonts w:hAnsi="宋体" w:cs="宋体"/>
                <w:kern w:val="0"/>
              </w:rPr>
            </w:pPr>
            <w:r>
              <w:rPr>
                <w:rFonts w:hint="eastAsia" w:hAnsi="宋体" w:cs="宋体"/>
                <w:kern w:val="0"/>
              </w:rPr>
              <w:t>冷暖类型：</w:t>
            </w:r>
            <w:r>
              <w:rPr>
                <w:rFonts w:hint="eastAsia" w:ascii="Calibri" w:hAnsi="Calibri" w:eastAsia="宋体" w:cs="Times New Roman"/>
                <w:color w:val="000000"/>
                <w:szCs w:val="21"/>
              </w:rPr>
              <w:t>冷暖 + 电辅热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87" w:type="dxa"/>
            <w:vMerge w:val="continue"/>
            <w:noWrap w:val="0"/>
            <w:vAlign w:val="center"/>
          </w:tcPr>
          <w:p>
            <w:pPr>
              <w:widowControl/>
              <w:jc w:val="left"/>
              <w:rPr>
                <w:rFonts w:hAnsi="宋体" w:cs="宋体"/>
                <w:b/>
                <w:bCs/>
                <w:kern w:val="0"/>
              </w:rPr>
            </w:pPr>
          </w:p>
        </w:tc>
        <w:tc>
          <w:tcPr>
            <w:tcW w:w="6741" w:type="dxa"/>
            <w:noWrap w:val="0"/>
            <w:vAlign w:val="center"/>
          </w:tcPr>
          <w:p>
            <w:pPr>
              <w:widowControl/>
              <w:ind w:firstLine="240" w:firstLineChars="100"/>
              <w:jc w:val="left"/>
              <w:rPr>
                <w:rFonts w:hAnsi="宋体" w:cs="宋体"/>
                <w:kern w:val="0"/>
              </w:rPr>
            </w:pPr>
            <w:r>
              <w:rPr>
                <w:rFonts w:hint="eastAsia" w:hAnsi="宋体" w:cs="宋体"/>
                <w:kern w:val="0"/>
              </w:rPr>
              <w:t>变频/定频：变频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87" w:type="dxa"/>
            <w:vMerge w:val="continue"/>
            <w:noWrap w:val="0"/>
            <w:vAlign w:val="center"/>
          </w:tcPr>
          <w:p>
            <w:pPr>
              <w:widowControl/>
              <w:jc w:val="left"/>
              <w:rPr>
                <w:rFonts w:hAnsi="宋体" w:cs="宋体"/>
                <w:b/>
                <w:bCs/>
                <w:kern w:val="0"/>
              </w:rPr>
            </w:pPr>
          </w:p>
        </w:tc>
        <w:tc>
          <w:tcPr>
            <w:tcW w:w="6741" w:type="dxa"/>
            <w:noWrap w:val="0"/>
            <w:vAlign w:val="center"/>
          </w:tcPr>
          <w:p>
            <w:pPr>
              <w:widowControl/>
              <w:ind w:firstLine="240" w:firstLineChars="100"/>
              <w:jc w:val="left"/>
              <w:rPr>
                <w:rFonts w:hAnsi="宋体" w:cs="宋体"/>
                <w:kern w:val="0"/>
              </w:rPr>
            </w:pPr>
            <w:r>
              <w:rPr>
                <w:rFonts w:hint="eastAsia" w:hAnsi="宋体" w:cs="宋体"/>
                <w:kern w:val="0"/>
              </w:rPr>
              <w:t>空调匹数：</w:t>
            </w:r>
            <w:r>
              <w:rPr>
                <w:rFonts w:hint="eastAsia" w:hAnsi="宋体" w:cs="宋体"/>
                <w:kern w:val="0"/>
                <w:highlight w:val="none"/>
                <w:lang w:val="en-US" w:eastAsia="zh-CN"/>
              </w:rPr>
              <w:t>5</w:t>
            </w:r>
            <w:r>
              <w:rPr>
                <w:rFonts w:hint="eastAsia" w:hAnsi="宋体" w:cs="宋体"/>
                <w:kern w:val="0"/>
                <w:highlight w:val="none"/>
              </w:rPr>
              <w:t>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87" w:type="dxa"/>
            <w:vMerge w:val="continue"/>
            <w:noWrap w:val="0"/>
            <w:vAlign w:val="center"/>
          </w:tcPr>
          <w:p>
            <w:pPr>
              <w:widowControl/>
              <w:jc w:val="left"/>
              <w:rPr>
                <w:rFonts w:hAnsi="宋体" w:cs="宋体"/>
                <w:b/>
                <w:bCs/>
                <w:kern w:val="0"/>
              </w:rPr>
            </w:pPr>
          </w:p>
        </w:tc>
        <w:tc>
          <w:tcPr>
            <w:tcW w:w="6741" w:type="dxa"/>
            <w:noWrap w:val="0"/>
            <w:vAlign w:val="center"/>
          </w:tcPr>
          <w:p>
            <w:pPr>
              <w:spacing w:line="240" w:lineRule="auto"/>
              <w:ind w:firstLine="240" w:firstLineChars="100"/>
              <w:jc w:val="left"/>
              <w:rPr>
                <w:rFonts w:hAnsi="宋体" w:cs="宋体"/>
                <w:kern w:val="0"/>
              </w:rPr>
            </w:pPr>
            <w:r>
              <w:rPr>
                <w:rFonts w:hint="eastAsia" w:hAnsi="宋体" w:cs="宋体"/>
                <w:kern w:val="0"/>
              </w:rPr>
              <w:t>适用面积：</w:t>
            </w:r>
            <w:r>
              <w:rPr>
                <w:rFonts w:hint="eastAsia" w:ascii="Times New Roman" w:hAnsi="宋体" w:eastAsia="宋体" w:cs="宋体"/>
                <w:kern w:val="0"/>
                <w:highlight w:val="none"/>
                <w:lang w:val="en-US" w:eastAsia="zh-CN"/>
              </w:rPr>
              <w:t>55–70㎡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87" w:type="dxa"/>
            <w:vMerge w:val="continue"/>
            <w:noWrap w:val="0"/>
            <w:vAlign w:val="center"/>
          </w:tcPr>
          <w:p>
            <w:pPr>
              <w:widowControl/>
              <w:jc w:val="left"/>
              <w:rPr>
                <w:rFonts w:hAnsi="宋体" w:cs="宋体"/>
                <w:b/>
                <w:bCs/>
                <w:kern w:val="0"/>
              </w:rPr>
            </w:pPr>
          </w:p>
        </w:tc>
        <w:tc>
          <w:tcPr>
            <w:tcW w:w="6741" w:type="dxa"/>
            <w:noWrap w:val="0"/>
            <w:vAlign w:val="center"/>
          </w:tcPr>
          <w:p>
            <w:pPr>
              <w:widowControl/>
              <w:ind w:firstLine="240" w:firstLineChars="100"/>
              <w:jc w:val="left"/>
              <w:rPr>
                <w:rFonts w:hAnsi="宋体" w:cs="宋体"/>
                <w:kern w:val="0"/>
              </w:rPr>
            </w:pPr>
            <w:r>
              <w:rPr>
                <w:rFonts w:hint="eastAsia" w:hAnsi="宋体" w:cs="宋体"/>
                <w:kern w:val="0"/>
              </w:rPr>
              <w:t>能效等级：</w:t>
            </w:r>
            <w:r>
              <w:rPr>
                <w:rFonts w:hint="eastAsia" w:hAnsi="宋体" w:cs="宋体"/>
                <w:kern w:val="0"/>
                <w:highlight w:val="none"/>
              </w:rPr>
              <w:t>1~2级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87" w:type="dxa"/>
            <w:vMerge w:val="continue"/>
            <w:noWrap w:val="0"/>
            <w:vAlign w:val="center"/>
          </w:tcPr>
          <w:p>
            <w:pPr>
              <w:widowControl/>
              <w:jc w:val="left"/>
              <w:rPr>
                <w:rFonts w:hAnsi="宋体" w:cs="宋体"/>
                <w:b/>
                <w:bCs/>
                <w:kern w:val="0"/>
              </w:rPr>
            </w:pPr>
          </w:p>
        </w:tc>
        <w:tc>
          <w:tcPr>
            <w:tcW w:w="6741" w:type="dxa"/>
            <w:noWrap w:val="0"/>
            <w:vAlign w:val="center"/>
          </w:tcPr>
          <w:p>
            <w:pPr>
              <w:widowControl/>
              <w:ind w:firstLine="240" w:firstLineChars="100"/>
              <w:jc w:val="left"/>
              <w:rPr>
                <w:rFonts w:hAnsi="宋体" w:cs="宋体"/>
                <w:kern w:val="0"/>
              </w:rPr>
            </w:pPr>
            <w:r>
              <w:rPr>
                <w:rFonts w:hint="eastAsia" w:hAnsi="宋体" w:cs="宋体"/>
                <w:kern w:val="0"/>
              </w:rPr>
              <w:t>显示屏：</w:t>
            </w:r>
            <w:r>
              <w:rPr>
                <w:rFonts w:ascii="Arial" w:hAnsi="Arial" w:cs="Arial"/>
                <w:kern w:val="0"/>
              </w:rPr>
              <w:t>LED</w:t>
            </w:r>
            <w:r>
              <w:rPr>
                <w:rFonts w:hint="eastAsia" w:hAnsi="宋体" w:cs="宋体"/>
                <w:kern w:val="0"/>
              </w:rPr>
              <w:t>显示屏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87" w:type="dxa"/>
            <w:vMerge w:val="continue"/>
            <w:noWrap w:val="0"/>
            <w:vAlign w:val="center"/>
          </w:tcPr>
          <w:p>
            <w:pPr>
              <w:widowControl/>
              <w:jc w:val="left"/>
              <w:rPr>
                <w:rFonts w:hAnsi="宋体" w:cs="宋体"/>
                <w:b/>
                <w:bCs/>
                <w:kern w:val="0"/>
              </w:rPr>
            </w:pPr>
          </w:p>
        </w:tc>
        <w:tc>
          <w:tcPr>
            <w:tcW w:w="6741" w:type="dxa"/>
            <w:noWrap w:val="0"/>
            <w:vAlign w:val="center"/>
          </w:tcPr>
          <w:p>
            <w:pPr>
              <w:widowControl/>
              <w:ind w:firstLine="240" w:firstLineChars="100"/>
              <w:jc w:val="left"/>
              <w:rPr>
                <w:rFonts w:hAnsi="宋体" w:cs="宋体"/>
                <w:kern w:val="0"/>
              </w:rPr>
            </w:pPr>
            <w:r>
              <w:rPr>
                <w:rFonts w:hint="eastAsia" w:hAnsi="宋体" w:cs="宋体"/>
                <w:kern w:val="0"/>
              </w:rPr>
              <w:t>制冷量：</w:t>
            </w:r>
            <w:r>
              <w:rPr>
                <w:rFonts w:hint="eastAsia" w:ascii="宋体" w:hAnsi="宋体" w:eastAsia="宋体" w:cs="宋体"/>
                <w:kern w:val="0"/>
              </w:rPr>
              <w:t>≧12000W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87" w:type="dxa"/>
            <w:vMerge w:val="continue"/>
            <w:noWrap w:val="0"/>
            <w:vAlign w:val="center"/>
          </w:tcPr>
          <w:p>
            <w:pPr>
              <w:widowControl/>
              <w:jc w:val="left"/>
              <w:rPr>
                <w:rFonts w:hAnsi="宋体" w:cs="宋体"/>
                <w:b/>
                <w:bCs/>
                <w:kern w:val="0"/>
              </w:rPr>
            </w:pPr>
          </w:p>
        </w:tc>
        <w:tc>
          <w:tcPr>
            <w:tcW w:w="6741" w:type="dxa"/>
            <w:noWrap w:val="0"/>
            <w:vAlign w:val="center"/>
          </w:tcPr>
          <w:p>
            <w:pPr>
              <w:ind w:firstLine="240" w:firstLineChars="100"/>
              <w:rPr>
                <w:rFonts w:hAnsi="宋体" w:cs="宋体"/>
                <w:kern w:val="0"/>
              </w:rPr>
            </w:pPr>
            <w:r>
              <w:rPr>
                <w:rFonts w:hint="eastAsia" w:hAnsi="宋体" w:cs="宋体"/>
                <w:kern w:val="0"/>
              </w:rPr>
              <w:t>制冷功率：</w:t>
            </w:r>
            <w:r>
              <w:rPr>
                <w:rFonts w:hint="eastAsia" w:ascii="Times New Roman" w:hAnsi="宋体" w:eastAsia="宋体" w:cs="宋体"/>
                <w:color w:val="000000"/>
                <w:kern w:val="0"/>
                <w:highlight w:val="none"/>
                <w:shd w:val="clear" w:color="auto" w:fill="auto"/>
              </w:rPr>
              <w:t>≦4800W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87" w:type="dxa"/>
            <w:vMerge w:val="continue"/>
            <w:noWrap w:val="0"/>
            <w:vAlign w:val="center"/>
          </w:tcPr>
          <w:p>
            <w:pPr>
              <w:widowControl/>
              <w:jc w:val="left"/>
              <w:rPr>
                <w:rFonts w:hAnsi="宋体" w:cs="宋体"/>
                <w:b/>
                <w:bCs/>
                <w:kern w:val="0"/>
              </w:rPr>
            </w:pPr>
          </w:p>
        </w:tc>
        <w:tc>
          <w:tcPr>
            <w:tcW w:w="6741" w:type="dxa"/>
            <w:noWrap w:val="0"/>
            <w:vAlign w:val="center"/>
          </w:tcPr>
          <w:p>
            <w:pPr>
              <w:widowControl/>
              <w:ind w:firstLine="240" w:firstLineChars="100"/>
              <w:jc w:val="left"/>
              <w:rPr>
                <w:rFonts w:hAnsi="宋体" w:cs="宋体"/>
                <w:kern w:val="0"/>
              </w:rPr>
            </w:pPr>
            <w:r>
              <w:rPr>
                <w:rFonts w:hint="eastAsia" w:hAnsi="宋体" w:cs="宋体"/>
                <w:kern w:val="0"/>
              </w:rPr>
              <w:t>制热量：</w:t>
            </w:r>
            <w:r>
              <w:rPr>
                <w:rFonts w:hint="eastAsia" w:ascii="宋体" w:hAnsi="宋体" w:eastAsia="宋体" w:cs="宋体"/>
                <w:kern w:val="0"/>
              </w:rPr>
              <w:t>≧13500W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87" w:type="dxa"/>
            <w:vMerge w:val="continue"/>
            <w:noWrap w:val="0"/>
            <w:vAlign w:val="center"/>
          </w:tcPr>
          <w:p>
            <w:pPr>
              <w:widowControl/>
              <w:jc w:val="left"/>
              <w:rPr>
                <w:rFonts w:hAnsi="宋体" w:cs="宋体"/>
                <w:b/>
                <w:bCs/>
                <w:kern w:val="0"/>
              </w:rPr>
            </w:pPr>
          </w:p>
        </w:tc>
        <w:tc>
          <w:tcPr>
            <w:tcW w:w="6741" w:type="dxa"/>
            <w:noWrap w:val="0"/>
            <w:vAlign w:val="center"/>
          </w:tcPr>
          <w:p>
            <w:pPr>
              <w:widowControl/>
              <w:ind w:firstLine="240" w:firstLineChars="100"/>
              <w:jc w:val="left"/>
              <w:rPr>
                <w:rFonts w:hAnsi="宋体" w:cs="宋体"/>
                <w:kern w:val="0"/>
              </w:rPr>
            </w:pPr>
            <w:r>
              <w:rPr>
                <w:rFonts w:hint="eastAsia" w:hAnsi="宋体" w:cs="宋体"/>
                <w:kern w:val="0"/>
              </w:rPr>
              <w:t>制热功率</w:t>
            </w:r>
            <w:r>
              <w:rPr>
                <w:rFonts w:hint="eastAsia" w:hAnsi="宋体" w:cs="宋体"/>
                <w:kern w:val="0"/>
                <w:highlight w:val="none"/>
              </w:rPr>
              <w:t>：</w:t>
            </w:r>
            <w:r>
              <w:rPr>
                <w:rFonts w:hint="eastAsia" w:ascii="Times New Roman" w:hAnsi="宋体" w:eastAsia="宋体" w:cs="宋体"/>
                <w:color w:val="000000"/>
                <w:kern w:val="0"/>
                <w:highlight w:val="none"/>
                <w:shd w:val="clear" w:color="auto" w:fill="auto"/>
              </w:rPr>
              <w:t>≦</w:t>
            </w:r>
            <w:r>
              <w:rPr>
                <w:rFonts w:hint="eastAsia" w:ascii="宋体" w:hAnsi="宋体" w:eastAsia="宋体" w:cs="宋体"/>
                <w:kern w:val="0"/>
              </w:rPr>
              <w:t>4800W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87" w:type="dxa"/>
            <w:vMerge w:val="continue"/>
            <w:noWrap w:val="0"/>
            <w:vAlign w:val="center"/>
          </w:tcPr>
          <w:p>
            <w:pPr>
              <w:widowControl/>
              <w:jc w:val="left"/>
              <w:rPr>
                <w:rFonts w:hAnsi="宋体" w:cs="宋体"/>
                <w:b/>
                <w:bCs/>
                <w:kern w:val="0"/>
              </w:rPr>
            </w:pPr>
          </w:p>
        </w:tc>
        <w:tc>
          <w:tcPr>
            <w:tcW w:w="6741" w:type="dxa"/>
            <w:noWrap w:val="0"/>
            <w:vAlign w:val="center"/>
          </w:tcPr>
          <w:p>
            <w:pPr>
              <w:widowControl/>
              <w:ind w:firstLine="240" w:firstLineChars="100"/>
              <w:jc w:val="left"/>
              <w:rPr>
                <w:rFonts w:hint="default" w:hAnsi="宋体" w:eastAsia="宋体" w:cs="宋体"/>
                <w:kern w:val="0"/>
                <w:lang w:val="en-US" w:eastAsia="zh-CN"/>
              </w:rPr>
            </w:pPr>
            <w:r>
              <w:rPr>
                <w:rFonts w:hint="eastAsia" w:hAnsi="宋体" w:cs="宋体"/>
                <w:kern w:val="0"/>
              </w:rPr>
              <w:t>电辅加热功率：</w:t>
            </w:r>
            <w:r>
              <w:rPr>
                <w:rFonts w:hint="eastAsia" w:ascii="宋体" w:hAnsi="宋体" w:eastAsia="宋体" w:cs="宋体"/>
                <w:kern w:val="0"/>
              </w:rPr>
              <w:t>≦</w:t>
            </w:r>
            <w:r>
              <w:rPr>
                <w:rFonts w:hint="eastAsia" w:ascii="宋体" w:hAnsi="宋体" w:eastAsia="宋体" w:cs="宋体"/>
                <w:kern w:val="0"/>
                <w:lang w:val="en-US" w:eastAsia="zh-CN"/>
              </w:rPr>
              <w:t>2100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87" w:type="dxa"/>
            <w:vMerge w:val="continue"/>
            <w:noWrap w:val="0"/>
            <w:vAlign w:val="center"/>
          </w:tcPr>
          <w:p>
            <w:pPr>
              <w:widowControl/>
              <w:jc w:val="left"/>
              <w:rPr>
                <w:rFonts w:hAnsi="宋体" w:cs="宋体"/>
                <w:b/>
                <w:bCs/>
                <w:kern w:val="0"/>
              </w:rPr>
            </w:pPr>
          </w:p>
        </w:tc>
        <w:tc>
          <w:tcPr>
            <w:tcW w:w="6741" w:type="dxa"/>
            <w:noWrap w:val="0"/>
            <w:vAlign w:val="center"/>
          </w:tcPr>
          <w:p>
            <w:pPr>
              <w:widowControl/>
              <w:ind w:firstLine="240" w:firstLineChars="100"/>
              <w:jc w:val="left"/>
              <w:rPr>
                <w:rFonts w:hAnsi="宋体" w:cs="宋体"/>
                <w:kern w:val="0"/>
                <w:highlight w:val="none"/>
              </w:rPr>
            </w:pPr>
            <w:r>
              <w:rPr>
                <w:rFonts w:hint="eastAsia" w:hAnsi="宋体" w:cs="宋体"/>
                <w:kern w:val="0"/>
                <w:highlight w:val="none"/>
              </w:rPr>
              <w:t>循环风量：</w:t>
            </w:r>
            <w:r>
              <w:rPr>
                <w:rFonts w:hint="eastAsia" w:ascii="宋体" w:hAnsi="宋体" w:eastAsia="宋体" w:cs="宋体"/>
                <w:kern w:val="0"/>
                <w:highlight w:val="none"/>
              </w:rPr>
              <w:t>≧</w:t>
            </w:r>
            <w:r>
              <w:rPr>
                <w:rFonts w:hint="eastAsia" w:hAnsi="宋体" w:eastAsia="宋体" w:cs="宋体"/>
                <w:kern w:val="0"/>
                <w:highlight w:val="none"/>
                <w:lang w:val="en-US" w:eastAsia="zh-CN"/>
              </w:rPr>
              <w:t>2000</w:t>
            </w:r>
            <w:r>
              <w:rPr>
                <w:rFonts w:hint="eastAsia" w:hAnsi="宋体" w:cs="宋体"/>
                <w:kern w:val="0"/>
                <w:highlight w:val="none"/>
              </w:rPr>
              <w:t>m</w:t>
            </w:r>
            <w:r>
              <w:rPr>
                <w:rFonts w:hint="eastAsia" w:hAnsi="宋体" w:cs="宋体"/>
                <w:kern w:val="0"/>
                <w:highlight w:val="none"/>
                <w:vertAlign w:val="superscript"/>
              </w:rPr>
              <w:t>3</w:t>
            </w:r>
            <w:r>
              <w:rPr>
                <w:rFonts w:hint="eastAsia" w:hAnsi="宋体" w:cs="宋体"/>
                <w:kern w:val="0"/>
                <w:highlight w:val="none"/>
              </w:rPr>
              <w:t>/h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87" w:type="dxa"/>
            <w:vMerge w:val="continue"/>
            <w:noWrap w:val="0"/>
            <w:vAlign w:val="center"/>
          </w:tcPr>
          <w:p>
            <w:pPr>
              <w:widowControl/>
              <w:jc w:val="left"/>
              <w:rPr>
                <w:rFonts w:hAnsi="宋体" w:cs="宋体"/>
                <w:b/>
                <w:bCs/>
                <w:color w:val="000000"/>
                <w:kern w:val="0"/>
              </w:rPr>
            </w:pPr>
          </w:p>
        </w:tc>
        <w:tc>
          <w:tcPr>
            <w:tcW w:w="6741" w:type="dxa"/>
            <w:noWrap w:val="0"/>
            <w:vAlign w:val="center"/>
          </w:tcPr>
          <w:p>
            <w:pPr>
              <w:widowControl/>
              <w:ind w:firstLine="240" w:firstLineChars="100"/>
              <w:jc w:val="left"/>
              <w:rPr>
                <w:rFonts w:hAnsi="宋体" w:cs="宋体"/>
                <w:color w:val="000000"/>
                <w:kern w:val="0"/>
                <w:highlight w:val="none"/>
              </w:rPr>
            </w:pPr>
            <w:r>
              <w:rPr>
                <w:rFonts w:hint="eastAsia" w:hAnsi="宋体" w:cs="宋体"/>
                <w:color w:val="000000"/>
                <w:kern w:val="0"/>
                <w:highlight w:val="none"/>
              </w:rPr>
              <w:t>室内机噪音：</w:t>
            </w:r>
            <w:r>
              <w:rPr>
                <w:rFonts w:hint="eastAsia" w:ascii="宋体" w:hAnsi="宋体" w:eastAsia="宋体" w:cs="宋体"/>
                <w:kern w:val="0"/>
                <w:highlight w:val="none"/>
              </w:rPr>
              <w:t>≦</w:t>
            </w:r>
            <w:r>
              <w:rPr>
                <w:rFonts w:hint="eastAsia" w:ascii="Arial" w:hAnsi="Arial" w:eastAsia="宋体" w:cs="Arial"/>
                <w:color w:val="000000"/>
                <w:kern w:val="0"/>
                <w:highlight w:val="none"/>
                <w:lang w:val="en-US" w:eastAsia="zh-CN"/>
              </w:rPr>
              <w:t>46-52</w:t>
            </w:r>
            <w:r>
              <w:rPr>
                <w:rFonts w:hint="eastAsia" w:ascii="Arial" w:hAnsi="Arial" w:cs="Arial"/>
                <w:color w:val="000000"/>
                <w:kern w:val="0"/>
                <w:highlight w:val="none"/>
              </w:rPr>
              <w:t>dB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87" w:type="dxa"/>
            <w:vMerge w:val="continue"/>
            <w:noWrap w:val="0"/>
            <w:vAlign w:val="center"/>
          </w:tcPr>
          <w:p>
            <w:pPr>
              <w:widowControl/>
              <w:jc w:val="left"/>
              <w:rPr>
                <w:rFonts w:hAnsi="宋体" w:cs="宋体"/>
                <w:b/>
                <w:bCs/>
                <w:color w:val="000000"/>
                <w:kern w:val="0"/>
              </w:rPr>
            </w:pPr>
          </w:p>
        </w:tc>
        <w:tc>
          <w:tcPr>
            <w:tcW w:w="6741" w:type="dxa"/>
            <w:noWrap w:val="0"/>
            <w:vAlign w:val="center"/>
          </w:tcPr>
          <w:p>
            <w:pPr>
              <w:widowControl/>
              <w:ind w:firstLine="240" w:firstLineChars="100"/>
              <w:jc w:val="left"/>
              <w:rPr>
                <w:rFonts w:hAnsi="宋体" w:cs="宋体"/>
                <w:color w:val="000000"/>
                <w:kern w:val="0"/>
                <w:highlight w:val="none"/>
              </w:rPr>
            </w:pPr>
            <w:r>
              <w:rPr>
                <w:rFonts w:hint="eastAsia" w:hAnsi="宋体" w:cs="宋体"/>
                <w:color w:val="000000"/>
                <w:kern w:val="0"/>
                <w:highlight w:val="none"/>
              </w:rPr>
              <w:t>室外机噪音：</w:t>
            </w:r>
            <w:r>
              <w:rPr>
                <w:rFonts w:hint="eastAsia" w:ascii="宋体" w:hAnsi="宋体" w:eastAsia="宋体" w:cs="宋体"/>
                <w:kern w:val="0"/>
                <w:highlight w:val="none"/>
              </w:rPr>
              <w:t>≦</w:t>
            </w:r>
            <w:r>
              <w:rPr>
                <w:rFonts w:hint="eastAsia" w:ascii="Arial" w:hAnsi="Arial" w:eastAsia="宋体" w:cs="Arial"/>
                <w:color w:val="000000"/>
                <w:kern w:val="0"/>
                <w:highlight w:val="none"/>
                <w:lang w:val="en-US" w:eastAsia="zh-CN"/>
              </w:rPr>
              <w:t>58</w:t>
            </w:r>
            <w:r>
              <w:rPr>
                <w:rFonts w:ascii="Arial" w:hAnsi="Arial" w:cs="Arial"/>
                <w:color w:val="000000"/>
                <w:kern w:val="0"/>
                <w:highlight w:val="none"/>
              </w:rPr>
              <w:t xml:space="preserve">dB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87" w:type="dxa"/>
            <w:vMerge w:val="restart"/>
            <w:noWrap w:val="0"/>
            <w:vAlign w:val="center"/>
          </w:tcPr>
          <w:p>
            <w:pPr>
              <w:widowControl/>
              <w:jc w:val="center"/>
              <w:rPr>
                <w:rFonts w:hAnsi="宋体" w:cs="宋体"/>
                <w:b/>
                <w:bCs/>
                <w:color w:val="000000"/>
                <w:kern w:val="0"/>
              </w:rPr>
            </w:pPr>
            <w:r>
              <w:rPr>
                <w:rFonts w:hint="eastAsia" w:hAnsi="宋体" w:cs="宋体"/>
                <w:b/>
                <w:bCs/>
                <w:color w:val="000000"/>
                <w:kern w:val="0"/>
              </w:rPr>
              <w:t>参考参数</w:t>
            </w:r>
          </w:p>
        </w:tc>
        <w:tc>
          <w:tcPr>
            <w:tcW w:w="6741" w:type="dxa"/>
            <w:noWrap w:val="0"/>
            <w:vAlign w:val="center"/>
          </w:tcPr>
          <w:p>
            <w:pPr>
              <w:widowControl/>
              <w:ind w:firstLine="240" w:firstLineChars="100"/>
              <w:jc w:val="left"/>
              <w:rPr>
                <w:rFonts w:hAnsi="宋体" w:cs="宋体"/>
                <w:color w:val="000000"/>
                <w:kern w:val="0"/>
                <w:highlight w:val="none"/>
              </w:rPr>
            </w:pPr>
            <w:r>
              <w:rPr>
                <w:rFonts w:hint="eastAsia" w:hAnsi="宋体" w:cs="宋体"/>
                <w:color w:val="000000"/>
                <w:kern w:val="0"/>
                <w:highlight w:val="none"/>
              </w:rPr>
              <w:t>是否静音：是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87" w:type="dxa"/>
            <w:vMerge w:val="continue"/>
            <w:noWrap w:val="0"/>
            <w:vAlign w:val="center"/>
          </w:tcPr>
          <w:p>
            <w:pPr>
              <w:widowControl/>
              <w:jc w:val="left"/>
              <w:rPr>
                <w:rFonts w:hAnsi="宋体" w:cs="宋体"/>
                <w:b/>
                <w:bCs/>
                <w:color w:val="000000"/>
                <w:kern w:val="0"/>
              </w:rPr>
            </w:pPr>
          </w:p>
        </w:tc>
        <w:tc>
          <w:tcPr>
            <w:tcW w:w="6741" w:type="dxa"/>
            <w:noWrap w:val="0"/>
            <w:vAlign w:val="center"/>
          </w:tcPr>
          <w:p>
            <w:pPr>
              <w:widowControl/>
              <w:ind w:firstLine="240" w:firstLineChars="100"/>
              <w:jc w:val="left"/>
              <w:rPr>
                <w:rFonts w:hAnsi="宋体" w:cs="宋体"/>
                <w:color w:val="000000"/>
                <w:kern w:val="0"/>
                <w:highlight w:val="none"/>
              </w:rPr>
            </w:pPr>
            <w:r>
              <w:rPr>
                <w:rFonts w:hint="eastAsia" w:hAnsi="宋体" w:cs="宋体"/>
                <w:color w:val="000000"/>
                <w:kern w:val="0"/>
                <w:highlight w:val="none"/>
              </w:rPr>
              <w:t>清洁功能：自动清洁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87" w:type="dxa"/>
            <w:vMerge w:val="continue"/>
            <w:noWrap w:val="0"/>
            <w:vAlign w:val="center"/>
          </w:tcPr>
          <w:p>
            <w:pPr>
              <w:widowControl/>
              <w:jc w:val="left"/>
              <w:rPr>
                <w:rFonts w:hAnsi="宋体" w:cs="宋体"/>
                <w:b/>
                <w:bCs/>
                <w:color w:val="000000"/>
                <w:kern w:val="0"/>
              </w:rPr>
            </w:pPr>
          </w:p>
        </w:tc>
        <w:tc>
          <w:tcPr>
            <w:tcW w:w="6741" w:type="dxa"/>
            <w:noWrap w:val="0"/>
            <w:vAlign w:val="center"/>
          </w:tcPr>
          <w:p>
            <w:pPr>
              <w:widowControl/>
              <w:ind w:firstLine="240" w:firstLineChars="100"/>
              <w:jc w:val="left"/>
              <w:rPr>
                <w:rFonts w:hAnsi="宋体" w:cs="宋体"/>
                <w:color w:val="000000"/>
                <w:kern w:val="0"/>
                <w:highlight w:val="none"/>
              </w:rPr>
            </w:pPr>
            <w:r>
              <w:rPr>
                <w:rFonts w:hint="eastAsia" w:hAnsi="宋体" w:cs="宋体"/>
                <w:color w:val="000000"/>
                <w:kern w:val="0"/>
                <w:highlight w:val="none"/>
              </w:rPr>
              <w:t>除霜功能：自动除霜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87" w:type="dxa"/>
            <w:vMerge w:val="continue"/>
            <w:noWrap w:val="0"/>
            <w:vAlign w:val="center"/>
          </w:tcPr>
          <w:p>
            <w:pPr>
              <w:widowControl/>
              <w:jc w:val="left"/>
              <w:rPr>
                <w:rFonts w:hAnsi="宋体" w:cs="宋体"/>
                <w:b/>
                <w:bCs/>
                <w:color w:val="000000"/>
                <w:kern w:val="0"/>
              </w:rPr>
            </w:pPr>
          </w:p>
        </w:tc>
        <w:tc>
          <w:tcPr>
            <w:tcW w:w="6741" w:type="dxa"/>
            <w:noWrap w:val="0"/>
            <w:vAlign w:val="center"/>
          </w:tcPr>
          <w:p>
            <w:pPr>
              <w:widowControl/>
              <w:ind w:firstLine="240" w:firstLineChars="100"/>
              <w:jc w:val="left"/>
              <w:rPr>
                <w:rFonts w:hAnsi="宋体" w:cs="宋体"/>
                <w:color w:val="000000"/>
                <w:kern w:val="0"/>
                <w:highlight w:val="none"/>
              </w:rPr>
            </w:pPr>
            <w:r>
              <w:rPr>
                <w:rFonts w:hint="eastAsia" w:hAnsi="宋体" w:cs="宋体"/>
                <w:color w:val="000000"/>
                <w:kern w:val="0"/>
                <w:highlight w:val="none"/>
              </w:rPr>
              <w:t>高密度过滤网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87" w:type="dxa"/>
            <w:vMerge w:val="continue"/>
            <w:noWrap w:val="0"/>
            <w:vAlign w:val="center"/>
          </w:tcPr>
          <w:p>
            <w:pPr>
              <w:widowControl/>
              <w:jc w:val="left"/>
              <w:rPr>
                <w:rFonts w:hAnsi="宋体" w:cs="宋体"/>
                <w:b/>
                <w:bCs/>
                <w:color w:val="000000"/>
                <w:kern w:val="0"/>
              </w:rPr>
            </w:pPr>
          </w:p>
        </w:tc>
        <w:tc>
          <w:tcPr>
            <w:tcW w:w="6741" w:type="dxa"/>
            <w:noWrap w:val="0"/>
            <w:vAlign w:val="center"/>
          </w:tcPr>
          <w:p>
            <w:pPr>
              <w:spacing w:line="240" w:lineRule="auto"/>
              <w:ind w:firstLine="240" w:firstLineChars="100"/>
              <w:jc w:val="left"/>
              <w:rPr>
                <w:rFonts w:hAnsi="宋体" w:cs="宋体"/>
                <w:color w:val="000000"/>
                <w:kern w:val="0"/>
              </w:rPr>
            </w:pPr>
            <w:r>
              <w:rPr>
                <w:rFonts w:hint="eastAsia" w:hAnsi="宋体" w:cs="宋体"/>
                <w:color w:val="000000"/>
                <w:kern w:val="0"/>
              </w:rPr>
              <w:t>电源性能：</w:t>
            </w:r>
            <w:r>
              <w:rPr>
                <w:rFonts w:hint="eastAsia" w:asciiTheme="minorEastAsia" w:hAnsiTheme="minorEastAsia"/>
                <w:sz w:val="18"/>
                <w:szCs w:val="18"/>
              </w:rPr>
              <w:t>380V/220V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87" w:type="dxa"/>
            <w:vMerge w:val="continue"/>
            <w:noWrap w:val="0"/>
            <w:vAlign w:val="center"/>
          </w:tcPr>
          <w:p>
            <w:pPr>
              <w:widowControl/>
              <w:jc w:val="left"/>
              <w:rPr>
                <w:rFonts w:hAnsi="宋体" w:cs="宋体"/>
                <w:b/>
                <w:bCs/>
                <w:color w:val="000000"/>
                <w:kern w:val="0"/>
              </w:rPr>
            </w:pPr>
          </w:p>
        </w:tc>
        <w:tc>
          <w:tcPr>
            <w:tcW w:w="6741" w:type="dxa"/>
            <w:noWrap w:val="0"/>
            <w:vAlign w:val="center"/>
          </w:tcPr>
          <w:p>
            <w:pPr>
              <w:widowControl/>
              <w:ind w:firstLine="240" w:firstLineChars="100"/>
              <w:jc w:val="left"/>
              <w:rPr>
                <w:rFonts w:hAnsi="宋体" w:cs="宋体"/>
                <w:color w:val="000000"/>
                <w:kern w:val="0"/>
                <w:highlight w:val="none"/>
              </w:rPr>
            </w:pPr>
            <w:r>
              <w:rPr>
                <w:rFonts w:hint="eastAsia" w:hAnsi="宋体" w:cs="宋体"/>
                <w:color w:val="000000"/>
                <w:kern w:val="0"/>
                <w:highlight w:val="none"/>
              </w:rPr>
              <w:t>低碳环保，超高能效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87" w:type="dxa"/>
            <w:vMerge w:val="continue"/>
            <w:noWrap w:val="0"/>
            <w:vAlign w:val="center"/>
          </w:tcPr>
          <w:p>
            <w:pPr>
              <w:widowControl/>
              <w:jc w:val="left"/>
              <w:rPr>
                <w:rFonts w:hAnsi="宋体" w:cs="宋体"/>
                <w:b/>
                <w:bCs/>
                <w:color w:val="000000"/>
                <w:kern w:val="0"/>
              </w:rPr>
            </w:pPr>
          </w:p>
        </w:tc>
        <w:tc>
          <w:tcPr>
            <w:tcW w:w="6741" w:type="dxa"/>
            <w:noWrap w:val="0"/>
            <w:vAlign w:val="center"/>
          </w:tcPr>
          <w:p>
            <w:pPr>
              <w:widowControl/>
              <w:ind w:firstLine="240" w:firstLineChars="100"/>
              <w:jc w:val="left"/>
              <w:rPr>
                <w:rFonts w:hAnsi="宋体" w:cs="宋体"/>
                <w:color w:val="000000"/>
                <w:kern w:val="0"/>
                <w:highlight w:val="none"/>
              </w:rPr>
            </w:pPr>
            <w:r>
              <w:rPr>
                <w:rFonts w:hint="eastAsia" w:hAnsi="宋体" w:cs="宋体"/>
                <w:color w:val="000000"/>
                <w:kern w:val="0"/>
                <w:highlight w:val="none"/>
              </w:rPr>
              <w:t>舒适省电模式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87" w:type="dxa"/>
            <w:vMerge w:val="continue"/>
            <w:noWrap w:val="0"/>
            <w:vAlign w:val="center"/>
          </w:tcPr>
          <w:p>
            <w:pPr>
              <w:widowControl/>
              <w:jc w:val="left"/>
              <w:rPr>
                <w:rFonts w:hAnsi="宋体" w:cs="宋体"/>
                <w:b/>
                <w:bCs/>
                <w:color w:val="000000"/>
                <w:kern w:val="0"/>
              </w:rPr>
            </w:pPr>
          </w:p>
        </w:tc>
        <w:tc>
          <w:tcPr>
            <w:tcW w:w="6741" w:type="dxa"/>
            <w:noWrap w:val="0"/>
            <w:vAlign w:val="center"/>
          </w:tcPr>
          <w:p>
            <w:pPr>
              <w:widowControl/>
              <w:ind w:firstLine="240" w:firstLineChars="100"/>
              <w:jc w:val="left"/>
              <w:rPr>
                <w:rFonts w:hAnsi="宋体" w:cs="宋体"/>
                <w:color w:val="000000"/>
                <w:kern w:val="0"/>
                <w:highlight w:val="none"/>
              </w:rPr>
            </w:pPr>
            <w:r>
              <w:rPr>
                <w:rFonts w:hint="eastAsia" w:hAnsi="宋体" w:cs="宋体"/>
                <w:color w:val="000000"/>
                <w:kern w:val="0"/>
                <w:highlight w:val="none"/>
              </w:rPr>
              <w:t>三维立体送风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87" w:type="dxa"/>
            <w:vMerge w:val="continue"/>
            <w:noWrap w:val="0"/>
            <w:vAlign w:val="center"/>
          </w:tcPr>
          <w:p>
            <w:pPr>
              <w:widowControl/>
              <w:jc w:val="left"/>
              <w:rPr>
                <w:rFonts w:hAnsi="宋体" w:cs="宋体"/>
                <w:b/>
                <w:bCs/>
                <w:color w:val="000000"/>
                <w:kern w:val="0"/>
              </w:rPr>
            </w:pPr>
          </w:p>
        </w:tc>
        <w:tc>
          <w:tcPr>
            <w:tcW w:w="6741" w:type="dxa"/>
            <w:noWrap w:val="0"/>
            <w:vAlign w:val="center"/>
          </w:tcPr>
          <w:p>
            <w:pPr>
              <w:widowControl/>
              <w:ind w:firstLine="240" w:firstLineChars="100"/>
              <w:jc w:val="left"/>
              <w:rPr>
                <w:rFonts w:hAnsi="宋体" w:cs="宋体"/>
                <w:color w:val="000000"/>
                <w:kern w:val="0"/>
                <w:highlight w:val="none"/>
              </w:rPr>
            </w:pPr>
            <w:r>
              <w:rPr>
                <w:rFonts w:hint="eastAsia" w:hAnsi="宋体" w:cs="宋体"/>
                <w:color w:val="000000"/>
                <w:kern w:val="0"/>
                <w:highlight w:val="none"/>
              </w:rPr>
              <w:t>风速可调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87" w:type="dxa"/>
            <w:vMerge w:val="continue"/>
            <w:noWrap w:val="0"/>
            <w:vAlign w:val="center"/>
          </w:tcPr>
          <w:p>
            <w:pPr>
              <w:widowControl/>
              <w:jc w:val="left"/>
              <w:rPr>
                <w:rFonts w:hAnsi="宋体" w:cs="宋体"/>
                <w:b/>
                <w:bCs/>
                <w:color w:val="000000"/>
                <w:kern w:val="0"/>
              </w:rPr>
            </w:pPr>
          </w:p>
        </w:tc>
        <w:tc>
          <w:tcPr>
            <w:tcW w:w="6741" w:type="dxa"/>
            <w:noWrap w:val="0"/>
            <w:vAlign w:val="center"/>
          </w:tcPr>
          <w:p>
            <w:pPr>
              <w:widowControl/>
              <w:ind w:firstLine="240" w:firstLineChars="100"/>
              <w:jc w:val="left"/>
              <w:rPr>
                <w:rFonts w:hAnsi="宋体" w:cs="宋体"/>
                <w:color w:val="000000"/>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528" w:type="dxa"/>
            <w:gridSpan w:val="2"/>
            <w:noWrap w:val="0"/>
            <w:vAlign w:val="center"/>
          </w:tcPr>
          <w:p>
            <w:pPr>
              <w:jc w:val="left"/>
              <w:rPr>
                <w:rFonts w:hint="eastAsia" w:ascii="Calibri" w:hAnsi="Calibri"/>
                <w:color w:val="000000"/>
                <w:szCs w:val="21"/>
              </w:rPr>
            </w:pPr>
            <w:r>
              <w:rPr>
                <w:rFonts w:hint="eastAsia" w:ascii="Calibri" w:hAnsi="Calibri"/>
                <w:color w:val="000000"/>
                <w:szCs w:val="21"/>
              </w:rPr>
              <w:t>备注：</w:t>
            </w:r>
          </w:p>
          <w:p>
            <w:pPr>
              <w:jc w:val="left"/>
              <w:rPr>
                <w:rFonts w:hint="eastAsia" w:ascii="Calibri" w:hAnsi="Calibri"/>
                <w:color w:val="000000"/>
                <w:szCs w:val="21"/>
              </w:rPr>
            </w:pPr>
            <w:r>
              <w:rPr>
                <w:rFonts w:hint="eastAsia" w:ascii="Calibri" w:hAnsi="Calibri"/>
                <w:color w:val="000000"/>
                <w:szCs w:val="21"/>
              </w:rPr>
              <w:t>1. 空调的安装必须考虑室内、室外机布置</w:t>
            </w:r>
            <w:r>
              <w:rPr>
                <w:rFonts w:hint="eastAsia" w:ascii="Calibri" w:hAnsi="Calibri"/>
                <w:color w:val="000000"/>
                <w:szCs w:val="21"/>
                <w:lang w:eastAsia="zh-CN"/>
              </w:rPr>
              <w:t>，</w:t>
            </w:r>
            <w:r>
              <w:rPr>
                <w:rFonts w:hint="eastAsia" w:ascii="Calibri" w:hAnsi="Calibri"/>
                <w:color w:val="000000"/>
                <w:szCs w:val="21"/>
              </w:rPr>
              <w:t>统一规范、美观，使用PVC管统一排水；</w:t>
            </w:r>
          </w:p>
          <w:p>
            <w:pPr>
              <w:widowControl/>
              <w:jc w:val="left"/>
              <w:rPr>
                <w:rFonts w:hint="eastAsia" w:ascii="Calibri" w:hAnsi="Calibri"/>
                <w:color w:val="000000"/>
                <w:szCs w:val="21"/>
              </w:rPr>
            </w:pPr>
            <w:r>
              <w:rPr>
                <w:rFonts w:hint="eastAsia" w:ascii="Calibri" w:hAnsi="Calibri"/>
                <w:color w:val="000000"/>
                <w:szCs w:val="21"/>
              </w:rPr>
              <w:t>2. 随机配送</w:t>
            </w:r>
            <w:r>
              <w:rPr>
                <w:rFonts w:hint="eastAsia" w:ascii="Calibri" w:hAnsi="Calibri"/>
                <w:color w:val="000000"/>
                <w:szCs w:val="21"/>
                <w:lang w:val="en-US" w:eastAsia="zh-CN"/>
              </w:rPr>
              <w:t>空开2个、</w:t>
            </w:r>
            <w:r>
              <w:rPr>
                <w:rFonts w:hint="eastAsia" w:ascii="Calibri" w:hAnsi="Calibri"/>
                <w:color w:val="000000"/>
                <w:szCs w:val="21"/>
              </w:rPr>
              <w:t>铜管</w:t>
            </w:r>
            <w:r>
              <w:rPr>
                <w:rFonts w:hint="eastAsia" w:ascii="Calibri" w:hAnsi="Calibri"/>
                <w:color w:val="000000"/>
                <w:szCs w:val="21"/>
                <w:lang w:val="en-US" w:eastAsia="zh-CN"/>
              </w:rPr>
              <w:t>20</w:t>
            </w:r>
            <w:r>
              <w:rPr>
                <w:rFonts w:hint="eastAsia" w:ascii="Calibri" w:hAnsi="Calibri"/>
                <w:color w:val="000000"/>
                <w:szCs w:val="21"/>
              </w:rPr>
              <w:t>米，电源线</w:t>
            </w:r>
            <w:r>
              <w:rPr>
                <w:rFonts w:hint="eastAsia" w:ascii="Calibri" w:hAnsi="Calibri"/>
                <w:color w:val="000000"/>
                <w:szCs w:val="21"/>
                <w:lang w:val="en-US" w:eastAsia="zh-CN"/>
              </w:rPr>
              <w:t>300</w:t>
            </w:r>
            <w:r>
              <w:rPr>
                <w:rFonts w:hint="eastAsia" w:ascii="Calibri" w:hAnsi="Calibri"/>
                <w:color w:val="000000"/>
                <w:szCs w:val="21"/>
              </w:rPr>
              <w:t>米</w:t>
            </w:r>
            <w:r>
              <w:rPr>
                <w:rFonts w:hint="eastAsia" w:ascii="Calibri" w:hAnsi="Calibri"/>
                <w:color w:val="000000"/>
                <w:szCs w:val="21"/>
                <w:lang w:eastAsia="zh-CN"/>
              </w:rPr>
              <w:t>，</w:t>
            </w:r>
            <w:r>
              <w:rPr>
                <w:rFonts w:hint="eastAsia" w:ascii="Calibri" w:hAnsi="Calibri"/>
                <w:color w:val="000000"/>
                <w:szCs w:val="21"/>
                <w:lang w:val="en-US" w:eastAsia="zh-CN"/>
              </w:rPr>
              <w:t>免费钻孔、配送线管60米、弯头、三通、排水管等辅材</w:t>
            </w:r>
            <w:r>
              <w:rPr>
                <w:rFonts w:hint="eastAsia" w:ascii="Calibri" w:hAnsi="Calibri"/>
                <w:color w:val="000000"/>
                <w:szCs w:val="21"/>
              </w:rPr>
              <w:t>。</w:t>
            </w:r>
          </w:p>
          <w:p>
            <w:pPr>
              <w:widowControl/>
              <w:jc w:val="left"/>
              <w:rPr>
                <w:rFonts w:hint="default" w:ascii="Calibri" w:hAnsi="Calibri" w:eastAsia="宋体"/>
                <w:color w:val="000000"/>
                <w:szCs w:val="21"/>
                <w:lang w:val="en-US" w:eastAsia="zh-CN"/>
              </w:rPr>
            </w:pPr>
            <w:r>
              <w:rPr>
                <w:rFonts w:hint="eastAsia" w:ascii="Calibri" w:hAnsi="Calibri"/>
                <w:color w:val="000000"/>
                <w:szCs w:val="21"/>
                <w:lang w:val="en-US" w:eastAsia="zh-CN"/>
              </w:rPr>
              <w:t>3.随机配送不锈钢空调支架。</w:t>
            </w:r>
          </w:p>
        </w:tc>
      </w:tr>
    </w:tbl>
    <w:p>
      <w:bookmarkStart w:id="27" w:name="_GoBack"/>
      <w:bookmarkEnd w:id="27"/>
    </w:p>
    <w:p>
      <w:pPr>
        <w:pStyle w:val="2"/>
        <w:spacing w:before="0" w:after="0" w:line="360" w:lineRule="auto"/>
        <w:rPr>
          <w:rFonts w:ascii="宋体" w:hAnsi="宋体"/>
          <w:sz w:val="24"/>
          <w:szCs w:val="24"/>
        </w:rPr>
      </w:pPr>
      <w:r>
        <w:rPr>
          <w:rFonts w:hint="eastAsia" w:ascii="宋体" w:hAnsi="宋体"/>
          <w:sz w:val="24"/>
          <w:szCs w:val="24"/>
        </w:rPr>
        <w:t>3．</w:t>
      </w:r>
      <w:r>
        <w:rPr>
          <w:rFonts w:ascii="宋体" w:hAnsi="宋体"/>
          <w:sz w:val="24"/>
          <w:szCs w:val="24"/>
        </w:rPr>
        <w:t>设备的供货范围</w:t>
      </w:r>
      <w:r>
        <w:rPr>
          <w:rFonts w:hint="eastAsia" w:ascii="宋体" w:hAnsi="宋体"/>
          <w:sz w:val="24"/>
          <w:szCs w:val="24"/>
        </w:rPr>
        <w:t>及相关</w:t>
      </w:r>
      <w:r>
        <w:rPr>
          <w:rFonts w:ascii="宋体" w:hAnsi="宋体"/>
          <w:sz w:val="24"/>
          <w:szCs w:val="24"/>
        </w:rPr>
        <w:t>要求</w:t>
      </w:r>
    </w:p>
    <w:p>
      <w:pPr>
        <w:spacing w:line="360" w:lineRule="auto"/>
        <w:ind w:firstLine="480" w:firstLineChars="200"/>
        <w:rPr>
          <w:rFonts w:hint="eastAsia" w:ascii="宋体" w:hAnsi="宋体"/>
          <w:sz w:val="24"/>
        </w:rPr>
      </w:pPr>
      <w:r>
        <w:rPr>
          <w:rFonts w:hint="eastAsia" w:ascii="宋体" w:hAnsi="宋体"/>
          <w:sz w:val="24"/>
        </w:rPr>
        <w:t>3.1投标方应确保供货范围完整，对于属于合同设备运行所必需的部件，即使本供货范围未列出或数目不足，投标方仍须在执行合同时补足。</w:t>
      </w:r>
    </w:p>
    <w:p>
      <w:pPr>
        <w:spacing w:line="360" w:lineRule="auto"/>
        <w:ind w:firstLine="480" w:firstLineChars="200"/>
        <w:rPr>
          <w:rFonts w:ascii="宋体" w:hAnsi="宋体"/>
          <w:sz w:val="24"/>
        </w:rPr>
      </w:pPr>
      <w:r>
        <w:rPr>
          <w:rFonts w:hint="eastAsia" w:ascii="宋体" w:hAnsi="宋体"/>
          <w:sz w:val="24"/>
        </w:rPr>
        <w:t>3.2投标</w:t>
      </w:r>
      <w:r>
        <w:rPr>
          <w:rFonts w:ascii="宋体" w:hAnsi="宋体"/>
          <w:sz w:val="24"/>
        </w:rPr>
        <w:t>方应根据自身设备的具体情况，</w:t>
      </w:r>
      <w:r>
        <w:rPr>
          <w:rFonts w:hint="eastAsia" w:ascii="宋体" w:hAnsi="宋体"/>
          <w:sz w:val="24"/>
        </w:rPr>
        <w:t>提供</w:t>
      </w:r>
      <w:r>
        <w:rPr>
          <w:rFonts w:ascii="宋体" w:hAnsi="宋体"/>
          <w:sz w:val="24"/>
        </w:rPr>
        <w:t>详细的设备配置清单，包括安装材料、专用工具和备品备件</w:t>
      </w:r>
      <w:r>
        <w:rPr>
          <w:rFonts w:hint="eastAsia" w:ascii="宋体" w:hAnsi="宋体"/>
          <w:sz w:val="24"/>
        </w:rPr>
        <w:t>，清单中依次说明型号、数量、产地、生产厂家等内容。</w:t>
      </w:r>
    </w:p>
    <w:p>
      <w:pPr>
        <w:spacing w:line="360" w:lineRule="auto"/>
        <w:ind w:firstLine="472" w:firstLineChars="196"/>
        <w:rPr>
          <w:rFonts w:hint="eastAsia" w:ascii="宋体" w:hAnsi="宋体"/>
          <w:b/>
          <w:kern w:val="0"/>
          <w:sz w:val="24"/>
        </w:rPr>
      </w:pPr>
      <w:bookmarkStart w:id="7" w:name="_Toc16980"/>
      <w:bookmarkStart w:id="8" w:name="_Toc352228996"/>
      <w:bookmarkStart w:id="9" w:name="_Toc242847236"/>
      <w:bookmarkStart w:id="10" w:name="_Toc242847121"/>
      <w:bookmarkStart w:id="11" w:name="_Toc236019890"/>
      <w:r>
        <w:rPr>
          <w:rFonts w:hint="eastAsia" w:ascii="宋体" w:hAnsi="宋体"/>
          <w:b/>
          <w:kern w:val="0"/>
          <w:sz w:val="24"/>
        </w:rPr>
        <w:t>3.3供货范围</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51"/>
        <w:gridCol w:w="2126"/>
        <w:gridCol w:w="567"/>
        <w:gridCol w:w="3260"/>
        <w:gridCol w:w="567"/>
        <w:gridCol w:w="21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3" w:hRule="atLeast"/>
          <w:tblHeader/>
          <w:jc w:val="center"/>
        </w:trPr>
        <w:tc>
          <w:tcPr>
            <w:tcW w:w="9498" w:type="dxa"/>
            <w:gridSpan w:val="6"/>
            <w:noWrap w:val="0"/>
            <w:vAlign w:val="center"/>
          </w:tcPr>
          <w:p>
            <w:pPr>
              <w:jc w:val="left"/>
              <w:rPr>
                <w:rFonts w:ascii="宋体" w:hAnsi="宋体"/>
              </w:rPr>
            </w:pPr>
            <w:r>
              <w:rPr>
                <w:rFonts w:hint="eastAsia" w:ascii="宋体" w:hAnsi="宋体"/>
              </w:rPr>
              <w:t>项目名称：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3" w:hRule="atLeast"/>
          <w:tblHeader/>
          <w:jc w:val="center"/>
        </w:trPr>
        <w:tc>
          <w:tcPr>
            <w:tcW w:w="851" w:type="dxa"/>
            <w:noWrap w:val="0"/>
            <w:vAlign w:val="center"/>
          </w:tcPr>
          <w:p>
            <w:pPr>
              <w:jc w:val="center"/>
              <w:rPr>
                <w:rFonts w:ascii="宋体" w:hAnsi="宋体"/>
              </w:rPr>
            </w:pPr>
            <w:r>
              <w:rPr>
                <w:rFonts w:hint="eastAsia" w:ascii="宋体" w:hAnsi="宋体"/>
              </w:rPr>
              <w:t>序号</w:t>
            </w:r>
          </w:p>
        </w:tc>
        <w:tc>
          <w:tcPr>
            <w:tcW w:w="2126" w:type="dxa"/>
            <w:noWrap w:val="0"/>
            <w:vAlign w:val="center"/>
          </w:tcPr>
          <w:p>
            <w:pPr>
              <w:jc w:val="center"/>
              <w:rPr>
                <w:rFonts w:ascii="宋体" w:hAnsi="宋体"/>
              </w:rPr>
            </w:pPr>
            <w:r>
              <w:rPr>
                <w:rFonts w:hint="eastAsia" w:ascii="宋体" w:hAnsi="宋体"/>
              </w:rPr>
              <w:t>物资名称</w:t>
            </w:r>
          </w:p>
        </w:tc>
        <w:tc>
          <w:tcPr>
            <w:tcW w:w="567" w:type="dxa"/>
            <w:noWrap w:val="0"/>
            <w:vAlign w:val="center"/>
          </w:tcPr>
          <w:p>
            <w:pPr>
              <w:jc w:val="center"/>
              <w:rPr>
                <w:rFonts w:ascii="宋体" w:hAnsi="宋体"/>
              </w:rPr>
            </w:pPr>
            <w:r>
              <w:rPr>
                <w:rFonts w:hint="eastAsia" w:ascii="宋体" w:hAnsi="宋体"/>
              </w:rPr>
              <w:t>计量单位</w:t>
            </w:r>
          </w:p>
        </w:tc>
        <w:tc>
          <w:tcPr>
            <w:tcW w:w="3260" w:type="dxa"/>
            <w:noWrap w:val="0"/>
            <w:vAlign w:val="center"/>
          </w:tcPr>
          <w:p>
            <w:pPr>
              <w:jc w:val="center"/>
              <w:rPr>
                <w:rFonts w:ascii="宋体" w:hAnsi="宋体"/>
              </w:rPr>
            </w:pPr>
            <w:r>
              <w:rPr>
                <w:rFonts w:hint="eastAsia" w:ascii="宋体" w:hAnsi="宋体"/>
              </w:rPr>
              <w:t>规格型号</w:t>
            </w:r>
          </w:p>
        </w:tc>
        <w:tc>
          <w:tcPr>
            <w:tcW w:w="567" w:type="dxa"/>
            <w:noWrap w:val="0"/>
            <w:vAlign w:val="center"/>
          </w:tcPr>
          <w:p>
            <w:pPr>
              <w:jc w:val="center"/>
              <w:rPr>
                <w:rFonts w:ascii="宋体" w:hAnsi="宋体"/>
              </w:rPr>
            </w:pPr>
            <w:r>
              <w:rPr>
                <w:rFonts w:hint="eastAsia" w:ascii="宋体" w:hAnsi="宋体"/>
              </w:rPr>
              <w:t>需求数量</w:t>
            </w:r>
          </w:p>
        </w:tc>
        <w:tc>
          <w:tcPr>
            <w:tcW w:w="2127" w:type="dxa"/>
            <w:noWrap w:val="0"/>
            <w:vAlign w:val="center"/>
          </w:tcPr>
          <w:p>
            <w:pPr>
              <w:jc w:val="center"/>
              <w:rPr>
                <w:rFonts w:ascii="宋体" w:hAnsi="宋体"/>
              </w:rPr>
            </w:pPr>
            <w:r>
              <w:rPr>
                <w:rFonts w:hint="eastAsia" w:ascii="宋体" w:hAnsi="宋体"/>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70" w:hRule="atLeast"/>
          <w:tblHeader/>
          <w:jc w:val="center"/>
        </w:trPr>
        <w:tc>
          <w:tcPr>
            <w:tcW w:w="851" w:type="dxa"/>
            <w:noWrap w:val="0"/>
            <w:vAlign w:val="center"/>
          </w:tcPr>
          <w:p>
            <w:pPr>
              <w:jc w:val="center"/>
              <w:rPr>
                <w:rFonts w:hint="eastAsia" w:ascii="宋体" w:hAnsi="宋体"/>
              </w:rPr>
            </w:pPr>
            <w:r>
              <w:rPr>
                <w:rFonts w:hint="eastAsia" w:ascii="宋体" w:hAnsi="宋体"/>
              </w:rPr>
              <w:t>1</w:t>
            </w:r>
          </w:p>
        </w:tc>
        <w:tc>
          <w:tcPr>
            <w:tcW w:w="2126" w:type="dxa"/>
            <w:noWrap w:val="0"/>
            <w:vAlign w:val="center"/>
          </w:tcPr>
          <w:p>
            <w:pPr>
              <w:jc w:val="center"/>
              <w:rPr>
                <w:rFonts w:hint="eastAsia" w:ascii="宋体" w:hAnsi="宋体"/>
              </w:rPr>
            </w:pPr>
            <w:r>
              <w:rPr>
                <w:rFonts w:hint="eastAsia" w:ascii="Calibri" w:hAnsi="Calibri" w:eastAsia="宋体" w:cs="Times New Roman"/>
                <w:szCs w:val="21"/>
                <w:lang w:val="en-US" w:eastAsia="zh-CN"/>
              </w:rPr>
              <w:t>吸顶</w:t>
            </w:r>
            <w:r>
              <w:rPr>
                <w:rFonts w:hint="eastAsia" w:ascii="Calibri" w:hAnsi="Calibri" w:eastAsia="宋体" w:cs="Times New Roman"/>
                <w:szCs w:val="21"/>
              </w:rPr>
              <w:t>式</w:t>
            </w:r>
            <w:r>
              <w:rPr>
                <w:rFonts w:hint="eastAsia" w:ascii="Calibri" w:hAnsi="Calibri" w:eastAsia="宋体" w:cs="Times New Roman"/>
                <w:szCs w:val="21"/>
                <w:lang w:val="en-US" w:eastAsia="zh-CN"/>
              </w:rPr>
              <w:t>空调</w:t>
            </w:r>
          </w:p>
        </w:tc>
        <w:tc>
          <w:tcPr>
            <w:tcW w:w="567" w:type="dxa"/>
            <w:noWrap w:val="0"/>
            <w:vAlign w:val="center"/>
          </w:tcPr>
          <w:p>
            <w:pPr>
              <w:jc w:val="center"/>
              <w:rPr>
                <w:rFonts w:hint="eastAsia" w:ascii="宋体" w:hAnsi="宋体"/>
              </w:rPr>
            </w:pPr>
            <w:r>
              <w:rPr>
                <w:rFonts w:hint="eastAsia" w:ascii="宋体" w:hAnsi="宋体"/>
              </w:rPr>
              <w:t>台</w:t>
            </w:r>
          </w:p>
        </w:tc>
        <w:tc>
          <w:tcPr>
            <w:tcW w:w="3260" w:type="dxa"/>
            <w:noWrap w:val="0"/>
            <w:vAlign w:val="center"/>
          </w:tcPr>
          <w:p>
            <w:pPr>
              <w:jc w:val="center"/>
              <w:rPr>
                <w:rFonts w:hint="default" w:ascii="宋体" w:hAnsi="宋体" w:eastAsia="宋体"/>
                <w:lang w:val="en-US" w:eastAsia="zh-CN"/>
              </w:rPr>
            </w:pPr>
            <w:r>
              <w:rPr>
                <w:rFonts w:hint="eastAsia" w:ascii="Calibri" w:hAnsi="Calibri" w:eastAsia="宋体" w:cs="Times New Roman"/>
                <w:szCs w:val="21"/>
                <w:lang w:val="en-US" w:eastAsia="zh-CN"/>
              </w:rPr>
              <w:t>吸顶</w:t>
            </w:r>
            <w:r>
              <w:rPr>
                <w:rFonts w:hint="eastAsia" w:ascii="Calibri" w:hAnsi="Calibri" w:eastAsia="宋体" w:cs="Times New Roman"/>
                <w:szCs w:val="21"/>
              </w:rPr>
              <w:t>式</w:t>
            </w:r>
            <w:r>
              <w:rPr>
                <w:rFonts w:hint="eastAsia" w:ascii="Calibri" w:hAnsi="Calibri" w:eastAsia="宋体" w:cs="Times New Roman"/>
                <w:szCs w:val="21"/>
                <w:lang w:val="en-US" w:eastAsia="zh-CN"/>
              </w:rPr>
              <w:t>5</w:t>
            </w:r>
            <w:r>
              <w:rPr>
                <w:rFonts w:hint="eastAsia" w:ascii="Calibri" w:hAnsi="Calibri"/>
                <w:szCs w:val="21"/>
              </w:rPr>
              <w:t>匹空调</w:t>
            </w:r>
            <w:r>
              <w:rPr>
                <w:rFonts w:hint="eastAsia" w:ascii="Calibri" w:hAnsi="Calibri"/>
                <w:szCs w:val="21"/>
                <w:lang w:eastAsia="zh-CN"/>
              </w:rPr>
              <w:t>，</w:t>
            </w:r>
            <w:r>
              <w:rPr>
                <w:rFonts w:hint="eastAsia" w:ascii="Calibri" w:hAnsi="Calibri"/>
                <w:szCs w:val="21"/>
                <w:lang w:val="en-US" w:eastAsia="zh-CN"/>
              </w:rPr>
              <w:t>来电自启动</w:t>
            </w:r>
          </w:p>
        </w:tc>
        <w:tc>
          <w:tcPr>
            <w:tcW w:w="567" w:type="dxa"/>
            <w:noWrap w:val="0"/>
            <w:vAlign w:val="center"/>
          </w:tcPr>
          <w:p>
            <w:pPr>
              <w:jc w:val="center"/>
              <w:rPr>
                <w:rFonts w:hint="default" w:ascii="宋体" w:hAnsi="宋体" w:eastAsia="宋体"/>
                <w:lang w:val="en-US" w:eastAsia="zh-CN"/>
              </w:rPr>
            </w:pPr>
            <w:r>
              <w:rPr>
                <w:rFonts w:hint="eastAsia" w:ascii="宋体" w:hAnsi="宋体" w:eastAsia="宋体"/>
                <w:lang w:val="en-US" w:eastAsia="zh-CN"/>
              </w:rPr>
              <w:t>1</w:t>
            </w:r>
          </w:p>
        </w:tc>
        <w:tc>
          <w:tcPr>
            <w:tcW w:w="2127" w:type="dxa"/>
            <w:noWrap w:val="0"/>
            <w:vAlign w:val="center"/>
          </w:tcPr>
          <w:p>
            <w:pPr>
              <w:jc w:val="center"/>
              <w:rPr>
                <w:rFonts w:hint="eastAsia" w:ascii="宋体" w:hAnsi="宋体"/>
              </w:rPr>
            </w:pPr>
          </w:p>
        </w:tc>
      </w:tr>
    </w:tbl>
    <w:p>
      <w:pPr>
        <w:spacing w:line="360" w:lineRule="auto"/>
        <w:ind w:firstLine="480" w:firstLineChars="200"/>
        <w:rPr>
          <w:rFonts w:hint="eastAsia" w:ascii="宋体" w:hAnsi="宋体"/>
          <w:kern w:val="0"/>
          <w:sz w:val="24"/>
        </w:rPr>
      </w:pPr>
      <w:r>
        <w:rPr>
          <w:rFonts w:hint="eastAsia" w:ascii="宋体" w:hAnsi="宋体" w:cs="宋体"/>
          <w:kern w:val="0"/>
          <w:sz w:val="24"/>
        </w:rPr>
        <w:t>备注：要求</w:t>
      </w:r>
      <w:r>
        <w:rPr>
          <w:rFonts w:ascii="宋体" w:hAnsi="宋体" w:cs="宋体"/>
          <w:kern w:val="0"/>
          <w:sz w:val="24"/>
        </w:rPr>
        <w:t>提供完整的技术使用说明书，内容应包括仪器的技术参数、结构说明、使用说明、维护和保养，附件和工具目录及补充认为其它必要的内容。</w:t>
      </w:r>
      <w:r>
        <w:rPr>
          <w:rFonts w:hint="eastAsia" w:ascii="宋体" w:hAnsi="宋体" w:cs="宋体"/>
          <w:kern w:val="0"/>
          <w:sz w:val="24"/>
        </w:rPr>
        <w:t>要求</w:t>
      </w:r>
      <w:r>
        <w:rPr>
          <w:rFonts w:ascii="宋体" w:hAnsi="宋体" w:cs="宋体"/>
          <w:kern w:val="0"/>
          <w:sz w:val="24"/>
        </w:rPr>
        <w:t>提供</w:t>
      </w:r>
      <w:r>
        <w:rPr>
          <w:rFonts w:hint="eastAsia" w:ascii="宋体" w:hAnsi="宋体"/>
          <w:kern w:val="0"/>
          <w:sz w:val="24"/>
        </w:rPr>
        <w:t>设备出厂检测报告.</w:t>
      </w:r>
    </w:p>
    <w:p>
      <w:pPr>
        <w:pStyle w:val="2"/>
        <w:spacing w:before="0" w:after="0" w:line="360" w:lineRule="auto"/>
        <w:rPr>
          <w:rFonts w:ascii="宋体" w:hAnsi="宋体"/>
          <w:sz w:val="24"/>
          <w:szCs w:val="24"/>
        </w:rPr>
      </w:pPr>
      <w:r>
        <w:rPr>
          <w:rFonts w:hint="eastAsia" w:ascii="宋体" w:hAnsi="宋体"/>
          <w:sz w:val="24"/>
          <w:szCs w:val="24"/>
        </w:rPr>
        <w:t>4．</w:t>
      </w:r>
      <w:r>
        <w:rPr>
          <w:rFonts w:ascii="宋体" w:hAnsi="宋体"/>
          <w:sz w:val="24"/>
          <w:szCs w:val="24"/>
        </w:rPr>
        <w:t>设备应提供的合格证书、检定证书（检定机构的等级）要求</w:t>
      </w:r>
      <w:bookmarkEnd w:id="7"/>
      <w:bookmarkEnd w:id="8"/>
      <w:bookmarkEnd w:id="9"/>
      <w:bookmarkEnd w:id="10"/>
      <w:bookmarkEnd w:id="11"/>
    </w:p>
    <w:p>
      <w:pPr>
        <w:spacing w:line="360" w:lineRule="auto"/>
        <w:ind w:firstLine="480" w:firstLineChars="200"/>
        <w:rPr>
          <w:rFonts w:ascii="宋体" w:hAnsi="宋体" w:cs="宋体"/>
          <w:kern w:val="0"/>
          <w:sz w:val="24"/>
        </w:rPr>
      </w:pPr>
      <w:r>
        <w:rPr>
          <w:rFonts w:ascii="宋体" w:hAnsi="宋体" w:cs="宋体"/>
          <w:kern w:val="0"/>
          <w:sz w:val="24"/>
        </w:rPr>
        <w:t>应提供</w:t>
      </w:r>
      <w:r>
        <w:rPr>
          <w:rFonts w:hint="eastAsia" w:ascii="宋体" w:hAnsi="宋体" w:cs="宋体"/>
          <w:kern w:val="0"/>
          <w:sz w:val="24"/>
        </w:rPr>
        <w:t>出厂</w:t>
      </w:r>
      <w:r>
        <w:rPr>
          <w:rFonts w:ascii="宋体" w:hAnsi="宋体" w:cs="宋体"/>
          <w:kern w:val="0"/>
          <w:sz w:val="24"/>
        </w:rPr>
        <w:t>校准或鉴定证书、检验合格证。</w:t>
      </w:r>
    </w:p>
    <w:p>
      <w:pPr>
        <w:pStyle w:val="2"/>
        <w:spacing w:before="0" w:after="0" w:line="360" w:lineRule="auto"/>
        <w:rPr>
          <w:rFonts w:ascii="宋体" w:hAnsi="宋体" w:cs="宋体"/>
          <w:kern w:val="0"/>
          <w:sz w:val="24"/>
        </w:rPr>
      </w:pPr>
      <w:bookmarkStart w:id="12" w:name="_Toc236019891"/>
      <w:bookmarkStart w:id="13" w:name="_Toc242847237"/>
      <w:bookmarkStart w:id="14" w:name="_Toc20903"/>
      <w:bookmarkStart w:id="15" w:name="_Toc242847122"/>
      <w:r>
        <w:rPr>
          <w:rFonts w:hint="eastAsia" w:ascii="宋体" w:hAnsi="宋体"/>
          <w:sz w:val="24"/>
          <w:szCs w:val="24"/>
        </w:rPr>
        <w:t>5.</w:t>
      </w:r>
      <w:bookmarkEnd w:id="12"/>
      <w:bookmarkEnd w:id="13"/>
      <w:bookmarkEnd w:id="14"/>
      <w:bookmarkEnd w:id="15"/>
      <w:r>
        <w:rPr>
          <w:rFonts w:ascii="宋体" w:hAnsi="宋体" w:cs="宋体"/>
          <w:kern w:val="0"/>
          <w:sz w:val="24"/>
        </w:rPr>
        <w:t xml:space="preserve"> </w:t>
      </w:r>
      <w:bookmarkStart w:id="16" w:name="_Toc242847238"/>
      <w:bookmarkStart w:id="17" w:name="_Toc242847123"/>
      <w:bookmarkStart w:id="18" w:name="_Toc18554"/>
      <w:bookmarkStart w:id="19" w:name="_Toc236019892"/>
      <w:r>
        <w:rPr>
          <w:rFonts w:ascii="宋体" w:hAnsi="宋体"/>
          <w:sz w:val="24"/>
          <w:szCs w:val="24"/>
        </w:rPr>
        <w:t>设备的售后服务要求</w:t>
      </w:r>
      <w:bookmarkEnd w:id="16"/>
      <w:bookmarkEnd w:id="17"/>
      <w:bookmarkEnd w:id="18"/>
      <w:bookmarkEnd w:id="19"/>
    </w:p>
    <w:p>
      <w:pPr>
        <w:spacing w:line="360" w:lineRule="auto"/>
        <w:ind w:firstLine="480" w:firstLineChars="200"/>
        <w:rPr>
          <w:rFonts w:hint="eastAsia" w:ascii="宋体" w:hAnsi="宋体"/>
          <w:sz w:val="24"/>
        </w:rPr>
      </w:pPr>
      <w:r>
        <w:rPr>
          <w:rFonts w:hint="eastAsia" w:ascii="宋体" w:hAnsi="宋体" w:cs="宋体"/>
          <w:kern w:val="0"/>
          <w:sz w:val="24"/>
        </w:rPr>
        <w:t>5.1</w:t>
      </w:r>
      <w:r>
        <w:rPr>
          <w:rFonts w:hint="eastAsia" w:ascii="宋体" w:hAnsi="宋体"/>
          <w:sz w:val="24"/>
        </w:rPr>
        <w:t>质量保证期为交货后12个月内，整机三年保修。</w:t>
      </w:r>
    </w:p>
    <w:p>
      <w:pPr>
        <w:spacing w:line="360" w:lineRule="auto"/>
        <w:ind w:firstLine="480" w:firstLineChars="200"/>
        <w:rPr>
          <w:rFonts w:hint="eastAsia" w:ascii="宋体" w:hAnsi="宋体"/>
          <w:sz w:val="24"/>
        </w:rPr>
      </w:pPr>
      <w:r>
        <w:rPr>
          <w:rFonts w:hint="eastAsia" w:ascii="宋体" w:hAnsi="宋体"/>
          <w:sz w:val="24"/>
        </w:rPr>
        <w:t>5.2卖方保证其提供的产品是全新的、未使用过的，并在各个方面符合招标文件规定的质量、规格和性能，卖方保证其产品在正确安装的情况下能安全可靠地运行。在合同规定的质量保证期内，卖方对因设计、制造、运输和材料缺陷等原因而导致工程或其中一部分遭受的任何破坏、缺陷或故障，一经收到买方的书面通知应立即免费向招标方补偿每种破损、缺陷的产品(包括由此发生的运输费和税费)，同时买方将根据合同中有关条款对由此造成的直接损失进行索赔。</w:t>
      </w:r>
    </w:p>
    <w:p>
      <w:pPr>
        <w:spacing w:line="360" w:lineRule="auto"/>
        <w:jc w:val="left"/>
        <w:rPr>
          <w:rFonts w:hint="eastAsia" w:ascii="宋体" w:hAnsi="宋体"/>
          <w:b/>
          <w:sz w:val="24"/>
        </w:rPr>
      </w:pPr>
      <w:r>
        <w:rPr>
          <w:rFonts w:hint="eastAsia" w:ascii="宋体" w:hAnsi="宋体"/>
          <w:b/>
          <w:sz w:val="24"/>
        </w:rPr>
        <w:t>6. 现场检验</w:t>
      </w:r>
    </w:p>
    <w:p>
      <w:pPr>
        <w:spacing w:line="360" w:lineRule="auto"/>
        <w:ind w:firstLine="480" w:firstLineChars="200"/>
        <w:rPr>
          <w:rFonts w:hint="eastAsia" w:ascii="宋体" w:hAnsi="宋体"/>
          <w:sz w:val="24"/>
        </w:rPr>
      </w:pPr>
      <w:r>
        <w:rPr>
          <w:rFonts w:hint="eastAsia" w:ascii="宋体" w:hAnsi="宋体"/>
          <w:sz w:val="24"/>
        </w:rPr>
        <w:t>当货物运到指定合同交货地后，买方及委托的质检单位根据装货清单检查收到货物的数量、包装情况及运输和装卸中是否引起物理损坏或丢失，若买方认为有必要还将进行抽样检验，卖方有权参加检验。根据检验结果，如果货物数量和质量不满足合同要求，卖方应根据买方的要求对货物免费进行更换，并承担所有批次的抽样试验费用。</w:t>
      </w:r>
    </w:p>
    <w:p>
      <w:pPr>
        <w:pStyle w:val="2"/>
        <w:spacing w:before="0" w:after="0" w:line="360" w:lineRule="auto"/>
        <w:rPr>
          <w:rFonts w:ascii="宋体" w:hAnsi="宋体"/>
          <w:sz w:val="24"/>
          <w:szCs w:val="24"/>
        </w:rPr>
      </w:pPr>
      <w:bookmarkStart w:id="20" w:name="_Toc32393"/>
      <w:bookmarkStart w:id="21" w:name="_Toc242847239"/>
      <w:bookmarkStart w:id="22" w:name="_Toc236019893"/>
      <w:bookmarkStart w:id="23" w:name="_Toc242847124"/>
      <w:bookmarkStart w:id="24" w:name="_Toc352228999"/>
      <w:r>
        <w:rPr>
          <w:rFonts w:hint="eastAsia" w:ascii="宋体" w:hAnsi="宋体"/>
          <w:sz w:val="24"/>
          <w:szCs w:val="24"/>
        </w:rPr>
        <w:t>7.</w:t>
      </w:r>
      <w:r>
        <w:rPr>
          <w:rFonts w:ascii="宋体" w:hAnsi="宋体"/>
          <w:sz w:val="24"/>
          <w:szCs w:val="24"/>
        </w:rPr>
        <w:t>投标商应具备的资格要求</w:t>
      </w:r>
      <w:bookmarkEnd w:id="20"/>
      <w:bookmarkEnd w:id="21"/>
      <w:bookmarkEnd w:id="22"/>
      <w:bookmarkEnd w:id="23"/>
      <w:bookmarkEnd w:id="24"/>
    </w:p>
    <w:p>
      <w:pPr>
        <w:spacing w:line="360" w:lineRule="auto"/>
        <w:ind w:firstLine="480" w:firstLineChars="200"/>
        <w:rPr>
          <w:rFonts w:ascii="宋体" w:hAnsi="宋体" w:cs="宋体"/>
          <w:kern w:val="0"/>
          <w:sz w:val="24"/>
        </w:rPr>
      </w:pPr>
      <w:r>
        <w:rPr>
          <w:rFonts w:hint="eastAsia" w:ascii="宋体" w:hAnsi="宋体" w:cs="宋体"/>
          <w:kern w:val="0"/>
          <w:sz w:val="24"/>
        </w:rPr>
        <w:t>7</w:t>
      </w:r>
      <w:r>
        <w:rPr>
          <w:rFonts w:ascii="宋体" w:hAnsi="宋体" w:cs="宋体"/>
          <w:kern w:val="0"/>
          <w:sz w:val="24"/>
        </w:rPr>
        <w:t xml:space="preserve">.1 </w:t>
      </w:r>
      <w:r>
        <w:rPr>
          <w:rFonts w:hint="eastAsia" w:ascii="宋体" w:hAnsi="宋体" w:cs="宋体"/>
          <w:kern w:val="0"/>
          <w:sz w:val="24"/>
        </w:rPr>
        <w:t>为确保得到原厂培训及售后服务，</w:t>
      </w:r>
      <w:r>
        <w:rPr>
          <w:rFonts w:ascii="宋体" w:hAnsi="宋体" w:cs="宋体"/>
          <w:kern w:val="0"/>
          <w:sz w:val="24"/>
        </w:rPr>
        <w:t>投标人须取得</w:t>
      </w:r>
      <w:r>
        <w:rPr>
          <w:rFonts w:hint="eastAsia" w:ascii="宋体" w:hAnsi="宋体" w:cs="宋体"/>
          <w:kern w:val="0"/>
          <w:sz w:val="24"/>
        </w:rPr>
        <w:t>生产</w:t>
      </w:r>
      <w:r>
        <w:rPr>
          <w:rFonts w:ascii="宋体" w:hAnsi="宋体" w:cs="宋体"/>
          <w:kern w:val="0"/>
          <w:sz w:val="24"/>
        </w:rPr>
        <w:t>厂家项目</w:t>
      </w:r>
      <w:r>
        <w:rPr>
          <w:rFonts w:hint="eastAsia" w:ascii="宋体" w:hAnsi="宋体" w:cs="宋体"/>
          <w:kern w:val="0"/>
          <w:sz w:val="24"/>
        </w:rPr>
        <w:t>授权</w:t>
      </w:r>
      <w:r>
        <w:rPr>
          <w:rFonts w:ascii="宋体" w:hAnsi="宋体" w:cs="宋体"/>
          <w:kern w:val="0"/>
          <w:sz w:val="24"/>
        </w:rPr>
        <w:t>及售后服务承诺书原件；</w:t>
      </w:r>
    </w:p>
    <w:p>
      <w:pPr>
        <w:spacing w:line="360" w:lineRule="auto"/>
        <w:ind w:firstLine="480" w:firstLineChars="200"/>
        <w:rPr>
          <w:rFonts w:hint="eastAsia" w:ascii="宋体" w:hAnsi="宋体" w:cs="宋体"/>
          <w:kern w:val="0"/>
          <w:sz w:val="24"/>
        </w:rPr>
      </w:pPr>
      <w:r>
        <w:rPr>
          <w:rFonts w:hint="eastAsia" w:ascii="宋体" w:hAnsi="宋体" w:cs="宋体"/>
          <w:kern w:val="0"/>
          <w:sz w:val="24"/>
        </w:rPr>
        <w:t>7</w:t>
      </w:r>
      <w:r>
        <w:rPr>
          <w:rFonts w:ascii="宋体" w:hAnsi="宋体" w:cs="宋体"/>
          <w:kern w:val="0"/>
          <w:sz w:val="24"/>
        </w:rPr>
        <w:t>.2 交货、培训时须提交</w:t>
      </w:r>
      <w:r>
        <w:rPr>
          <w:rFonts w:hint="eastAsia" w:ascii="宋体" w:hAnsi="宋体" w:cs="宋体"/>
          <w:kern w:val="0"/>
          <w:sz w:val="24"/>
        </w:rPr>
        <w:t>生产</w:t>
      </w:r>
      <w:r>
        <w:rPr>
          <w:rFonts w:ascii="宋体" w:hAnsi="宋体" w:cs="宋体"/>
          <w:kern w:val="0"/>
          <w:sz w:val="24"/>
        </w:rPr>
        <w:t>厂家的出厂证明原件（签字盖公章原件）</w:t>
      </w:r>
      <w:r>
        <w:rPr>
          <w:rFonts w:hint="eastAsia" w:ascii="宋体" w:hAnsi="宋体" w:cs="宋体"/>
          <w:kern w:val="0"/>
          <w:sz w:val="24"/>
        </w:rPr>
        <w:t>。</w:t>
      </w:r>
    </w:p>
    <w:p>
      <w:pPr>
        <w:spacing w:line="360" w:lineRule="auto"/>
        <w:rPr>
          <w:rFonts w:hint="eastAsia" w:ascii="宋体" w:hAnsi="宋体" w:cs="宋体"/>
          <w:b/>
          <w:kern w:val="0"/>
          <w:sz w:val="24"/>
        </w:rPr>
      </w:pPr>
      <w:r>
        <w:rPr>
          <w:rFonts w:hint="eastAsia" w:ascii="宋体" w:hAnsi="宋体" w:cs="宋体"/>
          <w:b/>
          <w:kern w:val="0"/>
          <w:sz w:val="24"/>
        </w:rPr>
        <w:t>8.包装与运输</w:t>
      </w:r>
    </w:p>
    <w:p>
      <w:pPr>
        <w:spacing w:line="360" w:lineRule="auto"/>
        <w:ind w:firstLine="480" w:firstLineChars="200"/>
        <w:rPr>
          <w:rFonts w:hint="eastAsia" w:ascii="宋体" w:hAnsi="宋体"/>
          <w:sz w:val="24"/>
        </w:rPr>
      </w:pPr>
      <w:r>
        <w:rPr>
          <w:rFonts w:hint="eastAsia" w:ascii="宋体" w:hAnsi="宋体"/>
          <w:sz w:val="24"/>
        </w:rPr>
        <w:t>8.1 复合机应采用适宜的方式包装，包装应有防止鼠害和变形的措施,应使用大小适合，防日晒雨淋的坚固木箱或板条箱包装。</w:t>
      </w:r>
    </w:p>
    <w:p>
      <w:pPr>
        <w:spacing w:line="360" w:lineRule="auto"/>
        <w:ind w:firstLine="480" w:firstLineChars="200"/>
        <w:rPr>
          <w:rFonts w:hint="eastAsia" w:ascii="宋体" w:hAnsi="宋体"/>
          <w:sz w:val="24"/>
        </w:rPr>
      </w:pPr>
      <w:r>
        <w:rPr>
          <w:rFonts w:hint="eastAsia" w:ascii="宋体" w:hAnsi="宋体"/>
          <w:sz w:val="24"/>
        </w:rPr>
        <w:t>8.2 包装应有足够的强度以耐受运输、装卸、安装、堆放期间的处置及随后在安装现场的搬运。</w:t>
      </w:r>
    </w:p>
    <w:p>
      <w:pPr>
        <w:spacing w:line="360" w:lineRule="auto"/>
        <w:ind w:firstLine="480" w:firstLineChars="200"/>
        <w:rPr>
          <w:rFonts w:hint="eastAsia" w:ascii="宋体" w:hAnsi="宋体"/>
          <w:sz w:val="24"/>
        </w:rPr>
      </w:pPr>
      <w:r>
        <w:rPr>
          <w:rFonts w:hint="eastAsia" w:ascii="宋体" w:hAnsi="宋体"/>
          <w:sz w:val="24"/>
        </w:rPr>
        <w:t>8.3 为确保货物安全到达目的地，所有的包装箱都应正确的作有清晰的标记，以避免因不完善的包装及不完整或难以辨认的标记而导致货物丢失或错误地发送的可能性。</w:t>
      </w:r>
    </w:p>
    <w:p>
      <w:pPr>
        <w:spacing w:line="360" w:lineRule="auto"/>
        <w:ind w:firstLine="480" w:firstLineChars="200"/>
        <w:rPr>
          <w:rFonts w:hint="eastAsia" w:ascii="宋体" w:hAnsi="宋体"/>
          <w:sz w:val="24"/>
        </w:rPr>
      </w:pPr>
      <w:r>
        <w:rPr>
          <w:rFonts w:hint="eastAsia" w:ascii="宋体" w:hAnsi="宋体"/>
          <w:sz w:val="24"/>
        </w:rPr>
        <w:t>8.4包装体应标明：</w:t>
      </w:r>
    </w:p>
    <w:p>
      <w:pPr>
        <w:spacing w:line="360" w:lineRule="auto"/>
        <w:ind w:firstLine="480" w:firstLineChars="200"/>
        <w:rPr>
          <w:rFonts w:hint="eastAsia" w:ascii="宋体" w:hAnsi="宋体"/>
          <w:sz w:val="24"/>
        </w:rPr>
      </w:pPr>
      <w:r>
        <w:rPr>
          <w:rFonts w:hint="eastAsia" w:ascii="宋体" w:hAnsi="宋体"/>
          <w:sz w:val="24"/>
        </w:rPr>
        <w:t>a)</w:t>
      </w:r>
      <w:r>
        <w:rPr>
          <w:rFonts w:hint="eastAsia" w:ascii="宋体" w:hAnsi="宋体"/>
          <w:sz w:val="24"/>
        </w:rPr>
        <w:tab/>
      </w:r>
      <w:r>
        <w:rPr>
          <w:rFonts w:hint="eastAsia" w:ascii="宋体" w:hAnsi="宋体"/>
          <w:sz w:val="24"/>
        </w:rPr>
        <w:t>制造厂名；</w:t>
      </w:r>
    </w:p>
    <w:p>
      <w:pPr>
        <w:spacing w:line="360" w:lineRule="auto"/>
        <w:ind w:firstLine="480" w:firstLineChars="200"/>
        <w:rPr>
          <w:rFonts w:hint="eastAsia" w:ascii="宋体" w:hAnsi="宋体"/>
          <w:sz w:val="24"/>
        </w:rPr>
      </w:pPr>
      <w:r>
        <w:rPr>
          <w:rFonts w:hint="eastAsia" w:ascii="宋体" w:hAnsi="宋体"/>
          <w:sz w:val="24"/>
        </w:rPr>
        <w:t>b)</w:t>
      </w:r>
      <w:r>
        <w:rPr>
          <w:rFonts w:hint="eastAsia" w:ascii="宋体" w:hAnsi="宋体"/>
          <w:sz w:val="24"/>
        </w:rPr>
        <w:tab/>
      </w:r>
      <w:r>
        <w:rPr>
          <w:rFonts w:hint="eastAsia" w:ascii="宋体" w:hAnsi="宋体"/>
          <w:sz w:val="24"/>
        </w:rPr>
        <w:t>型号；</w:t>
      </w:r>
    </w:p>
    <w:p>
      <w:pPr>
        <w:spacing w:line="360" w:lineRule="auto"/>
        <w:ind w:firstLine="480" w:firstLineChars="200"/>
        <w:rPr>
          <w:rFonts w:hint="eastAsia" w:ascii="宋体" w:hAnsi="宋体"/>
          <w:sz w:val="24"/>
        </w:rPr>
      </w:pPr>
      <w:r>
        <w:rPr>
          <w:rFonts w:hint="eastAsia" w:ascii="宋体" w:hAnsi="宋体"/>
          <w:sz w:val="24"/>
        </w:rPr>
        <w:t>c)</w:t>
      </w:r>
      <w:r>
        <w:rPr>
          <w:rFonts w:hint="eastAsia" w:ascii="宋体" w:hAnsi="宋体"/>
          <w:sz w:val="24"/>
        </w:rPr>
        <w:tab/>
      </w:r>
      <w:r>
        <w:rPr>
          <w:rFonts w:hint="eastAsia" w:ascii="宋体" w:hAnsi="宋体"/>
          <w:sz w:val="24"/>
        </w:rPr>
        <w:t>数量；</w:t>
      </w:r>
    </w:p>
    <w:p>
      <w:pPr>
        <w:spacing w:line="360" w:lineRule="auto"/>
        <w:ind w:firstLine="480" w:firstLineChars="200"/>
        <w:rPr>
          <w:rFonts w:hint="eastAsia" w:ascii="宋体" w:hAnsi="宋体"/>
          <w:sz w:val="24"/>
        </w:rPr>
      </w:pPr>
      <w:r>
        <w:rPr>
          <w:rFonts w:hint="eastAsia" w:ascii="宋体" w:hAnsi="宋体"/>
          <w:sz w:val="24"/>
        </w:rPr>
        <w:t>d)</w:t>
      </w:r>
      <w:r>
        <w:rPr>
          <w:rFonts w:hint="eastAsia" w:ascii="宋体" w:hAnsi="宋体"/>
          <w:sz w:val="24"/>
        </w:rPr>
        <w:tab/>
      </w:r>
      <w:r>
        <w:rPr>
          <w:rFonts w:hint="eastAsia" w:ascii="宋体" w:hAnsi="宋体"/>
          <w:sz w:val="24"/>
        </w:rPr>
        <w:t>包装体总重量；</w:t>
      </w:r>
    </w:p>
    <w:p>
      <w:pPr>
        <w:spacing w:line="360" w:lineRule="auto"/>
        <w:ind w:firstLine="480" w:firstLineChars="200"/>
        <w:rPr>
          <w:rFonts w:hint="eastAsia" w:ascii="宋体" w:hAnsi="宋体"/>
          <w:sz w:val="24"/>
        </w:rPr>
      </w:pPr>
      <w:r>
        <w:rPr>
          <w:rFonts w:hint="eastAsia" w:ascii="宋体" w:hAnsi="宋体"/>
          <w:sz w:val="24"/>
        </w:rPr>
        <w:t>e)</w:t>
      </w:r>
      <w:r>
        <w:rPr>
          <w:rFonts w:hint="eastAsia" w:ascii="宋体" w:hAnsi="宋体"/>
          <w:sz w:val="24"/>
        </w:rPr>
        <w:tab/>
      </w:r>
      <w:r>
        <w:rPr>
          <w:rFonts w:hint="eastAsia" w:ascii="宋体" w:hAnsi="宋体"/>
          <w:sz w:val="24"/>
        </w:rPr>
        <w:t>“小心轻放”等字样或指示标记。</w:t>
      </w:r>
    </w:p>
    <w:p>
      <w:pPr>
        <w:pStyle w:val="2"/>
        <w:numPr>
          <w:ilvl w:val="0"/>
          <w:numId w:val="0"/>
        </w:numPr>
        <w:spacing w:line="360" w:lineRule="auto"/>
        <w:rPr>
          <w:rFonts w:hint="eastAsia" w:hAnsi="宋体"/>
          <w:b/>
          <w:w w:val="100"/>
          <w:sz w:val="30"/>
          <w:szCs w:val="30"/>
          <w:lang w:val="en-US" w:eastAsia="zh-CN"/>
        </w:rPr>
      </w:pPr>
      <w:bookmarkStart w:id="25" w:name="_Toc153700740"/>
      <w:bookmarkEnd w:id="25"/>
      <w:bookmarkStart w:id="26" w:name="_Toc27080"/>
      <w:r>
        <w:rPr>
          <w:rFonts w:hint="eastAsia" w:hAnsi="宋体"/>
          <w:b/>
          <w:w w:val="100"/>
          <w:sz w:val="30"/>
          <w:szCs w:val="30"/>
          <w:lang w:val="en-US" w:eastAsia="zh-CN"/>
        </w:rPr>
        <w:t>9、技术服务</w:t>
      </w:r>
      <w:bookmarkEnd w:id="26"/>
    </w:p>
    <w:p>
      <w:pPr>
        <w:spacing w:line="360" w:lineRule="auto"/>
        <w:rPr>
          <w:rFonts w:ascii="Times New Roman" w:hAnsi="Times New Roman"/>
          <w:sz w:val="24"/>
        </w:rPr>
      </w:pPr>
      <w:r>
        <w:rPr>
          <w:rFonts w:hint="eastAsia"/>
          <w:sz w:val="24"/>
          <w:lang w:val="en-US" w:eastAsia="zh-CN"/>
        </w:rPr>
        <w:t>9</w:t>
      </w:r>
      <w:r>
        <w:rPr>
          <w:rFonts w:ascii="Times New Roman" w:hAnsi="Times New Roman"/>
          <w:sz w:val="24"/>
        </w:rPr>
        <w:t xml:space="preserve">.1 </w:t>
      </w:r>
      <w:r>
        <w:rPr>
          <w:rFonts w:ascii="Times New Roman" w:hAnsi="宋体"/>
          <w:sz w:val="24"/>
        </w:rPr>
        <w:t>合同签定后，卖方应指定负责本工程的项目经理，负责协调卖方在工程全过程的各项工作，如工程进度、图纸文件、制造确认、包装运输、现场安装、调试验收等。</w:t>
      </w:r>
    </w:p>
    <w:p>
      <w:pPr>
        <w:spacing w:line="360" w:lineRule="auto"/>
        <w:rPr>
          <w:rFonts w:ascii="Times New Roman" w:hAnsi="Times New Roman"/>
          <w:sz w:val="24"/>
        </w:rPr>
      </w:pPr>
      <w:r>
        <w:rPr>
          <w:rFonts w:hint="eastAsia"/>
          <w:sz w:val="24"/>
          <w:lang w:val="en-US" w:eastAsia="zh-CN"/>
        </w:rPr>
        <w:t>9</w:t>
      </w:r>
      <w:r>
        <w:rPr>
          <w:rFonts w:ascii="Times New Roman" w:hAnsi="Times New Roman"/>
          <w:sz w:val="24"/>
        </w:rPr>
        <w:t xml:space="preserve">.2 </w:t>
      </w:r>
      <w:r>
        <w:rPr>
          <w:rFonts w:ascii="Times New Roman" w:hAnsi="宋体"/>
          <w:sz w:val="24"/>
        </w:rPr>
        <w:t>买卖双方技术人员在买方指定的地点召开工程设计联络会议解决设计及制造中的问题。设计联络会议要由卖方作好记录，包括讨论的内容、项目和得出的结论。纪要要用中文书写，在双方首席代表确认并签字后，作为合同的一部分。</w:t>
      </w:r>
    </w:p>
    <w:p>
      <w:pPr>
        <w:spacing w:line="360" w:lineRule="auto"/>
        <w:rPr>
          <w:rFonts w:ascii="Times New Roman" w:hAnsi="Times New Roman"/>
          <w:sz w:val="24"/>
        </w:rPr>
      </w:pPr>
      <w:r>
        <w:rPr>
          <w:rFonts w:hint="eastAsia"/>
          <w:sz w:val="24"/>
          <w:lang w:val="en-US" w:eastAsia="zh-CN"/>
        </w:rPr>
        <w:t>9</w:t>
      </w:r>
      <w:r>
        <w:rPr>
          <w:rFonts w:ascii="Times New Roman" w:hAnsi="Times New Roman"/>
          <w:sz w:val="24"/>
        </w:rPr>
        <w:t xml:space="preserve">.3 </w:t>
      </w:r>
      <w:r>
        <w:rPr>
          <w:rFonts w:ascii="Times New Roman" w:hAnsi="宋体"/>
          <w:sz w:val="24"/>
        </w:rPr>
        <w:t>技术文件</w:t>
      </w:r>
    </w:p>
    <w:p>
      <w:pPr>
        <w:spacing w:line="360" w:lineRule="auto"/>
        <w:rPr>
          <w:rFonts w:ascii="Times New Roman" w:hAnsi="Times New Roman"/>
          <w:sz w:val="24"/>
        </w:rPr>
      </w:pPr>
      <w:r>
        <w:rPr>
          <w:rFonts w:ascii="Times New Roman" w:hAnsi="Times New Roman"/>
          <w:sz w:val="24"/>
        </w:rPr>
        <w:t xml:space="preserve">    </w:t>
      </w:r>
      <w:r>
        <w:rPr>
          <w:rFonts w:ascii="Times New Roman" w:hAnsi="宋体"/>
          <w:sz w:val="24"/>
        </w:rPr>
        <w:t>卖方应按合同要求及时提供满足工程设计需要的有关图纸和技术资料。文件的交接要有记录。技术文件包括：</w:t>
      </w:r>
    </w:p>
    <w:p>
      <w:pPr>
        <w:pStyle w:val="8"/>
        <w:ind w:firstLine="480" w:firstLineChars="200"/>
        <w:rPr>
          <w:rFonts w:ascii="Times New Roman" w:hAnsi="Times New Roman"/>
        </w:rPr>
      </w:pPr>
      <w:r>
        <w:rPr>
          <w:rFonts w:ascii="Times New Roman" w:hAnsi="Times New Roman"/>
        </w:rPr>
        <w:t xml:space="preserve">a) </w:t>
      </w:r>
      <w:r>
        <w:rPr>
          <w:rFonts w:ascii="Times New Roman" w:hAnsi="宋体"/>
        </w:rPr>
        <w:t>空调外形尺寸、安装方式与尺寸、屏面布置图、柜底电缆开孔图、输入、输出端子布置图；</w:t>
      </w:r>
    </w:p>
    <w:p>
      <w:pPr>
        <w:spacing w:line="360" w:lineRule="auto"/>
        <w:ind w:firstLine="480" w:firstLineChars="200"/>
        <w:rPr>
          <w:rFonts w:ascii="Times New Roman" w:hAnsi="Times New Roman"/>
          <w:sz w:val="24"/>
        </w:rPr>
      </w:pPr>
      <w:r>
        <w:rPr>
          <w:rFonts w:ascii="Times New Roman" w:hAnsi="Times New Roman"/>
          <w:sz w:val="24"/>
        </w:rPr>
        <w:t xml:space="preserve">b) </w:t>
      </w:r>
      <w:r>
        <w:rPr>
          <w:rFonts w:ascii="Times New Roman" w:hAnsi="宋体"/>
          <w:sz w:val="24"/>
        </w:rPr>
        <w:t>空调单面整体的总重量、最大运输尺寸和重量；</w:t>
      </w:r>
    </w:p>
    <w:p>
      <w:pPr>
        <w:spacing w:line="360" w:lineRule="auto"/>
        <w:ind w:firstLine="480" w:firstLineChars="200"/>
        <w:rPr>
          <w:rFonts w:ascii="Times New Roman" w:hAnsi="Times New Roman"/>
          <w:sz w:val="24"/>
        </w:rPr>
      </w:pPr>
      <w:r>
        <w:rPr>
          <w:rFonts w:ascii="Times New Roman" w:hAnsi="Times New Roman"/>
          <w:sz w:val="24"/>
        </w:rPr>
        <w:t xml:space="preserve">c) </w:t>
      </w:r>
      <w:r>
        <w:rPr>
          <w:rFonts w:ascii="Times New Roman" w:hAnsi="宋体"/>
          <w:sz w:val="24"/>
        </w:rPr>
        <w:t>空调的动荷载和静荷载；</w:t>
      </w:r>
    </w:p>
    <w:p>
      <w:pPr>
        <w:spacing w:line="360" w:lineRule="auto"/>
        <w:ind w:firstLine="480" w:firstLineChars="200"/>
        <w:rPr>
          <w:rFonts w:ascii="Times New Roman" w:hAnsi="Times New Roman"/>
          <w:sz w:val="24"/>
        </w:rPr>
      </w:pPr>
      <w:r>
        <w:rPr>
          <w:rFonts w:ascii="Times New Roman" w:hAnsi="Times New Roman"/>
          <w:sz w:val="24"/>
        </w:rPr>
        <w:t xml:space="preserve">d) </w:t>
      </w:r>
      <w:r>
        <w:rPr>
          <w:rFonts w:ascii="Times New Roman" w:hAnsi="宋体"/>
          <w:sz w:val="24"/>
        </w:rPr>
        <w:t>设备安装使用说明书、产品拆卸一览表、装箱单、产品合格证明、备件一览表及运行、维护、检修说明书和工厂试验报告。</w:t>
      </w:r>
    </w:p>
    <w:p>
      <w:pPr>
        <w:spacing w:line="360" w:lineRule="auto"/>
        <w:rPr>
          <w:rFonts w:ascii="Times New Roman" w:hAnsi="Times New Roman"/>
          <w:sz w:val="24"/>
        </w:rPr>
      </w:pPr>
      <w:r>
        <w:rPr>
          <w:rFonts w:hint="eastAsia"/>
          <w:sz w:val="24"/>
          <w:lang w:val="en-US" w:eastAsia="zh-CN"/>
        </w:rPr>
        <w:t>9</w:t>
      </w:r>
      <w:r>
        <w:rPr>
          <w:rFonts w:ascii="Times New Roman" w:hAnsi="Times New Roman"/>
          <w:sz w:val="24"/>
        </w:rPr>
        <w:t xml:space="preserve">.4 </w:t>
      </w:r>
      <w:r>
        <w:rPr>
          <w:rFonts w:ascii="Times New Roman" w:hAnsi="宋体"/>
          <w:sz w:val="24"/>
        </w:rPr>
        <w:t>技术文件的交接时间表</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2"/>
        <w:gridCol w:w="1526"/>
        <w:gridCol w:w="1836"/>
        <w:gridCol w:w="1489"/>
        <w:gridCol w:w="30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2" w:type="dxa"/>
            <w:noWrap w:val="0"/>
            <w:vAlign w:val="top"/>
          </w:tcPr>
          <w:p>
            <w:pPr>
              <w:spacing w:line="360" w:lineRule="auto"/>
              <w:rPr>
                <w:rFonts w:ascii="Times New Roman" w:hAnsi="Times New Roman"/>
                <w:sz w:val="24"/>
              </w:rPr>
            </w:pPr>
            <w:r>
              <w:rPr>
                <w:rFonts w:ascii="Times New Roman" w:hAnsi="宋体"/>
                <w:sz w:val="24"/>
              </w:rPr>
              <w:t>文件名称</w:t>
            </w:r>
          </w:p>
        </w:tc>
        <w:tc>
          <w:tcPr>
            <w:tcW w:w="1526" w:type="dxa"/>
            <w:noWrap w:val="0"/>
            <w:vAlign w:val="top"/>
          </w:tcPr>
          <w:p>
            <w:pPr>
              <w:spacing w:line="360" w:lineRule="auto"/>
              <w:rPr>
                <w:rFonts w:ascii="Times New Roman" w:hAnsi="Times New Roman"/>
                <w:sz w:val="24"/>
              </w:rPr>
            </w:pPr>
            <w:r>
              <w:rPr>
                <w:rFonts w:ascii="Times New Roman" w:hAnsi="宋体"/>
                <w:sz w:val="24"/>
              </w:rPr>
              <w:t>提供时间</w:t>
            </w:r>
          </w:p>
        </w:tc>
        <w:tc>
          <w:tcPr>
            <w:tcW w:w="1836" w:type="dxa"/>
            <w:noWrap w:val="0"/>
            <w:vAlign w:val="top"/>
          </w:tcPr>
          <w:p>
            <w:pPr>
              <w:spacing w:line="360" w:lineRule="auto"/>
              <w:rPr>
                <w:rFonts w:ascii="Times New Roman" w:hAnsi="Times New Roman"/>
                <w:sz w:val="24"/>
              </w:rPr>
            </w:pPr>
            <w:r>
              <w:rPr>
                <w:rFonts w:ascii="Times New Roman" w:hAnsi="宋体"/>
                <w:sz w:val="24"/>
              </w:rPr>
              <w:t>数量</w:t>
            </w:r>
          </w:p>
        </w:tc>
        <w:tc>
          <w:tcPr>
            <w:tcW w:w="1489" w:type="dxa"/>
            <w:noWrap w:val="0"/>
            <w:vAlign w:val="top"/>
          </w:tcPr>
          <w:p>
            <w:pPr>
              <w:spacing w:line="360" w:lineRule="auto"/>
              <w:rPr>
                <w:rFonts w:ascii="Times New Roman" w:hAnsi="Times New Roman"/>
                <w:sz w:val="24"/>
              </w:rPr>
            </w:pPr>
            <w:r>
              <w:rPr>
                <w:rFonts w:ascii="Times New Roman" w:hAnsi="宋体"/>
                <w:sz w:val="24"/>
              </w:rPr>
              <w:t>接收单位</w:t>
            </w:r>
          </w:p>
        </w:tc>
        <w:tc>
          <w:tcPr>
            <w:tcW w:w="3045" w:type="dxa"/>
            <w:noWrap w:val="0"/>
            <w:vAlign w:val="top"/>
          </w:tcPr>
          <w:p>
            <w:pPr>
              <w:spacing w:line="360" w:lineRule="auto"/>
              <w:rPr>
                <w:rFonts w:ascii="Times New Roman" w:hAnsi="Times New Roman"/>
                <w:sz w:val="24"/>
              </w:rPr>
            </w:pPr>
            <w:r>
              <w:rPr>
                <w:rFonts w:ascii="Times New Roman" w:hAnsi="宋体"/>
                <w:sz w:val="24"/>
              </w:rPr>
              <w:t>文件类型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2" w:type="dxa"/>
            <w:noWrap w:val="0"/>
            <w:vAlign w:val="top"/>
          </w:tcPr>
          <w:p>
            <w:pPr>
              <w:spacing w:line="360" w:lineRule="auto"/>
              <w:rPr>
                <w:rFonts w:ascii="Times New Roman" w:hAnsi="Times New Roman"/>
                <w:sz w:val="24"/>
              </w:rPr>
            </w:pPr>
            <w:r>
              <w:rPr>
                <w:rFonts w:hint="eastAsia"/>
                <w:sz w:val="24"/>
                <w:lang w:val="en-US" w:eastAsia="zh-CN"/>
              </w:rPr>
              <w:t>9</w:t>
            </w:r>
            <w:r>
              <w:rPr>
                <w:rFonts w:hint="eastAsia" w:ascii="Times New Roman" w:hAnsi="Times New Roman"/>
                <w:sz w:val="24"/>
                <w:lang w:val="en-US" w:eastAsia="zh-CN"/>
              </w:rPr>
              <w:t>.3</w:t>
            </w:r>
            <w:r>
              <w:rPr>
                <w:rFonts w:ascii="Times New Roman" w:hAnsi="Times New Roman"/>
                <w:sz w:val="24"/>
              </w:rPr>
              <w:t xml:space="preserve"> a)</w:t>
            </w:r>
            <w:r>
              <w:rPr>
                <w:rFonts w:ascii="Times New Roman" w:hAnsi="宋体"/>
                <w:sz w:val="24"/>
              </w:rPr>
              <w:t>～</w:t>
            </w:r>
            <w:r>
              <w:rPr>
                <w:rFonts w:ascii="Times New Roman" w:hAnsi="Times New Roman"/>
                <w:sz w:val="24"/>
              </w:rPr>
              <w:t>c)</w:t>
            </w:r>
          </w:p>
        </w:tc>
        <w:tc>
          <w:tcPr>
            <w:tcW w:w="1526" w:type="dxa"/>
            <w:noWrap w:val="0"/>
            <w:vAlign w:val="top"/>
          </w:tcPr>
          <w:p>
            <w:pPr>
              <w:spacing w:line="360" w:lineRule="auto"/>
              <w:rPr>
                <w:rFonts w:ascii="Times New Roman" w:hAnsi="Times New Roman"/>
                <w:sz w:val="24"/>
              </w:rPr>
            </w:pPr>
            <w:r>
              <w:rPr>
                <w:rFonts w:ascii="Times New Roman" w:hAnsi="宋体"/>
                <w:sz w:val="24"/>
              </w:rPr>
              <w:t>随投标文件</w:t>
            </w:r>
          </w:p>
        </w:tc>
        <w:tc>
          <w:tcPr>
            <w:tcW w:w="1836" w:type="dxa"/>
            <w:noWrap w:val="0"/>
            <w:vAlign w:val="top"/>
          </w:tcPr>
          <w:p>
            <w:pPr>
              <w:spacing w:line="360" w:lineRule="auto"/>
              <w:rPr>
                <w:rFonts w:ascii="Times New Roman" w:hAnsi="Times New Roman"/>
                <w:sz w:val="24"/>
              </w:rPr>
            </w:pPr>
            <w:r>
              <w:rPr>
                <w:rFonts w:ascii="Times New Roman" w:hAnsi="宋体"/>
                <w:sz w:val="24"/>
              </w:rPr>
              <w:t>随投标文件</w:t>
            </w:r>
          </w:p>
        </w:tc>
        <w:tc>
          <w:tcPr>
            <w:tcW w:w="1489" w:type="dxa"/>
            <w:noWrap w:val="0"/>
            <w:vAlign w:val="top"/>
          </w:tcPr>
          <w:p>
            <w:pPr>
              <w:spacing w:line="360" w:lineRule="auto"/>
              <w:rPr>
                <w:rFonts w:ascii="Times New Roman" w:hAnsi="Times New Roman"/>
                <w:sz w:val="24"/>
              </w:rPr>
            </w:pPr>
            <w:r>
              <w:rPr>
                <w:rFonts w:ascii="Times New Roman" w:hAnsi="宋体"/>
                <w:sz w:val="24"/>
              </w:rPr>
              <w:t>随投标文件</w:t>
            </w:r>
          </w:p>
        </w:tc>
        <w:tc>
          <w:tcPr>
            <w:tcW w:w="3045" w:type="dxa"/>
            <w:noWrap w:val="0"/>
            <w:vAlign w:val="top"/>
          </w:tcPr>
          <w:p>
            <w:pPr>
              <w:spacing w:line="360" w:lineRule="auto"/>
              <w:rPr>
                <w:rFonts w:ascii="Times New Roman" w:hAnsi="Times New Roman"/>
                <w:sz w:val="24"/>
              </w:rPr>
            </w:pPr>
            <w:r>
              <w:rPr>
                <w:rFonts w:ascii="Times New Roman" w:hAnsi="宋体"/>
                <w:sz w:val="24"/>
              </w:rPr>
              <w:t>书面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2" w:type="dxa"/>
            <w:noWrap w:val="0"/>
            <w:vAlign w:val="top"/>
          </w:tcPr>
          <w:p>
            <w:pPr>
              <w:spacing w:line="360" w:lineRule="auto"/>
              <w:rPr>
                <w:rFonts w:ascii="Times New Roman" w:hAnsi="Times New Roman"/>
                <w:sz w:val="24"/>
              </w:rPr>
            </w:pPr>
            <w:r>
              <w:rPr>
                <w:rFonts w:hint="eastAsia"/>
                <w:sz w:val="24"/>
                <w:lang w:val="en-US" w:eastAsia="zh-CN"/>
              </w:rPr>
              <w:t>9</w:t>
            </w:r>
            <w:r>
              <w:rPr>
                <w:rFonts w:hint="eastAsia" w:ascii="Times New Roman" w:hAnsi="Times New Roman"/>
                <w:sz w:val="24"/>
                <w:lang w:val="en-US" w:eastAsia="zh-CN"/>
              </w:rPr>
              <w:t>.3</w:t>
            </w:r>
            <w:r>
              <w:rPr>
                <w:rFonts w:ascii="Times New Roman" w:hAnsi="Times New Roman"/>
                <w:sz w:val="24"/>
              </w:rPr>
              <w:t xml:space="preserve"> d)</w:t>
            </w:r>
          </w:p>
        </w:tc>
        <w:tc>
          <w:tcPr>
            <w:tcW w:w="1526" w:type="dxa"/>
            <w:noWrap w:val="0"/>
            <w:vAlign w:val="top"/>
          </w:tcPr>
          <w:p>
            <w:pPr>
              <w:spacing w:line="360" w:lineRule="auto"/>
              <w:rPr>
                <w:rFonts w:ascii="Times New Roman" w:hAnsi="Times New Roman"/>
                <w:sz w:val="24"/>
              </w:rPr>
            </w:pPr>
            <w:r>
              <w:rPr>
                <w:rFonts w:ascii="Times New Roman" w:hAnsi="宋体"/>
                <w:sz w:val="24"/>
              </w:rPr>
              <w:t>随合同设备</w:t>
            </w:r>
          </w:p>
        </w:tc>
        <w:tc>
          <w:tcPr>
            <w:tcW w:w="1836" w:type="dxa"/>
            <w:noWrap w:val="0"/>
            <w:vAlign w:val="top"/>
          </w:tcPr>
          <w:p>
            <w:pPr>
              <w:spacing w:line="360" w:lineRule="auto"/>
              <w:rPr>
                <w:rFonts w:ascii="Times New Roman" w:hAnsi="Times New Roman"/>
                <w:sz w:val="24"/>
              </w:rPr>
            </w:pPr>
            <w:r>
              <w:rPr>
                <w:rFonts w:ascii="Times New Roman" w:hAnsi="宋体"/>
                <w:sz w:val="24"/>
              </w:rPr>
              <w:t>每套设备</w:t>
            </w:r>
            <w:r>
              <w:rPr>
                <w:rFonts w:ascii="Times New Roman" w:hAnsi="Times New Roman"/>
                <w:sz w:val="24"/>
              </w:rPr>
              <w:t>2</w:t>
            </w:r>
            <w:r>
              <w:rPr>
                <w:rFonts w:ascii="Times New Roman" w:hAnsi="宋体"/>
                <w:sz w:val="24"/>
              </w:rPr>
              <w:t>份</w:t>
            </w:r>
          </w:p>
        </w:tc>
        <w:tc>
          <w:tcPr>
            <w:tcW w:w="1489" w:type="dxa"/>
            <w:noWrap w:val="0"/>
            <w:vAlign w:val="top"/>
          </w:tcPr>
          <w:p>
            <w:pPr>
              <w:spacing w:line="360" w:lineRule="auto"/>
              <w:rPr>
                <w:rFonts w:ascii="Times New Roman" w:hAnsi="Times New Roman"/>
                <w:sz w:val="24"/>
              </w:rPr>
            </w:pPr>
          </w:p>
        </w:tc>
        <w:tc>
          <w:tcPr>
            <w:tcW w:w="3045" w:type="dxa"/>
            <w:noWrap w:val="0"/>
            <w:vAlign w:val="top"/>
          </w:tcPr>
          <w:p>
            <w:pPr>
              <w:spacing w:line="360" w:lineRule="auto"/>
              <w:rPr>
                <w:rFonts w:ascii="Times New Roman" w:hAnsi="Times New Roman"/>
                <w:sz w:val="24"/>
              </w:rPr>
            </w:pPr>
            <w:r>
              <w:rPr>
                <w:rFonts w:ascii="Times New Roman" w:hAnsi="宋体"/>
                <w:sz w:val="24"/>
              </w:rPr>
              <w:t>书面，另提供电子文档</w:t>
            </w:r>
            <w:r>
              <w:rPr>
                <w:rFonts w:ascii="Times New Roman" w:hAnsi="Times New Roman"/>
                <w:sz w:val="24"/>
              </w:rPr>
              <w:t>1</w:t>
            </w:r>
            <w:r>
              <w:rPr>
                <w:rFonts w:ascii="Times New Roman" w:hAnsi="宋体"/>
                <w:sz w:val="24"/>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2" w:type="dxa"/>
            <w:noWrap w:val="0"/>
            <w:vAlign w:val="top"/>
          </w:tcPr>
          <w:p>
            <w:pPr>
              <w:rPr>
                <w:rFonts w:ascii="Times New Roman" w:hAnsi="Times New Roman"/>
                <w:sz w:val="24"/>
              </w:rPr>
            </w:pPr>
            <w:r>
              <w:rPr>
                <w:rFonts w:hint="eastAsia"/>
                <w:sz w:val="24"/>
                <w:lang w:val="en-US" w:eastAsia="zh-CN"/>
              </w:rPr>
              <w:t>9</w:t>
            </w:r>
            <w:r>
              <w:rPr>
                <w:rFonts w:hint="eastAsia" w:ascii="Times New Roman" w:hAnsi="Times New Roman"/>
                <w:sz w:val="24"/>
                <w:lang w:val="en-US" w:eastAsia="zh-CN"/>
              </w:rPr>
              <w:t>.3</w:t>
            </w:r>
            <w:r>
              <w:rPr>
                <w:rFonts w:ascii="Times New Roman" w:hAnsi="Times New Roman"/>
                <w:sz w:val="24"/>
              </w:rPr>
              <w:t xml:space="preserve"> a)</w:t>
            </w:r>
            <w:r>
              <w:rPr>
                <w:rFonts w:ascii="Times New Roman" w:hAnsi="宋体"/>
                <w:sz w:val="24"/>
              </w:rPr>
              <w:t>～</w:t>
            </w:r>
            <w:r>
              <w:rPr>
                <w:rFonts w:ascii="Times New Roman" w:hAnsi="Times New Roman"/>
                <w:sz w:val="24"/>
              </w:rPr>
              <w:t>c)</w:t>
            </w:r>
          </w:p>
        </w:tc>
        <w:tc>
          <w:tcPr>
            <w:tcW w:w="1526" w:type="dxa"/>
            <w:noWrap w:val="0"/>
            <w:vAlign w:val="top"/>
          </w:tcPr>
          <w:p>
            <w:pPr>
              <w:rPr>
                <w:rFonts w:ascii="Times New Roman" w:hAnsi="Times New Roman"/>
                <w:sz w:val="24"/>
              </w:rPr>
            </w:pPr>
            <w:r>
              <w:rPr>
                <w:rFonts w:ascii="Times New Roman" w:hAnsi="宋体"/>
                <w:sz w:val="24"/>
              </w:rPr>
              <w:t>合同签定前</w:t>
            </w:r>
          </w:p>
        </w:tc>
        <w:tc>
          <w:tcPr>
            <w:tcW w:w="1836" w:type="dxa"/>
            <w:noWrap w:val="0"/>
            <w:vAlign w:val="top"/>
          </w:tcPr>
          <w:p>
            <w:pPr>
              <w:rPr>
                <w:rFonts w:ascii="Times New Roman" w:hAnsi="Times New Roman"/>
                <w:sz w:val="24"/>
              </w:rPr>
            </w:pPr>
            <w:r>
              <w:rPr>
                <w:rFonts w:ascii="Times New Roman" w:hAnsi="Times New Roman"/>
                <w:sz w:val="24"/>
              </w:rPr>
              <w:t>2</w:t>
            </w:r>
          </w:p>
        </w:tc>
        <w:tc>
          <w:tcPr>
            <w:tcW w:w="1489" w:type="dxa"/>
            <w:noWrap w:val="0"/>
            <w:vAlign w:val="top"/>
          </w:tcPr>
          <w:p>
            <w:pPr>
              <w:rPr>
                <w:rFonts w:ascii="Times New Roman" w:hAnsi="Times New Roman"/>
                <w:sz w:val="24"/>
              </w:rPr>
            </w:pPr>
            <w:r>
              <w:rPr>
                <w:rFonts w:ascii="Times New Roman" w:hAnsi="宋体"/>
                <w:sz w:val="24"/>
              </w:rPr>
              <w:t>设计单位</w:t>
            </w:r>
          </w:p>
        </w:tc>
        <w:tc>
          <w:tcPr>
            <w:tcW w:w="3045" w:type="dxa"/>
            <w:noWrap w:val="0"/>
            <w:vAlign w:val="top"/>
          </w:tcPr>
          <w:p>
            <w:pPr>
              <w:rPr>
                <w:rFonts w:ascii="Times New Roman" w:hAnsi="Times New Roman"/>
                <w:sz w:val="24"/>
              </w:rPr>
            </w:pPr>
            <w:r>
              <w:rPr>
                <w:rFonts w:ascii="Times New Roman" w:hAnsi="宋体"/>
                <w:sz w:val="24"/>
              </w:rPr>
              <w:t>书面，另提供电子文档</w:t>
            </w:r>
            <w:r>
              <w:rPr>
                <w:rFonts w:ascii="Times New Roman" w:hAnsi="Times New Roman"/>
                <w:sz w:val="24"/>
              </w:rPr>
              <w:t>1</w:t>
            </w:r>
            <w:r>
              <w:rPr>
                <w:rFonts w:ascii="Times New Roman" w:hAnsi="宋体"/>
                <w:sz w:val="24"/>
              </w:rPr>
              <w:t>份</w:t>
            </w:r>
          </w:p>
        </w:tc>
      </w:tr>
    </w:tbl>
    <w:p>
      <w:pPr>
        <w:spacing w:line="360" w:lineRule="auto"/>
        <w:rPr>
          <w:rFonts w:ascii="Times New Roman" w:hAnsi="Times New Roman"/>
          <w:sz w:val="24"/>
        </w:rPr>
      </w:pPr>
      <w:r>
        <w:rPr>
          <w:rFonts w:hint="eastAsia"/>
          <w:sz w:val="24"/>
          <w:lang w:val="en-US" w:eastAsia="zh-CN"/>
        </w:rPr>
        <w:t>9</w:t>
      </w:r>
      <w:r>
        <w:rPr>
          <w:rFonts w:ascii="Times New Roman" w:hAnsi="Times New Roman"/>
          <w:sz w:val="24"/>
        </w:rPr>
        <w:t>.</w:t>
      </w:r>
      <w:r>
        <w:rPr>
          <w:rFonts w:hint="eastAsia"/>
          <w:sz w:val="24"/>
          <w:lang w:val="en-US" w:eastAsia="zh-CN"/>
        </w:rPr>
        <w:t>5</w:t>
      </w:r>
      <w:r>
        <w:rPr>
          <w:rFonts w:ascii="Times New Roman" w:hAnsi="Times New Roman"/>
          <w:sz w:val="24"/>
        </w:rPr>
        <w:t xml:space="preserve"> </w:t>
      </w:r>
      <w:r>
        <w:rPr>
          <w:rFonts w:ascii="Times New Roman" w:hAnsi="宋体"/>
          <w:sz w:val="24"/>
        </w:rPr>
        <w:t>设计文件、图纸及说明只限于用中文书写，并附电子文档</w:t>
      </w:r>
      <w:r>
        <w:rPr>
          <w:rFonts w:ascii="Times New Roman" w:hAnsi="Times New Roman"/>
          <w:sz w:val="24"/>
        </w:rPr>
        <w:t>(U</w:t>
      </w:r>
      <w:r>
        <w:rPr>
          <w:rFonts w:ascii="Times New Roman" w:hAnsi="宋体"/>
          <w:sz w:val="24"/>
        </w:rPr>
        <w:t>盘或光盘</w:t>
      </w:r>
      <w:r>
        <w:rPr>
          <w:rFonts w:ascii="Times New Roman" w:hAnsi="Times New Roman"/>
          <w:sz w:val="24"/>
        </w:rPr>
        <w:t>1</w:t>
      </w:r>
      <w:r>
        <w:rPr>
          <w:rFonts w:ascii="Times New Roman" w:hAnsi="宋体"/>
          <w:sz w:val="24"/>
        </w:rPr>
        <w:t>份，软件平台为</w:t>
      </w:r>
      <w:r>
        <w:rPr>
          <w:rFonts w:ascii="Times New Roman" w:hAnsi="Times New Roman"/>
          <w:sz w:val="24"/>
        </w:rPr>
        <w:t>OFFICE2003</w:t>
      </w:r>
      <w:r>
        <w:rPr>
          <w:rFonts w:ascii="Times New Roman" w:hAnsi="宋体"/>
          <w:sz w:val="24"/>
        </w:rPr>
        <w:t>、</w:t>
      </w:r>
      <w:r>
        <w:rPr>
          <w:rFonts w:ascii="Times New Roman" w:hAnsi="Times New Roman"/>
          <w:sz w:val="24"/>
        </w:rPr>
        <w:t>AutoCAD 2004</w:t>
      </w:r>
      <w:r>
        <w:rPr>
          <w:rFonts w:ascii="Times New Roman" w:hAnsi="宋体"/>
          <w:sz w:val="24"/>
        </w:rPr>
        <w:t>版</w:t>
      </w:r>
      <w:r>
        <w:rPr>
          <w:rFonts w:ascii="Times New Roman" w:hAnsi="Times New Roman"/>
          <w:sz w:val="24"/>
        </w:rPr>
        <w:t>)</w:t>
      </w:r>
      <w:r>
        <w:rPr>
          <w:rFonts w:ascii="Times New Roman" w:hAnsi="宋体"/>
          <w:sz w:val="24"/>
        </w:rPr>
        <w:t>。</w:t>
      </w:r>
    </w:p>
    <w:p>
      <w:pPr>
        <w:spacing w:line="360" w:lineRule="auto"/>
        <w:rPr>
          <w:rFonts w:ascii="Times New Roman" w:hAnsi="Times New Roman"/>
          <w:sz w:val="24"/>
        </w:rPr>
      </w:pPr>
      <w:r>
        <w:rPr>
          <w:rFonts w:hint="eastAsia"/>
          <w:sz w:val="24"/>
          <w:lang w:val="en-US" w:eastAsia="zh-CN"/>
        </w:rPr>
        <w:t>9</w:t>
      </w:r>
      <w:r>
        <w:rPr>
          <w:rFonts w:ascii="Times New Roman" w:hAnsi="Times New Roman"/>
          <w:sz w:val="24"/>
        </w:rPr>
        <w:t xml:space="preserve">.6 </w:t>
      </w:r>
      <w:r>
        <w:rPr>
          <w:rFonts w:ascii="Times New Roman" w:hAnsi="宋体"/>
          <w:sz w:val="24"/>
        </w:rPr>
        <w:t>工厂检验</w:t>
      </w:r>
    </w:p>
    <w:p>
      <w:pPr>
        <w:spacing w:line="360" w:lineRule="auto"/>
        <w:rPr>
          <w:rFonts w:ascii="Times New Roman" w:hAnsi="Times New Roman"/>
          <w:sz w:val="24"/>
        </w:rPr>
      </w:pPr>
      <w:r>
        <w:rPr>
          <w:rFonts w:hint="eastAsia"/>
          <w:sz w:val="24"/>
          <w:lang w:val="en-US" w:eastAsia="zh-CN"/>
        </w:rPr>
        <w:t>9</w:t>
      </w:r>
      <w:r>
        <w:rPr>
          <w:rFonts w:ascii="Times New Roman" w:hAnsi="Times New Roman"/>
          <w:sz w:val="24"/>
        </w:rPr>
        <w:t xml:space="preserve">.6.1 </w:t>
      </w:r>
      <w:r>
        <w:rPr>
          <w:rFonts w:ascii="Times New Roman" w:hAnsi="宋体"/>
          <w:sz w:val="24"/>
        </w:rPr>
        <w:t>卖方所提供的设备在发货前应在工厂进行严格和完善的测试检验，买方有权派技术专家到卖方生产厂检验和测试设备的性能和技术指标。如设备运抵安装现场后经双方检查确认有短缺或损坏、或设备安装后经测试发现存在故障及性能、技术指标达不到技术规范书中所规定的要求时，卖方应在原合同规定的期限内免费更换或修复。</w:t>
      </w:r>
    </w:p>
    <w:p>
      <w:pPr>
        <w:spacing w:line="360" w:lineRule="auto"/>
        <w:rPr>
          <w:rFonts w:ascii="Times New Roman" w:hAnsi="Times New Roman"/>
          <w:sz w:val="24"/>
        </w:rPr>
      </w:pPr>
      <w:r>
        <w:rPr>
          <w:rFonts w:hint="eastAsia"/>
          <w:sz w:val="24"/>
          <w:lang w:val="en-US" w:eastAsia="zh-CN"/>
        </w:rPr>
        <w:t>9</w:t>
      </w:r>
      <w:r>
        <w:rPr>
          <w:rFonts w:ascii="Times New Roman" w:hAnsi="Times New Roman"/>
          <w:sz w:val="24"/>
        </w:rPr>
        <w:t xml:space="preserve">.6.2 </w:t>
      </w:r>
      <w:r>
        <w:rPr>
          <w:rFonts w:ascii="Times New Roman" w:hAnsi="宋体"/>
          <w:sz w:val="24"/>
        </w:rPr>
        <w:t>如果买方不派人，出厂测试应由卖方执行，并应在设备发运前，将设备工厂测试数据报告提交买方审核。检查不合格的产品不得出厂。</w:t>
      </w:r>
    </w:p>
    <w:p>
      <w:pPr>
        <w:spacing w:line="360" w:lineRule="auto"/>
        <w:rPr>
          <w:rFonts w:ascii="Times New Roman" w:hAnsi="Times New Roman"/>
          <w:sz w:val="24"/>
        </w:rPr>
      </w:pPr>
      <w:r>
        <w:rPr>
          <w:rFonts w:hint="eastAsia"/>
          <w:sz w:val="24"/>
          <w:lang w:val="en-US" w:eastAsia="zh-CN"/>
        </w:rPr>
        <w:t>9</w:t>
      </w:r>
      <w:r>
        <w:rPr>
          <w:rFonts w:ascii="Times New Roman" w:hAnsi="Times New Roman"/>
          <w:sz w:val="24"/>
        </w:rPr>
        <w:t xml:space="preserve">.7 </w:t>
      </w:r>
      <w:r>
        <w:rPr>
          <w:rFonts w:ascii="Times New Roman" w:hAnsi="宋体"/>
          <w:sz w:val="24"/>
        </w:rPr>
        <w:t>工程安装、督导</w:t>
      </w:r>
    </w:p>
    <w:p>
      <w:pPr>
        <w:spacing w:line="360" w:lineRule="auto"/>
        <w:rPr>
          <w:rFonts w:ascii="Times New Roman" w:hAnsi="Times New Roman"/>
          <w:sz w:val="24"/>
        </w:rPr>
      </w:pPr>
      <w:r>
        <w:rPr>
          <w:rFonts w:hint="eastAsia"/>
          <w:sz w:val="24"/>
          <w:lang w:val="en-US" w:eastAsia="zh-CN"/>
        </w:rPr>
        <w:t>9</w:t>
      </w:r>
      <w:r>
        <w:rPr>
          <w:rFonts w:ascii="Times New Roman" w:hAnsi="Times New Roman"/>
          <w:sz w:val="24"/>
        </w:rPr>
        <w:t xml:space="preserve">.7.1 </w:t>
      </w:r>
      <w:r>
        <w:rPr>
          <w:rFonts w:ascii="Times New Roman" w:hAnsi="宋体"/>
          <w:sz w:val="24"/>
        </w:rPr>
        <w:t>卖方应派遣熟悉设备、经验丰富的技术专家和工厂技术人员指导或参加设备的安装施工，负责系统的调测和开通，对督导人员未能及时到场所引起的一切后果负全部责任。买方有权派出自己的技术人员参加此项工作，对需要更换和修复的设备，由卖方提出技术方案经买方确认后方可实施。</w:t>
      </w:r>
    </w:p>
    <w:p>
      <w:pPr>
        <w:spacing w:line="360" w:lineRule="auto"/>
        <w:rPr>
          <w:rFonts w:hint="eastAsia" w:ascii="Times New Roman" w:hAnsi="宋体"/>
          <w:sz w:val="24"/>
        </w:rPr>
      </w:pPr>
      <w:r>
        <w:rPr>
          <w:rFonts w:hint="eastAsia"/>
          <w:sz w:val="24"/>
          <w:lang w:val="en-US" w:eastAsia="zh-CN"/>
        </w:rPr>
        <w:t>9</w:t>
      </w:r>
      <w:r>
        <w:rPr>
          <w:rFonts w:ascii="Times New Roman" w:hAnsi="Times New Roman"/>
          <w:sz w:val="24"/>
        </w:rPr>
        <w:t xml:space="preserve">.7.2 </w:t>
      </w:r>
      <w:r>
        <w:rPr>
          <w:rFonts w:ascii="Times New Roman" w:hAnsi="宋体"/>
          <w:sz w:val="24"/>
        </w:rPr>
        <w:t>安装：买方将负责工程设备的安装，卖方应派专门人员现场指导安装，并保证安装质量。</w:t>
      </w:r>
    </w:p>
    <w:p/>
    <w:p>
      <w:pPr>
        <w:spacing w:line="360" w:lineRule="auto"/>
        <w:rPr>
          <w:rFonts w:hint="eastAsia" w:ascii="宋体" w:hAnsi="宋体" w:eastAsia="宋体"/>
          <w:b/>
          <w:color w:val="000000"/>
          <w:sz w:val="24"/>
          <w:lang w:val="en-US" w:eastAsia="zh-CN"/>
        </w:rPr>
      </w:pPr>
    </w:p>
    <w:p>
      <w:pPr>
        <w:ind w:firstLine="480" w:firstLineChars="200"/>
      </w:pPr>
    </w:p>
    <w:sectPr>
      <w:footerReference r:id="rId7" w:type="default"/>
      <w:pgSz w:w="11906" w:h="16838"/>
      <w:pgMar w:top="1361" w:right="1366" w:bottom="1361" w:left="1366" w:header="851" w:footer="907" w:gutter="0"/>
      <w:pgBorders>
        <w:bottom w:val="single" w:color="auto" w:sz="4" w:space="1"/>
      </w:pgBorders>
      <w:pgNumType w:start="1"/>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8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80"/>
      <w:jc w:val="center"/>
    </w:pPr>
    <w:r>
      <w:fldChar w:fldCharType="begin"/>
    </w:r>
    <w:r>
      <w:instrText xml:space="preserve">PAGE  </w:instrText>
    </w:r>
    <w:r>
      <w:fldChar w:fldCharType="separate"/>
    </w:r>
    <w: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decimal"/>
      <w:pStyle w:val="34"/>
      <w:suff w:val="space"/>
      <w:lvlText w:val="%1."/>
      <w:lvlJc w:val="left"/>
      <w:pPr>
        <w:ind w:left="0" w:firstLine="0"/>
      </w:pPr>
      <w:rPr>
        <w:rFonts w:hint="default" w:ascii="Arial" w:hAnsi="Arial" w:eastAsia="宋体"/>
        <w:b w:val="0"/>
        <w:i w:val="0"/>
        <w:sz w:val="24"/>
      </w:rPr>
    </w:lvl>
    <w:lvl w:ilvl="1" w:tentative="0">
      <w:start w:val="1"/>
      <w:numFmt w:val="decimal"/>
      <w:isLgl/>
      <w:suff w:val="space"/>
      <w:lvlText w:val="%1.%2"/>
      <w:lvlJc w:val="left"/>
      <w:pPr>
        <w:ind w:left="0" w:firstLine="0"/>
      </w:pPr>
      <w:rPr>
        <w:rFonts w:hint="default" w:ascii="Arial" w:hAnsi="Arial" w:eastAsia="宋体"/>
        <w:b w:val="0"/>
        <w:i w:val="0"/>
        <w:sz w:val="24"/>
      </w:rPr>
    </w:lvl>
    <w:lvl w:ilvl="2" w:tentative="0">
      <w:start w:val="1"/>
      <w:numFmt w:val="decimal"/>
      <w:pStyle w:val="36"/>
      <w:isLgl/>
      <w:suff w:val="space"/>
      <w:lvlText w:val="%1.%2.%3"/>
      <w:lvlJc w:val="left"/>
      <w:pPr>
        <w:ind w:left="0" w:firstLine="0"/>
      </w:pPr>
      <w:rPr>
        <w:rFonts w:hint="eastAsia"/>
        <w:b w:val="0"/>
        <w:i w:val="0"/>
      </w:rPr>
    </w:lvl>
    <w:lvl w:ilvl="3" w:tentative="0">
      <w:start w:val="1"/>
      <w:numFmt w:val="decimal"/>
      <w:isLgl/>
      <w:suff w:val="space"/>
      <w:lvlText w:val="%1.%2.%3.%4"/>
      <w:lvlJc w:val="left"/>
      <w:pPr>
        <w:ind w:left="0" w:firstLine="0"/>
      </w:pPr>
      <w:rPr>
        <w:rFonts w:hint="default" w:ascii="Arial" w:hAnsi="Arial" w:eastAsia="宋体"/>
        <w:b w:val="0"/>
        <w:i w:val="0"/>
        <w:sz w:val="24"/>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0" w:firstLine="0"/>
      </w:pPr>
      <w:rPr>
        <w:rFonts w:hint="eastAsia"/>
      </w:rPr>
    </w:lvl>
    <w:lvl w:ilvl="6" w:tentative="0">
      <w:start w:val="1"/>
      <w:numFmt w:val="decimal"/>
      <w:lvlText w:val="%1.%2.%3.%4.%5.%6.%7"/>
      <w:lvlJc w:val="left"/>
      <w:pPr>
        <w:tabs>
          <w:tab w:val="left" w:pos="7231"/>
        </w:tabs>
        <w:ind w:left="0" w:firstLine="0"/>
      </w:pPr>
      <w:rPr>
        <w:rFonts w:hint="eastAsia"/>
      </w:rPr>
    </w:lvl>
    <w:lvl w:ilvl="7" w:tentative="0">
      <w:start w:val="1"/>
      <w:numFmt w:val="decimal"/>
      <w:lvlText w:val="%1.%2.%3.%4.%5.%6.%7.%8"/>
      <w:lvlJc w:val="left"/>
      <w:pPr>
        <w:tabs>
          <w:tab w:val="left" w:pos="8376"/>
        </w:tabs>
        <w:ind w:left="0" w:firstLine="0"/>
      </w:pPr>
      <w:rPr>
        <w:rFonts w:hint="eastAsia"/>
      </w:rPr>
    </w:lvl>
    <w:lvl w:ilvl="8" w:tentative="0">
      <w:start w:val="1"/>
      <w:numFmt w:val="decimal"/>
      <w:lvlText w:val="%1.%2.%3.%4.%5.%6.%7.%8.%9"/>
      <w:lvlJc w:val="left"/>
      <w:pPr>
        <w:tabs>
          <w:tab w:val="left" w:pos="9522"/>
        </w:tabs>
        <w:ind w:left="0" w:firstLine="0"/>
      </w:pPr>
      <w:rPr>
        <w:rFonts w:hint="eastAsia"/>
      </w:rPr>
    </w:lvl>
  </w:abstractNum>
  <w:abstractNum w:abstractNumId="1">
    <w:nsid w:val="0000000A"/>
    <w:multiLevelType w:val="multilevel"/>
    <w:tmpl w:val="0000000A"/>
    <w:lvl w:ilvl="0" w:tentative="0">
      <w:start w:val="1"/>
      <w:numFmt w:val="decimal"/>
      <w:lvlText w:val="2.%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5.%3"/>
      <w:lvlJc w:val="left"/>
      <w:pPr>
        <w:tabs>
          <w:tab w:val="left" w:pos="1418"/>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202"/>
        </w:tabs>
        <w:ind w:left="5102" w:hanging="1700"/>
      </w:pPr>
      <w:rPr>
        <w:rFonts w:hint="eastAsia"/>
      </w:rPr>
    </w:lvl>
  </w:abstractNum>
  <w:abstractNum w:abstractNumId="2">
    <w:nsid w:val="60BC6919"/>
    <w:multiLevelType w:val="multilevel"/>
    <w:tmpl w:val="60BC6919"/>
    <w:lvl w:ilvl="0" w:tentative="0">
      <w:start w:val="1"/>
      <w:numFmt w:val="decimal"/>
      <w:suff w:val="space"/>
      <w:lvlText w:val="%1."/>
      <w:lvlJc w:val="left"/>
      <w:pPr>
        <w:ind w:left="0" w:firstLine="0"/>
      </w:pPr>
      <w:rPr>
        <w:rFonts w:hint="eastAsia"/>
      </w:rPr>
    </w:lvl>
    <w:lvl w:ilvl="1" w:tentative="0">
      <w:start w:val="1"/>
      <w:numFmt w:val="decimal"/>
      <w:isLgl/>
      <w:suff w:val="space"/>
      <w:lvlText w:val="%1.%2"/>
      <w:lvlJc w:val="left"/>
      <w:pPr>
        <w:ind w:left="0" w:firstLine="0"/>
      </w:pPr>
      <w:rPr>
        <w:rFonts w:hint="eastAsia"/>
      </w:rPr>
    </w:lvl>
    <w:lvl w:ilvl="2" w:tentative="0">
      <w:start w:val="1"/>
      <w:numFmt w:val="decimal"/>
      <w:pStyle w:val="43"/>
      <w:isLgl/>
      <w:suff w:val="space"/>
      <w:lvlText w:val="%1.%2.%3"/>
      <w:lvlJc w:val="left"/>
      <w:pPr>
        <w:ind w:left="0" w:firstLine="0"/>
      </w:pPr>
      <w:rPr>
        <w:rFonts w:hint="eastAsia"/>
        <w:b/>
        <w:i w:val="0"/>
      </w:rPr>
    </w:lvl>
    <w:lvl w:ilvl="3" w:tentative="0">
      <w:start w:val="1"/>
      <w:numFmt w:val="decimal"/>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NotTrackMoves/>
  <w:documentProtection w:enforcement="0"/>
  <w:defaultTabStop w:val="420"/>
  <w:drawingGridHorizontalSpacing w:val="120"/>
  <w:drawingGridVerticalSpacing w:val="163"/>
  <w:doNotShadeFormData w:val="1"/>
  <w:noPunctuationKerning w:val="1"/>
  <w:characterSpacingControl w:val="compressPunctuation"/>
  <w:doNotValidateAgainstSchema/>
  <w:doNotDemarcateInvalidXml/>
  <w:hdrShapeDefaults>
    <o:shapelayout v:ext="edit">
      <o:idmap v:ext="edit" data="2"/>
    </o:shapelayout>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OWE4N2MzNTY2ZDc3Nzc0Njg4NWE5NGNiZGRmZDVmYzgifQ=="/>
  </w:docVars>
  <w:rsids>
    <w:rsidRoot w:val="00172A27"/>
    <w:rsid w:val="0000106E"/>
    <w:rsid w:val="0000113B"/>
    <w:rsid w:val="000013EF"/>
    <w:rsid w:val="00001491"/>
    <w:rsid w:val="000014DB"/>
    <w:rsid w:val="000015D7"/>
    <w:rsid w:val="00001B3B"/>
    <w:rsid w:val="00001B49"/>
    <w:rsid w:val="00001C54"/>
    <w:rsid w:val="0000207B"/>
    <w:rsid w:val="00002522"/>
    <w:rsid w:val="000033F7"/>
    <w:rsid w:val="00003FDC"/>
    <w:rsid w:val="00005733"/>
    <w:rsid w:val="00005906"/>
    <w:rsid w:val="0000592E"/>
    <w:rsid w:val="00005B57"/>
    <w:rsid w:val="00006261"/>
    <w:rsid w:val="00006537"/>
    <w:rsid w:val="000067F5"/>
    <w:rsid w:val="00006B50"/>
    <w:rsid w:val="00007040"/>
    <w:rsid w:val="00007F02"/>
    <w:rsid w:val="0001085B"/>
    <w:rsid w:val="00010D83"/>
    <w:rsid w:val="000112F2"/>
    <w:rsid w:val="00013FBF"/>
    <w:rsid w:val="00014917"/>
    <w:rsid w:val="0001491F"/>
    <w:rsid w:val="00014F92"/>
    <w:rsid w:val="0001505F"/>
    <w:rsid w:val="0001514B"/>
    <w:rsid w:val="00015205"/>
    <w:rsid w:val="000157F6"/>
    <w:rsid w:val="00015B1D"/>
    <w:rsid w:val="00015E42"/>
    <w:rsid w:val="000161AE"/>
    <w:rsid w:val="000168F3"/>
    <w:rsid w:val="00016CE4"/>
    <w:rsid w:val="00016DEE"/>
    <w:rsid w:val="0001702D"/>
    <w:rsid w:val="000178D6"/>
    <w:rsid w:val="0002052B"/>
    <w:rsid w:val="00020F78"/>
    <w:rsid w:val="000213DA"/>
    <w:rsid w:val="00021825"/>
    <w:rsid w:val="00022439"/>
    <w:rsid w:val="000228AE"/>
    <w:rsid w:val="000229AF"/>
    <w:rsid w:val="00023487"/>
    <w:rsid w:val="000241B2"/>
    <w:rsid w:val="00024236"/>
    <w:rsid w:val="00024534"/>
    <w:rsid w:val="00024842"/>
    <w:rsid w:val="00025DD3"/>
    <w:rsid w:val="00026070"/>
    <w:rsid w:val="000260E3"/>
    <w:rsid w:val="000267D9"/>
    <w:rsid w:val="00030653"/>
    <w:rsid w:val="0003066A"/>
    <w:rsid w:val="000308A8"/>
    <w:rsid w:val="00031A70"/>
    <w:rsid w:val="0003246A"/>
    <w:rsid w:val="00032F39"/>
    <w:rsid w:val="00032FBF"/>
    <w:rsid w:val="00033255"/>
    <w:rsid w:val="00033292"/>
    <w:rsid w:val="0003332A"/>
    <w:rsid w:val="00033596"/>
    <w:rsid w:val="00033625"/>
    <w:rsid w:val="00033656"/>
    <w:rsid w:val="00035922"/>
    <w:rsid w:val="00037499"/>
    <w:rsid w:val="00037594"/>
    <w:rsid w:val="0004010D"/>
    <w:rsid w:val="000401AB"/>
    <w:rsid w:val="0004071A"/>
    <w:rsid w:val="00040A84"/>
    <w:rsid w:val="00040BCA"/>
    <w:rsid w:val="00040E02"/>
    <w:rsid w:val="00041627"/>
    <w:rsid w:val="00041D11"/>
    <w:rsid w:val="00041E7D"/>
    <w:rsid w:val="0004302D"/>
    <w:rsid w:val="000435C3"/>
    <w:rsid w:val="0004380D"/>
    <w:rsid w:val="00043B08"/>
    <w:rsid w:val="00043C0D"/>
    <w:rsid w:val="00043ECF"/>
    <w:rsid w:val="00043F6D"/>
    <w:rsid w:val="00043FA3"/>
    <w:rsid w:val="0004433E"/>
    <w:rsid w:val="000444D2"/>
    <w:rsid w:val="00044743"/>
    <w:rsid w:val="000447C7"/>
    <w:rsid w:val="00044989"/>
    <w:rsid w:val="00044D78"/>
    <w:rsid w:val="00044DED"/>
    <w:rsid w:val="00045D24"/>
    <w:rsid w:val="000471CE"/>
    <w:rsid w:val="0004747C"/>
    <w:rsid w:val="00047A20"/>
    <w:rsid w:val="000516F1"/>
    <w:rsid w:val="000519CD"/>
    <w:rsid w:val="00051E1B"/>
    <w:rsid w:val="00052369"/>
    <w:rsid w:val="00052FAA"/>
    <w:rsid w:val="000530A2"/>
    <w:rsid w:val="000532BE"/>
    <w:rsid w:val="0005374C"/>
    <w:rsid w:val="00053890"/>
    <w:rsid w:val="00053915"/>
    <w:rsid w:val="00053C9D"/>
    <w:rsid w:val="00054965"/>
    <w:rsid w:val="00054ECF"/>
    <w:rsid w:val="000562B0"/>
    <w:rsid w:val="0005660E"/>
    <w:rsid w:val="00056AEC"/>
    <w:rsid w:val="00056CC2"/>
    <w:rsid w:val="00057265"/>
    <w:rsid w:val="00057829"/>
    <w:rsid w:val="000602C1"/>
    <w:rsid w:val="00060B29"/>
    <w:rsid w:val="00061325"/>
    <w:rsid w:val="0006151B"/>
    <w:rsid w:val="000615F1"/>
    <w:rsid w:val="00061B31"/>
    <w:rsid w:val="00061D6A"/>
    <w:rsid w:val="00061DDC"/>
    <w:rsid w:val="0006295F"/>
    <w:rsid w:val="00062BB4"/>
    <w:rsid w:val="00062C3F"/>
    <w:rsid w:val="00062ED6"/>
    <w:rsid w:val="000632B0"/>
    <w:rsid w:val="00063316"/>
    <w:rsid w:val="000637F2"/>
    <w:rsid w:val="0006584E"/>
    <w:rsid w:val="000659FE"/>
    <w:rsid w:val="00065E39"/>
    <w:rsid w:val="000664F0"/>
    <w:rsid w:val="00066DA4"/>
    <w:rsid w:val="00066DC2"/>
    <w:rsid w:val="00067E6A"/>
    <w:rsid w:val="00070BC4"/>
    <w:rsid w:val="00071450"/>
    <w:rsid w:val="00071664"/>
    <w:rsid w:val="00071C90"/>
    <w:rsid w:val="00072171"/>
    <w:rsid w:val="00072875"/>
    <w:rsid w:val="0007322E"/>
    <w:rsid w:val="000732B3"/>
    <w:rsid w:val="00073E3A"/>
    <w:rsid w:val="00074939"/>
    <w:rsid w:val="00074AF9"/>
    <w:rsid w:val="00075CC1"/>
    <w:rsid w:val="00076189"/>
    <w:rsid w:val="0007634B"/>
    <w:rsid w:val="0007663B"/>
    <w:rsid w:val="00076ED6"/>
    <w:rsid w:val="000773C9"/>
    <w:rsid w:val="0007743D"/>
    <w:rsid w:val="00077471"/>
    <w:rsid w:val="00077931"/>
    <w:rsid w:val="00080C4D"/>
    <w:rsid w:val="000826F1"/>
    <w:rsid w:val="00082C9A"/>
    <w:rsid w:val="000833B4"/>
    <w:rsid w:val="000844BD"/>
    <w:rsid w:val="0008456E"/>
    <w:rsid w:val="00084AD5"/>
    <w:rsid w:val="00084BFD"/>
    <w:rsid w:val="00084D84"/>
    <w:rsid w:val="00085372"/>
    <w:rsid w:val="00085A7F"/>
    <w:rsid w:val="00085A96"/>
    <w:rsid w:val="00086007"/>
    <w:rsid w:val="00086411"/>
    <w:rsid w:val="00086B4B"/>
    <w:rsid w:val="00086F2E"/>
    <w:rsid w:val="000871F9"/>
    <w:rsid w:val="000878AF"/>
    <w:rsid w:val="00087A96"/>
    <w:rsid w:val="00087ED7"/>
    <w:rsid w:val="000904D9"/>
    <w:rsid w:val="00090947"/>
    <w:rsid w:val="00090B15"/>
    <w:rsid w:val="00090FE2"/>
    <w:rsid w:val="000911E9"/>
    <w:rsid w:val="00091C90"/>
    <w:rsid w:val="000925C2"/>
    <w:rsid w:val="000932A9"/>
    <w:rsid w:val="00093A8D"/>
    <w:rsid w:val="00093D50"/>
    <w:rsid w:val="00094899"/>
    <w:rsid w:val="00095BDC"/>
    <w:rsid w:val="00095EB3"/>
    <w:rsid w:val="00095FE6"/>
    <w:rsid w:val="00096898"/>
    <w:rsid w:val="0009691E"/>
    <w:rsid w:val="00096C41"/>
    <w:rsid w:val="00097AEA"/>
    <w:rsid w:val="000A1473"/>
    <w:rsid w:val="000A1753"/>
    <w:rsid w:val="000A230F"/>
    <w:rsid w:val="000A241D"/>
    <w:rsid w:val="000A27C8"/>
    <w:rsid w:val="000A38D1"/>
    <w:rsid w:val="000A3B81"/>
    <w:rsid w:val="000A3C84"/>
    <w:rsid w:val="000A523F"/>
    <w:rsid w:val="000A5DA6"/>
    <w:rsid w:val="000A73AA"/>
    <w:rsid w:val="000A7FE0"/>
    <w:rsid w:val="000B04F9"/>
    <w:rsid w:val="000B05B8"/>
    <w:rsid w:val="000B0686"/>
    <w:rsid w:val="000B1D4E"/>
    <w:rsid w:val="000B302C"/>
    <w:rsid w:val="000B338D"/>
    <w:rsid w:val="000B3654"/>
    <w:rsid w:val="000B4229"/>
    <w:rsid w:val="000B48DA"/>
    <w:rsid w:val="000B4B18"/>
    <w:rsid w:val="000B4FE9"/>
    <w:rsid w:val="000B582C"/>
    <w:rsid w:val="000B5AF5"/>
    <w:rsid w:val="000B61AC"/>
    <w:rsid w:val="000B6300"/>
    <w:rsid w:val="000B6A28"/>
    <w:rsid w:val="000B6AAC"/>
    <w:rsid w:val="000B6CB8"/>
    <w:rsid w:val="000B6FE4"/>
    <w:rsid w:val="000B7074"/>
    <w:rsid w:val="000B761C"/>
    <w:rsid w:val="000C0B0A"/>
    <w:rsid w:val="000C14DB"/>
    <w:rsid w:val="000C1D73"/>
    <w:rsid w:val="000C262D"/>
    <w:rsid w:val="000C33E8"/>
    <w:rsid w:val="000C3D91"/>
    <w:rsid w:val="000C40E6"/>
    <w:rsid w:val="000C4D8D"/>
    <w:rsid w:val="000C4DE3"/>
    <w:rsid w:val="000C5052"/>
    <w:rsid w:val="000C5B30"/>
    <w:rsid w:val="000C62D2"/>
    <w:rsid w:val="000C687E"/>
    <w:rsid w:val="000C6C2D"/>
    <w:rsid w:val="000C7540"/>
    <w:rsid w:val="000C7A8C"/>
    <w:rsid w:val="000D01E2"/>
    <w:rsid w:val="000D03B1"/>
    <w:rsid w:val="000D158B"/>
    <w:rsid w:val="000D1751"/>
    <w:rsid w:val="000D1995"/>
    <w:rsid w:val="000D1A28"/>
    <w:rsid w:val="000D1A4B"/>
    <w:rsid w:val="000D208B"/>
    <w:rsid w:val="000D36D3"/>
    <w:rsid w:val="000D3A80"/>
    <w:rsid w:val="000D3EA3"/>
    <w:rsid w:val="000D4045"/>
    <w:rsid w:val="000D4A1F"/>
    <w:rsid w:val="000D4CD2"/>
    <w:rsid w:val="000D5820"/>
    <w:rsid w:val="000D59A2"/>
    <w:rsid w:val="000D5DD5"/>
    <w:rsid w:val="000D5EF5"/>
    <w:rsid w:val="000D65EE"/>
    <w:rsid w:val="000D73BD"/>
    <w:rsid w:val="000D7BDE"/>
    <w:rsid w:val="000D7F46"/>
    <w:rsid w:val="000E06CB"/>
    <w:rsid w:val="000E0817"/>
    <w:rsid w:val="000E1136"/>
    <w:rsid w:val="000E129D"/>
    <w:rsid w:val="000E22D6"/>
    <w:rsid w:val="000E25B8"/>
    <w:rsid w:val="000E28C4"/>
    <w:rsid w:val="000E2BD6"/>
    <w:rsid w:val="000E4211"/>
    <w:rsid w:val="000E439E"/>
    <w:rsid w:val="000E445E"/>
    <w:rsid w:val="000E4C61"/>
    <w:rsid w:val="000E4F81"/>
    <w:rsid w:val="000E66A8"/>
    <w:rsid w:val="000E7345"/>
    <w:rsid w:val="000E7BF7"/>
    <w:rsid w:val="000E7F82"/>
    <w:rsid w:val="000F0543"/>
    <w:rsid w:val="000F08E4"/>
    <w:rsid w:val="000F0A7F"/>
    <w:rsid w:val="000F11D4"/>
    <w:rsid w:val="000F1711"/>
    <w:rsid w:val="000F2D58"/>
    <w:rsid w:val="000F334E"/>
    <w:rsid w:val="000F33B2"/>
    <w:rsid w:val="000F342D"/>
    <w:rsid w:val="000F3696"/>
    <w:rsid w:val="000F3C9C"/>
    <w:rsid w:val="000F4182"/>
    <w:rsid w:val="000F51BA"/>
    <w:rsid w:val="000F58E5"/>
    <w:rsid w:val="000F596D"/>
    <w:rsid w:val="000F5B85"/>
    <w:rsid w:val="000F5B9D"/>
    <w:rsid w:val="000F672B"/>
    <w:rsid w:val="000F6D16"/>
    <w:rsid w:val="000F7A46"/>
    <w:rsid w:val="000F7FDF"/>
    <w:rsid w:val="00100181"/>
    <w:rsid w:val="00100B38"/>
    <w:rsid w:val="00101054"/>
    <w:rsid w:val="00101628"/>
    <w:rsid w:val="00102156"/>
    <w:rsid w:val="001024E8"/>
    <w:rsid w:val="00102FF9"/>
    <w:rsid w:val="001033C5"/>
    <w:rsid w:val="00103B93"/>
    <w:rsid w:val="00103E97"/>
    <w:rsid w:val="001043C4"/>
    <w:rsid w:val="00104A4B"/>
    <w:rsid w:val="001055D9"/>
    <w:rsid w:val="001055E7"/>
    <w:rsid w:val="001056BE"/>
    <w:rsid w:val="001058FF"/>
    <w:rsid w:val="001059D4"/>
    <w:rsid w:val="00105CC5"/>
    <w:rsid w:val="00106166"/>
    <w:rsid w:val="001063D8"/>
    <w:rsid w:val="0010672C"/>
    <w:rsid w:val="00107065"/>
    <w:rsid w:val="00107544"/>
    <w:rsid w:val="00110468"/>
    <w:rsid w:val="00110523"/>
    <w:rsid w:val="00110764"/>
    <w:rsid w:val="00110BEC"/>
    <w:rsid w:val="00110DBB"/>
    <w:rsid w:val="0011100C"/>
    <w:rsid w:val="001123F7"/>
    <w:rsid w:val="00112CFF"/>
    <w:rsid w:val="00113BBA"/>
    <w:rsid w:val="00113C37"/>
    <w:rsid w:val="00113CE1"/>
    <w:rsid w:val="001148C0"/>
    <w:rsid w:val="00114E64"/>
    <w:rsid w:val="00114FEC"/>
    <w:rsid w:val="001151E1"/>
    <w:rsid w:val="001160D0"/>
    <w:rsid w:val="00117569"/>
    <w:rsid w:val="001177EB"/>
    <w:rsid w:val="00117EB1"/>
    <w:rsid w:val="0012012E"/>
    <w:rsid w:val="00120324"/>
    <w:rsid w:val="0012034D"/>
    <w:rsid w:val="0012071F"/>
    <w:rsid w:val="00120C0D"/>
    <w:rsid w:val="00121385"/>
    <w:rsid w:val="00121BAD"/>
    <w:rsid w:val="00121DEB"/>
    <w:rsid w:val="00122518"/>
    <w:rsid w:val="00122D28"/>
    <w:rsid w:val="001235B7"/>
    <w:rsid w:val="00123DAD"/>
    <w:rsid w:val="0012433F"/>
    <w:rsid w:val="001252C1"/>
    <w:rsid w:val="00125B8E"/>
    <w:rsid w:val="00126190"/>
    <w:rsid w:val="001266F1"/>
    <w:rsid w:val="00130A83"/>
    <w:rsid w:val="00131968"/>
    <w:rsid w:val="001321B9"/>
    <w:rsid w:val="001324D8"/>
    <w:rsid w:val="00132B37"/>
    <w:rsid w:val="00132E76"/>
    <w:rsid w:val="00132FFA"/>
    <w:rsid w:val="00133093"/>
    <w:rsid w:val="001336A6"/>
    <w:rsid w:val="00133735"/>
    <w:rsid w:val="00133AFB"/>
    <w:rsid w:val="001345AF"/>
    <w:rsid w:val="00134632"/>
    <w:rsid w:val="00134BC0"/>
    <w:rsid w:val="0013519F"/>
    <w:rsid w:val="00135FA6"/>
    <w:rsid w:val="00136069"/>
    <w:rsid w:val="001365D5"/>
    <w:rsid w:val="001368F3"/>
    <w:rsid w:val="00136E87"/>
    <w:rsid w:val="0013737F"/>
    <w:rsid w:val="0013779D"/>
    <w:rsid w:val="001378A4"/>
    <w:rsid w:val="00140DDD"/>
    <w:rsid w:val="00141CF2"/>
    <w:rsid w:val="001422E3"/>
    <w:rsid w:val="00142380"/>
    <w:rsid w:val="00145EC1"/>
    <w:rsid w:val="001467BF"/>
    <w:rsid w:val="00146921"/>
    <w:rsid w:val="00146C0A"/>
    <w:rsid w:val="001476A3"/>
    <w:rsid w:val="001503B0"/>
    <w:rsid w:val="0015102C"/>
    <w:rsid w:val="0015120D"/>
    <w:rsid w:val="00151452"/>
    <w:rsid w:val="00151C69"/>
    <w:rsid w:val="001525D4"/>
    <w:rsid w:val="0015266D"/>
    <w:rsid w:val="001527B7"/>
    <w:rsid w:val="00152F4C"/>
    <w:rsid w:val="001530A9"/>
    <w:rsid w:val="0015313D"/>
    <w:rsid w:val="00153D5A"/>
    <w:rsid w:val="0015414F"/>
    <w:rsid w:val="001543E6"/>
    <w:rsid w:val="001544DB"/>
    <w:rsid w:val="00154653"/>
    <w:rsid w:val="00154877"/>
    <w:rsid w:val="00154C80"/>
    <w:rsid w:val="00155619"/>
    <w:rsid w:val="001558E2"/>
    <w:rsid w:val="00155C22"/>
    <w:rsid w:val="00156CF4"/>
    <w:rsid w:val="00157334"/>
    <w:rsid w:val="00157C32"/>
    <w:rsid w:val="00157EAD"/>
    <w:rsid w:val="00157FAD"/>
    <w:rsid w:val="00160171"/>
    <w:rsid w:val="001601AE"/>
    <w:rsid w:val="00160678"/>
    <w:rsid w:val="00160772"/>
    <w:rsid w:val="00160B23"/>
    <w:rsid w:val="00160E50"/>
    <w:rsid w:val="00160F3C"/>
    <w:rsid w:val="00161871"/>
    <w:rsid w:val="00161962"/>
    <w:rsid w:val="00162245"/>
    <w:rsid w:val="00162AF1"/>
    <w:rsid w:val="0016330A"/>
    <w:rsid w:val="00163CEC"/>
    <w:rsid w:val="00163E59"/>
    <w:rsid w:val="001641C0"/>
    <w:rsid w:val="0016440F"/>
    <w:rsid w:val="0016489A"/>
    <w:rsid w:val="00164B94"/>
    <w:rsid w:val="00165724"/>
    <w:rsid w:val="00165B8D"/>
    <w:rsid w:val="0016631A"/>
    <w:rsid w:val="0016647C"/>
    <w:rsid w:val="00166F0A"/>
    <w:rsid w:val="0016714B"/>
    <w:rsid w:val="001672F3"/>
    <w:rsid w:val="001673AC"/>
    <w:rsid w:val="001673F3"/>
    <w:rsid w:val="001675EB"/>
    <w:rsid w:val="00167822"/>
    <w:rsid w:val="00170046"/>
    <w:rsid w:val="00170486"/>
    <w:rsid w:val="001704DF"/>
    <w:rsid w:val="00170E18"/>
    <w:rsid w:val="001715AC"/>
    <w:rsid w:val="001720B4"/>
    <w:rsid w:val="00172522"/>
    <w:rsid w:val="001726AE"/>
    <w:rsid w:val="00172A27"/>
    <w:rsid w:val="00173CBF"/>
    <w:rsid w:val="0017413E"/>
    <w:rsid w:val="001743E3"/>
    <w:rsid w:val="0017463D"/>
    <w:rsid w:val="00174CAB"/>
    <w:rsid w:val="00176144"/>
    <w:rsid w:val="0017783E"/>
    <w:rsid w:val="001778FC"/>
    <w:rsid w:val="001778FD"/>
    <w:rsid w:val="001801F7"/>
    <w:rsid w:val="00180B52"/>
    <w:rsid w:val="0018131B"/>
    <w:rsid w:val="001818C1"/>
    <w:rsid w:val="00181963"/>
    <w:rsid w:val="00182399"/>
    <w:rsid w:val="001827B2"/>
    <w:rsid w:val="00182C8B"/>
    <w:rsid w:val="00183192"/>
    <w:rsid w:val="0018346F"/>
    <w:rsid w:val="00183660"/>
    <w:rsid w:val="0018440B"/>
    <w:rsid w:val="00184470"/>
    <w:rsid w:val="0018562E"/>
    <w:rsid w:val="00185821"/>
    <w:rsid w:val="00186432"/>
    <w:rsid w:val="0018680C"/>
    <w:rsid w:val="00186934"/>
    <w:rsid w:val="001870B3"/>
    <w:rsid w:val="0018739A"/>
    <w:rsid w:val="00187A1D"/>
    <w:rsid w:val="0019026E"/>
    <w:rsid w:val="00190817"/>
    <w:rsid w:val="0019083F"/>
    <w:rsid w:val="00192574"/>
    <w:rsid w:val="00192A68"/>
    <w:rsid w:val="00193479"/>
    <w:rsid w:val="00193CB7"/>
    <w:rsid w:val="00194195"/>
    <w:rsid w:val="001943CB"/>
    <w:rsid w:val="00194513"/>
    <w:rsid w:val="00195D56"/>
    <w:rsid w:val="0019615E"/>
    <w:rsid w:val="001967A5"/>
    <w:rsid w:val="00196A4B"/>
    <w:rsid w:val="00196A84"/>
    <w:rsid w:val="001971FA"/>
    <w:rsid w:val="001A0001"/>
    <w:rsid w:val="001A047D"/>
    <w:rsid w:val="001A0D37"/>
    <w:rsid w:val="001A2209"/>
    <w:rsid w:val="001A24A7"/>
    <w:rsid w:val="001A253B"/>
    <w:rsid w:val="001A28B1"/>
    <w:rsid w:val="001A2974"/>
    <w:rsid w:val="001A3440"/>
    <w:rsid w:val="001A391B"/>
    <w:rsid w:val="001A3963"/>
    <w:rsid w:val="001A3A43"/>
    <w:rsid w:val="001A3D03"/>
    <w:rsid w:val="001A3D7E"/>
    <w:rsid w:val="001A471F"/>
    <w:rsid w:val="001A5832"/>
    <w:rsid w:val="001A63FF"/>
    <w:rsid w:val="001A658D"/>
    <w:rsid w:val="001A6988"/>
    <w:rsid w:val="001A6FC5"/>
    <w:rsid w:val="001A7469"/>
    <w:rsid w:val="001A761F"/>
    <w:rsid w:val="001B0332"/>
    <w:rsid w:val="001B101B"/>
    <w:rsid w:val="001B1382"/>
    <w:rsid w:val="001B162F"/>
    <w:rsid w:val="001B182A"/>
    <w:rsid w:val="001B2062"/>
    <w:rsid w:val="001B25A4"/>
    <w:rsid w:val="001B26E2"/>
    <w:rsid w:val="001B2FDC"/>
    <w:rsid w:val="001B3851"/>
    <w:rsid w:val="001B4CF2"/>
    <w:rsid w:val="001B515B"/>
    <w:rsid w:val="001B520D"/>
    <w:rsid w:val="001B58F2"/>
    <w:rsid w:val="001B65A5"/>
    <w:rsid w:val="001B65BE"/>
    <w:rsid w:val="001B677E"/>
    <w:rsid w:val="001B6B70"/>
    <w:rsid w:val="001B7418"/>
    <w:rsid w:val="001C05FB"/>
    <w:rsid w:val="001C0651"/>
    <w:rsid w:val="001C0E8C"/>
    <w:rsid w:val="001C10FB"/>
    <w:rsid w:val="001C112D"/>
    <w:rsid w:val="001C127C"/>
    <w:rsid w:val="001C1302"/>
    <w:rsid w:val="001C13A3"/>
    <w:rsid w:val="001C18DB"/>
    <w:rsid w:val="001C1980"/>
    <w:rsid w:val="001C1B78"/>
    <w:rsid w:val="001C254C"/>
    <w:rsid w:val="001C2564"/>
    <w:rsid w:val="001C2EA0"/>
    <w:rsid w:val="001C3921"/>
    <w:rsid w:val="001C48A5"/>
    <w:rsid w:val="001C4F93"/>
    <w:rsid w:val="001C534C"/>
    <w:rsid w:val="001C539C"/>
    <w:rsid w:val="001C5EB9"/>
    <w:rsid w:val="001C64CA"/>
    <w:rsid w:val="001C742D"/>
    <w:rsid w:val="001C7628"/>
    <w:rsid w:val="001C767F"/>
    <w:rsid w:val="001D01E4"/>
    <w:rsid w:val="001D0660"/>
    <w:rsid w:val="001D232C"/>
    <w:rsid w:val="001D24A1"/>
    <w:rsid w:val="001D2602"/>
    <w:rsid w:val="001D2E26"/>
    <w:rsid w:val="001D2E5A"/>
    <w:rsid w:val="001D4087"/>
    <w:rsid w:val="001D46FD"/>
    <w:rsid w:val="001D56F3"/>
    <w:rsid w:val="001D66C6"/>
    <w:rsid w:val="001D6AD3"/>
    <w:rsid w:val="001D7002"/>
    <w:rsid w:val="001D72D5"/>
    <w:rsid w:val="001D73D8"/>
    <w:rsid w:val="001D73DB"/>
    <w:rsid w:val="001D7E18"/>
    <w:rsid w:val="001E0019"/>
    <w:rsid w:val="001E0321"/>
    <w:rsid w:val="001E0C4E"/>
    <w:rsid w:val="001E111C"/>
    <w:rsid w:val="001E246C"/>
    <w:rsid w:val="001E2A33"/>
    <w:rsid w:val="001E3338"/>
    <w:rsid w:val="001E3483"/>
    <w:rsid w:val="001E418A"/>
    <w:rsid w:val="001E4F3E"/>
    <w:rsid w:val="001E5625"/>
    <w:rsid w:val="001E66FB"/>
    <w:rsid w:val="001E673A"/>
    <w:rsid w:val="001E6C46"/>
    <w:rsid w:val="001E73D9"/>
    <w:rsid w:val="001E7992"/>
    <w:rsid w:val="001E7CAE"/>
    <w:rsid w:val="001F018E"/>
    <w:rsid w:val="001F03F5"/>
    <w:rsid w:val="001F12BF"/>
    <w:rsid w:val="001F1399"/>
    <w:rsid w:val="001F150D"/>
    <w:rsid w:val="001F1A9F"/>
    <w:rsid w:val="001F22D5"/>
    <w:rsid w:val="001F25CC"/>
    <w:rsid w:val="001F264B"/>
    <w:rsid w:val="001F2704"/>
    <w:rsid w:val="001F2F66"/>
    <w:rsid w:val="001F345D"/>
    <w:rsid w:val="001F44E0"/>
    <w:rsid w:val="001F4555"/>
    <w:rsid w:val="001F46CB"/>
    <w:rsid w:val="001F5258"/>
    <w:rsid w:val="001F65EC"/>
    <w:rsid w:val="001F6639"/>
    <w:rsid w:val="001F6CBD"/>
    <w:rsid w:val="001F7827"/>
    <w:rsid w:val="001F7EF5"/>
    <w:rsid w:val="002004F5"/>
    <w:rsid w:val="00200864"/>
    <w:rsid w:val="00200BAE"/>
    <w:rsid w:val="002015C8"/>
    <w:rsid w:val="00202359"/>
    <w:rsid w:val="00203416"/>
    <w:rsid w:val="002040D7"/>
    <w:rsid w:val="0020462C"/>
    <w:rsid w:val="00204C37"/>
    <w:rsid w:val="00204CE2"/>
    <w:rsid w:val="00205030"/>
    <w:rsid w:val="00205128"/>
    <w:rsid w:val="002051D9"/>
    <w:rsid w:val="0020550D"/>
    <w:rsid w:val="0020551B"/>
    <w:rsid w:val="002057A5"/>
    <w:rsid w:val="002058C2"/>
    <w:rsid w:val="00206F11"/>
    <w:rsid w:val="0020743F"/>
    <w:rsid w:val="00207468"/>
    <w:rsid w:val="00207F75"/>
    <w:rsid w:val="002108F8"/>
    <w:rsid w:val="00211A69"/>
    <w:rsid w:val="00211DD2"/>
    <w:rsid w:val="00212002"/>
    <w:rsid w:val="0021231B"/>
    <w:rsid w:val="00212BA8"/>
    <w:rsid w:val="00213AD6"/>
    <w:rsid w:val="0021425B"/>
    <w:rsid w:val="0021504B"/>
    <w:rsid w:val="0021534A"/>
    <w:rsid w:val="00215426"/>
    <w:rsid w:val="002156EB"/>
    <w:rsid w:val="00215B20"/>
    <w:rsid w:val="00215B57"/>
    <w:rsid w:val="00216447"/>
    <w:rsid w:val="00216C63"/>
    <w:rsid w:val="00217206"/>
    <w:rsid w:val="00220397"/>
    <w:rsid w:val="00221198"/>
    <w:rsid w:val="002214AA"/>
    <w:rsid w:val="0022237E"/>
    <w:rsid w:val="002229AA"/>
    <w:rsid w:val="00222B1A"/>
    <w:rsid w:val="00222BAD"/>
    <w:rsid w:val="00222E30"/>
    <w:rsid w:val="0022347D"/>
    <w:rsid w:val="002235F4"/>
    <w:rsid w:val="00225079"/>
    <w:rsid w:val="00225BBF"/>
    <w:rsid w:val="00226169"/>
    <w:rsid w:val="002270F0"/>
    <w:rsid w:val="00227192"/>
    <w:rsid w:val="00227555"/>
    <w:rsid w:val="00227650"/>
    <w:rsid w:val="0022793F"/>
    <w:rsid w:val="00227E6E"/>
    <w:rsid w:val="00227E7E"/>
    <w:rsid w:val="00227F31"/>
    <w:rsid w:val="00230E24"/>
    <w:rsid w:val="00230FBB"/>
    <w:rsid w:val="00231A01"/>
    <w:rsid w:val="00231A04"/>
    <w:rsid w:val="00232F21"/>
    <w:rsid w:val="00233767"/>
    <w:rsid w:val="00234197"/>
    <w:rsid w:val="00234F47"/>
    <w:rsid w:val="00235161"/>
    <w:rsid w:val="00235171"/>
    <w:rsid w:val="002352E3"/>
    <w:rsid w:val="0023581A"/>
    <w:rsid w:val="002370EA"/>
    <w:rsid w:val="00237403"/>
    <w:rsid w:val="00237459"/>
    <w:rsid w:val="002374F2"/>
    <w:rsid w:val="0023758D"/>
    <w:rsid w:val="002377A8"/>
    <w:rsid w:val="00237EC2"/>
    <w:rsid w:val="00240553"/>
    <w:rsid w:val="00241E3A"/>
    <w:rsid w:val="00242104"/>
    <w:rsid w:val="0024228F"/>
    <w:rsid w:val="00242852"/>
    <w:rsid w:val="00242BA9"/>
    <w:rsid w:val="00243431"/>
    <w:rsid w:val="002437DF"/>
    <w:rsid w:val="0024390F"/>
    <w:rsid w:val="00244996"/>
    <w:rsid w:val="00244AFB"/>
    <w:rsid w:val="0024505C"/>
    <w:rsid w:val="00245322"/>
    <w:rsid w:val="00245BE6"/>
    <w:rsid w:val="00245CD4"/>
    <w:rsid w:val="002462BD"/>
    <w:rsid w:val="002465AC"/>
    <w:rsid w:val="00246C4A"/>
    <w:rsid w:val="00246D92"/>
    <w:rsid w:val="00247051"/>
    <w:rsid w:val="0024759F"/>
    <w:rsid w:val="002477BC"/>
    <w:rsid w:val="002502CB"/>
    <w:rsid w:val="002507FC"/>
    <w:rsid w:val="00250D79"/>
    <w:rsid w:val="00251261"/>
    <w:rsid w:val="002512B6"/>
    <w:rsid w:val="0025130B"/>
    <w:rsid w:val="002514C5"/>
    <w:rsid w:val="0025160F"/>
    <w:rsid w:val="00251997"/>
    <w:rsid w:val="002530DA"/>
    <w:rsid w:val="00253E04"/>
    <w:rsid w:val="002542E4"/>
    <w:rsid w:val="002543A6"/>
    <w:rsid w:val="0025459A"/>
    <w:rsid w:val="00254C39"/>
    <w:rsid w:val="0025512F"/>
    <w:rsid w:val="002557D2"/>
    <w:rsid w:val="00255B7D"/>
    <w:rsid w:val="00255C0C"/>
    <w:rsid w:val="00256073"/>
    <w:rsid w:val="0025657F"/>
    <w:rsid w:val="002565BB"/>
    <w:rsid w:val="00256945"/>
    <w:rsid w:val="00256AA1"/>
    <w:rsid w:val="002572C1"/>
    <w:rsid w:val="002572F8"/>
    <w:rsid w:val="00257392"/>
    <w:rsid w:val="00257E7B"/>
    <w:rsid w:val="002600B8"/>
    <w:rsid w:val="0026067C"/>
    <w:rsid w:val="00260B0F"/>
    <w:rsid w:val="00261830"/>
    <w:rsid w:val="00261B3B"/>
    <w:rsid w:val="002622D7"/>
    <w:rsid w:val="0026232D"/>
    <w:rsid w:val="00262AB6"/>
    <w:rsid w:val="00263551"/>
    <w:rsid w:val="00263787"/>
    <w:rsid w:val="00263AED"/>
    <w:rsid w:val="00263E34"/>
    <w:rsid w:val="002651BC"/>
    <w:rsid w:val="00265402"/>
    <w:rsid w:val="00265659"/>
    <w:rsid w:val="00265D80"/>
    <w:rsid w:val="00265DEE"/>
    <w:rsid w:val="00266529"/>
    <w:rsid w:val="002667D1"/>
    <w:rsid w:val="00266A3F"/>
    <w:rsid w:val="00266CF1"/>
    <w:rsid w:val="0026705D"/>
    <w:rsid w:val="002677D6"/>
    <w:rsid w:val="00267C26"/>
    <w:rsid w:val="00267C43"/>
    <w:rsid w:val="00270DD2"/>
    <w:rsid w:val="00270F56"/>
    <w:rsid w:val="00271037"/>
    <w:rsid w:val="00271A18"/>
    <w:rsid w:val="00272549"/>
    <w:rsid w:val="002729F1"/>
    <w:rsid w:val="00272A6D"/>
    <w:rsid w:val="00272B96"/>
    <w:rsid w:val="002730F4"/>
    <w:rsid w:val="00273705"/>
    <w:rsid w:val="00273A12"/>
    <w:rsid w:val="00273F4E"/>
    <w:rsid w:val="002744C7"/>
    <w:rsid w:val="00274ADD"/>
    <w:rsid w:val="00274C36"/>
    <w:rsid w:val="00274CF8"/>
    <w:rsid w:val="00276675"/>
    <w:rsid w:val="0027685F"/>
    <w:rsid w:val="00276E15"/>
    <w:rsid w:val="00276E3E"/>
    <w:rsid w:val="00277024"/>
    <w:rsid w:val="002775A6"/>
    <w:rsid w:val="002776F3"/>
    <w:rsid w:val="00277968"/>
    <w:rsid w:val="002802CB"/>
    <w:rsid w:val="00280412"/>
    <w:rsid w:val="00280556"/>
    <w:rsid w:val="00280A11"/>
    <w:rsid w:val="00281377"/>
    <w:rsid w:val="0028178B"/>
    <w:rsid w:val="002818ED"/>
    <w:rsid w:val="00281BB6"/>
    <w:rsid w:val="00281C38"/>
    <w:rsid w:val="00281C43"/>
    <w:rsid w:val="002820A1"/>
    <w:rsid w:val="002821E8"/>
    <w:rsid w:val="0028235C"/>
    <w:rsid w:val="0028236B"/>
    <w:rsid w:val="00282C2D"/>
    <w:rsid w:val="00283CF8"/>
    <w:rsid w:val="00283F61"/>
    <w:rsid w:val="002840BB"/>
    <w:rsid w:val="00284143"/>
    <w:rsid w:val="00284211"/>
    <w:rsid w:val="0028456F"/>
    <w:rsid w:val="00284B48"/>
    <w:rsid w:val="00285109"/>
    <w:rsid w:val="00285228"/>
    <w:rsid w:val="00286330"/>
    <w:rsid w:val="002868A4"/>
    <w:rsid w:val="00287BBD"/>
    <w:rsid w:val="00290CC0"/>
    <w:rsid w:val="0029128D"/>
    <w:rsid w:val="002912DF"/>
    <w:rsid w:val="00291A9F"/>
    <w:rsid w:val="00292C42"/>
    <w:rsid w:val="00292F40"/>
    <w:rsid w:val="00293D09"/>
    <w:rsid w:val="002941A6"/>
    <w:rsid w:val="0029425D"/>
    <w:rsid w:val="00294B5C"/>
    <w:rsid w:val="00294EC2"/>
    <w:rsid w:val="00295157"/>
    <w:rsid w:val="002962FF"/>
    <w:rsid w:val="00297465"/>
    <w:rsid w:val="002975CA"/>
    <w:rsid w:val="00297833"/>
    <w:rsid w:val="00297FE1"/>
    <w:rsid w:val="002A00EC"/>
    <w:rsid w:val="002A07CC"/>
    <w:rsid w:val="002A17B6"/>
    <w:rsid w:val="002A2342"/>
    <w:rsid w:val="002A2536"/>
    <w:rsid w:val="002A2877"/>
    <w:rsid w:val="002A3C7B"/>
    <w:rsid w:val="002A459C"/>
    <w:rsid w:val="002A4711"/>
    <w:rsid w:val="002A47B1"/>
    <w:rsid w:val="002A4812"/>
    <w:rsid w:val="002A4815"/>
    <w:rsid w:val="002A4930"/>
    <w:rsid w:val="002A4D0F"/>
    <w:rsid w:val="002A575B"/>
    <w:rsid w:val="002A5E4D"/>
    <w:rsid w:val="002A7312"/>
    <w:rsid w:val="002A7B22"/>
    <w:rsid w:val="002B02B9"/>
    <w:rsid w:val="002B04F4"/>
    <w:rsid w:val="002B0A28"/>
    <w:rsid w:val="002B0F77"/>
    <w:rsid w:val="002B1D6C"/>
    <w:rsid w:val="002B38DE"/>
    <w:rsid w:val="002B3954"/>
    <w:rsid w:val="002B3AF8"/>
    <w:rsid w:val="002B4DFC"/>
    <w:rsid w:val="002B5269"/>
    <w:rsid w:val="002B5696"/>
    <w:rsid w:val="002B6D12"/>
    <w:rsid w:val="002B6DA8"/>
    <w:rsid w:val="002B7030"/>
    <w:rsid w:val="002B748F"/>
    <w:rsid w:val="002B7B10"/>
    <w:rsid w:val="002C03A8"/>
    <w:rsid w:val="002C0B1F"/>
    <w:rsid w:val="002C1291"/>
    <w:rsid w:val="002C1570"/>
    <w:rsid w:val="002C1640"/>
    <w:rsid w:val="002C196B"/>
    <w:rsid w:val="002C27CE"/>
    <w:rsid w:val="002C2B34"/>
    <w:rsid w:val="002C31FB"/>
    <w:rsid w:val="002C3436"/>
    <w:rsid w:val="002C36B7"/>
    <w:rsid w:val="002C36F7"/>
    <w:rsid w:val="002C3721"/>
    <w:rsid w:val="002C3871"/>
    <w:rsid w:val="002C4B00"/>
    <w:rsid w:val="002C4DDF"/>
    <w:rsid w:val="002C4F2C"/>
    <w:rsid w:val="002C5423"/>
    <w:rsid w:val="002C5AED"/>
    <w:rsid w:val="002C5FB4"/>
    <w:rsid w:val="002C68B6"/>
    <w:rsid w:val="002C6FE7"/>
    <w:rsid w:val="002C7C6D"/>
    <w:rsid w:val="002D019D"/>
    <w:rsid w:val="002D1794"/>
    <w:rsid w:val="002D1EED"/>
    <w:rsid w:val="002D2D3E"/>
    <w:rsid w:val="002D2E6D"/>
    <w:rsid w:val="002D3589"/>
    <w:rsid w:val="002D3B9C"/>
    <w:rsid w:val="002D459A"/>
    <w:rsid w:val="002D4849"/>
    <w:rsid w:val="002D4D28"/>
    <w:rsid w:val="002D4F50"/>
    <w:rsid w:val="002D4FEB"/>
    <w:rsid w:val="002D5441"/>
    <w:rsid w:val="002D54D0"/>
    <w:rsid w:val="002D5615"/>
    <w:rsid w:val="002D5997"/>
    <w:rsid w:val="002D61AB"/>
    <w:rsid w:val="002D66C0"/>
    <w:rsid w:val="002D7C61"/>
    <w:rsid w:val="002E1597"/>
    <w:rsid w:val="002E24B0"/>
    <w:rsid w:val="002E2796"/>
    <w:rsid w:val="002E2858"/>
    <w:rsid w:val="002E338E"/>
    <w:rsid w:val="002E3BBB"/>
    <w:rsid w:val="002E3DF0"/>
    <w:rsid w:val="002E557D"/>
    <w:rsid w:val="002E72C3"/>
    <w:rsid w:val="002E72CA"/>
    <w:rsid w:val="002E7F33"/>
    <w:rsid w:val="002F0494"/>
    <w:rsid w:val="002F088D"/>
    <w:rsid w:val="002F092C"/>
    <w:rsid w:val="002F175A"/>
    <w:rsid w:val="002F1B75"/>
    <w:rsid w:val="002F2059"/>
    <w:rsid w:val="002F2253"/>
    <w:rsid w:val="002F233A"/>
    <w:rsid w:val="002F2BF5"/>
    <w:rsid w:val="002F39AE"/>
    <w:rsid w:val="002F3A10"/>
    <w:rsid w:val="002F4600"/>
    <w:rsid w:val="002F5B7E"/>
    <w:rsid w:val="002F61AD"/>
    <w:rsid w:val="002F64E0"/>
    <w:rsid w:val="002F6607"/>
    <w:rsid w:val="002F66AE"/>
    <w:rsid w:val="002F6771"/>
    <w:rsid w:val="002F7EFC"/>
    <w:rsid w:val="00300A93"/>
    <w:rsid w:val="00300DF5"/>
    <w:rsid w:val="00302610"/>
    <w:rsid w:val="0030315F"/>
    <w:rsid w:val="0030319F"/>
    <w:rsid w:val="003033A1"/>
    <w:rsid w:val="0030360F"/>
    <w:rsid w:val="00303617"/>
    <w:rsid w:val="0030373B"/>
    <w:rsid w:val="00304AA0"/>
    <w:rsid w:val="00305A25"/>
    <w:rsid w:val="00305AA3"/>
    <w:rsid w:val="00305C78"/>
    <w:rsid w:val="00305E62"/>
    <w:rsid w:val="00306523"/>
    <w:rsid w:val="00306781"/>
    <w:rsid w:val="0030717F"/>
    <w:rsid w:val="00310324"/>
    <w:rsid w:val="00310DE3"/>
    <w:rsid w:val="003115D8"/>
    <w:rsid w:val="00311659"/>
    <w:rsid w:val="00311987"/>
    <w:rsid w:val="00312088"/>
    <w:rsid w:val="0031254C"/>
    <w:rsid w:val="00312C36"/>
    <w:rsid w:val="00312FB8"/>
    <w:rsid w:val="0031329F"/>
    <w:rsid w:val="00313E41"/>
    <w:rsid w:val="00313EB9"/>
    <w:rsid w:val="00313FA4"/>
    <w:rsid w:val="003142E9"/>
    <w:rsid w:val="003144D9"/>
    <w:rsid w:val="00314EBB"/>
    <w:rsid w:val="00315D2E"/>
    <w:rsid w:val="00316348"/>
    <w:rsid w:val="0031649F"/>
    <w:rsid w:val="00316994"/>
    <w:rsid w:val="00316A11"/>
    <w:rsid w:val="0031757D"/>
    <w:rsid w:val="0031793C"/>
    <w:rsid w:val="00317C7A"/>
    <w:rsid w:val="00317C8A"/>
    <w:rsid w:val="00320402"/>
    <w:rsid w:val="003206F4"/>
    <w:rsid w:val="00321471"/>
    <w:rsid w:val="003216DC"/>
    <w:rsid w:val="00321CFF"/>
    <w:rsid w:val="00321D73"/>
    <w:rsid w:val="00322138"/>
    <w:rsid w:val="00322524"/>
    <w:rsid w:val="003227C8"/>
    <w:rsid w:val="00322E5B"/>
    <w:rsid w:val="00323205"/>
    <w:rsid w:val="003233F6"/>
    <w:rsid w:val="00323819"/>
    <w:rsid w:val="00323B99"/>
    <w:rsid w:val="00323EDB"/>
    <w:rsid w:val="00323F90"/>
    <w:rsid w:val="003253F9"/>
    <w:rsid w:val="00325B64"/>
    <w:rsid w:val="0032616F"/>
    <w:rsid w:val="00326746"/>
    <w:rsid w:val="00326A68"/>
    <w:rsid w:val="00327249"/>
    <w:rsid w:val="003273B4"/>
    <w:rsid w:val="00327A92"/>
    <w:rsid w:val="00327C4E"/>
    <w:rsid w:val="00330182"/>
    <w:rsid w:val="003306D1"/>
    <w:rsid w:val="0033083D"/>
    <w:rsid w:val="00330E2E"/>
    <w:rsid w:val="00331CAB"/>
    <w:rsid w:val="00331E30"/>
    <w:rsid w:val="00332562"/>
    <w:rsid w:val="00333EF7"/>
    <w:rsid w:val="00334537"/>
    <w:rsid w:val="003369A6"/>
    <w:rsid w:val="00337208"/>
    <w:rsid w:val="00337484"/>
    <w:rsid w:val="0033764B"/>
    <w:rsid w:val="003402CD"/>
    <w:rsid w:val="00340460"/>
    <w:rsid w:val="00340D7E"/>
    <w:rsid w:val="00340DB0"/>
    <w:rsid w:val="00340F8C"/>
    <w:rsid w:val="003413F2"/>
    <w:rsid w:val="00341A2E"/>
    <w:rsid w:val="0034277B"/>
    <w:rsid w:val="00342D64"/>
    <w:rsid w:val="003435F4"/>
    <w:rsid w:val="0034395C"/>
    <w:rsid w:val="003440AE"/>
    <w:rsid w:val="00344241"/>
    <w:rsid w:val="00344400"/>
    <w:rsid w:val="0034452E"/>
    <w:rsid w:val="00344B4E"/>
    <w:rsid w:val="00344F81"/>
    <w:rsid w:val="0034512B"/>
    <w:rsid w:val="00345940"/>
    <w:rsid w:val="00345B85"/>
    <w:rsid w:val="00346657"/>
    <w:rsid w:val="00347444"/>
    <w:rsid w:val="00350A5E"/>
    <w:rsid w:val="00350FF7"/>
    <w:rsid w:val="00351B10"/>
    <w:rsid w:val="00351E08"/>
    <w:rsid w:val="00351E79"/>
    <w:rsid w:val="00352221"/>
    <w:rsid w:val="00352A32"/>
    <w:rsid w:val="00352AC4"/>
    <w:rsid w:val="00352D36"/>
    <w:rsid w:val="00353B56"/>
    <w:rsid w:val="00353D0F"/>
    <w:rsid w:val="00354C18"/>
    <w:rsid w:val="00354CF6"/>
    <w:rsid w:val="00354D13"/>
    <w:rsid w:val="003552C2"/>
    <w:rsid w:val="003554C6"/>
    <w:rsid w:val="00355B94"/>
    <w:rsid w:val="003560A2"/>
    <w:rsid w:val="0035622B"/>
    <w:rsid w:val="00356511"/>
    <w:rsid w:val="00357149"/>
    <w:rsid w:val="00357229"/>
    <w:rsid w:val="00357E10"/>
    <w:rsid w:val="003600A4"/>
    <w:rsid w:val="00360702"/>
    <w:rsid w:val="00360952"/>
    <w:rsid w:val="003609B1"/>
    <w:rsid w:val="00360BE4"/>
    <w:rsid w:val="00361259"/>
    <w:rsid w:val="0036204D"/>
    <w:rsid w:val="003621D3"/>
    <w:rsid w:val="003628A9"/>
    <w:rsid w:val="003628AC"/>
    <w:rsid w:val="00362A2C"/>
    <w:rsid w:val="00362DA6"/>
    <w:rsid w:val="00362FB6"/>
    <w:rsid w:val="00363210"/>
    <w:rsid w:val="0036415D"/>
    <w:rsid w:val="003643A5"/>
    <w:rsid w:val="00366909"/>
    <w:rsid w:val="00367D87"/>
    <w:rsid w:val="00370670"/>
    <w:rsid w:val="0037079C"/>
    <w:rsid w:val="00370D9F"/>
    <w:rsid w:val="00371A73"/>
    <w:rsid w:val="003722FE"/>
    <w:rsid w:val="00372494"/>
    <w:rsid w:val="00372699"/>
    <w:rsid w:val="003728D4"/>
    <w:rsid w:val="00372AB7"/>
    <w:rsid w:val="00372BE7"/>
    <w:rsid w:val="00373136"/>
    <w:rsid w:val="0037372C"/>
    <w:rsid w:val="00373BD8"/>
    <w:rsid w:val="00373D60"/>
    <w:rsid w:val="00374813"/>
    <w:rsid w:val="00374E80"/>
    <w:rsid w:val="00375C79"/>
    <w:rsid w:val="00376A4E"/>
    <w:rsid w:val="00377ED2"/>
    <w:rsid w:val="003802B6"/>
    <w:rsid w:val="003802FE"/>
    <w:rsid w:val="003804AA"/>
    <w:rsid w:val="00381513"/>
    <w:rsid w:val="003818AC"/>
    <w:rsid w:val="00381E4B"/>
    <w:rsid w:val="00381EFC"/>
    <w:rsid w:val="00382B75"/>
    <w:rsid w:val="00383435"/>
    <w:rsid w:val="003836B6"/>
    <w:rsid w:val="00383706"/>
    <w:rsid w:val="00383AD1"/>
    <w:rsid w:val="00384DD4"/>
    <w:rsid w:val="00385DAA"/>
    <w:rsid w:val="0038627F"/>
    <w:rsid w:val="003863AA"/>
    <w:rsid w:val="00386501"/>
    <w:rsid w:val="00386C41"/>
    <w:rsid w:val="00386DBA"/>
    <w:rsid w:val="00387064"/>
    <w:rsid w:val="00387169"/>
    <w:rsid w:val="00387256"/>
    <w:rsid w:val="00387ACF"/>
    <w:rsid w:val="00387ED5"/>
    <w:rsid w:val="003908D5"/>
    <w:rsid w:val="00390BA9"/>
    <w:rsid w:val="00390DBE"/>
    <w:rsid w:val="00391CF1"/>
    <w:rsid w:val="00391D6B"/>
    <w:rsid w:val="00392987"/>
    <w:rsid w:val="00392C5B"/>
    <w:rsid w:val="00392D28"/>
    <w:rsid w:val="0039354F"/>
    <w:rsid w:val="003941A2"/>
    <w:rsid w:val="0039424D"/>
    <w:rsid w:val="0039471E"/>
    <w:rsid w:val="00394AB4"/>
    <w:rsid w:val="00394E68"/>
    <w:rsid w:val="00396134"/>
    <w:rsid w:val="003964C5"/>
    <w:rsid w:val="00396B38"/>
    <w:rsid w:val="00396C9D"/>
    <w:rsid w:val="00397848"/>
    <w:rsid w:val="003A08D9"/>
    <w:rsid w:val="003A1DC2"/>
    <w:rsid w:val="003A2A68"/>
    <w:rsid w:val="003A2FAF"/>
    <w:rsid w:val="003A4A95"/>
    <w:rsid w:val="003A4D90"/>
    <w:rsid w:val="003A57D3"/>
    <w:rsid w:val="003A5E28"/>
    <w:rsid w:val="003A6BC3"/>
    <w:rsid w:val="003A6FB3"/>
    <w:rsid w:val="003A6FC9"/>
    <w:rsid w:val="003A74D7"/>
    <w:rsid w:val="003A75FB"/>
    <w:rsid w:val="003B0924"/>
    <w:rsid w:val="003B18BC"/>
    <w:rsid w:val="003B2272"/>
    <w:rsid w:val="003B25AB"/>
    <w:rsid w:val="003B26A1"/>
    <w:rsid w:val="003B3E91"/>
    <w:rsid w:val="003B3EB7"/>
    <w:rsid w:val="003B432D"/>
    <w:rsid w:val="003B494A"/>
    <w:rsid w:val="003B4A6C"/>
    <w:rsid w:val="003B51FC"/>
    <w:rsid w:val="003B56E9"/>
    <w:rsid w:val="003B5832"/>
    <w:rsid w:val="003B5B81"/>
    <w:rsid w:val="003B5C7D"/>
    <w:rsid w:val="003B62D7"/>
    <w:rsid w:val="003B7052"/>
    <w:rsid w:val="003B7647"/>
    <w:rsid w:val="003B7828"/>
    <w:rsid w:val="003C026B"/>
    <w:rsid w:val="003C0507"/>
    <w:rsid w:val="003C2D95"/>
    <w:rsid w:val="003C3215"/>
    <w:rsid w:val="003C411F"/>
    <w:rsid w:val="003C43B2"/>
    <w:rsid w:val="003C4D99"/>
    <w:rsid w:val="003C57E2"/>
    <w:rsid w:val="003C5E20"/>
    <w:rsid w:val="003C5F30"/>
    <w:rsid w:val="003C612C"/>
    <w:rsid w:val="003C6D09"/>
    <w:rsid w:val="003C6D6E"/>
    <w:rsid w:val="003C7862"/>
    <w:rsid w:val="003C7CBA"/>
    <w:rsid w:val="003D13C1"/>
    <w:rsid w:val="003D180E"/>
    <w:rsid w:val="003D1D6F"/>
    <w:rsid w:val="003D26F4"/>
    <w:rsid w:val="003D33E5"/>
    <w:rsid w:val="003D3D22"/>
    <w:rsid w:val="003D4243"/>
    <w:rsid w:val="003D4AB6"/>
    <w:rsid w:val="003D5576"/>
    <w:rsid w:val="003D5647"/>
    <w:rsid w:val="003D5D73"/>
    <w:rsid w:val="003D62C6"/>
    <w:rsid w:val="003D6BA2"/>
    <w:rsid w:val="003D7042"/>
    <w:rsid w:val="003D76B7"/>
    <w:rsid w:val="003D7C31"/>
    <w:rsid w:val="003E01A1"/>
    <w:rsid w:val="003E16FD"/>
    <w:rsid w:val="003E2DC5"/>
    <w:rsid w:val="003E2F09"/>
    <w:rsid w:val="003E308F"/>
    <w:rsid w:val="003E3B1C"/>
    <w:rsid w:val="003E4CA8"/>
    <w:rsid w:val="003E5290"/>
    <w:rsid w:val="003E5623"/>
    <w:rsid w:val="003E5768"/>
    <w:rsid w:val="003E5F77"/>
    <w:rsid w:val="003E6470"/>
    <w:rsid w:val="003E686D"/>
    <w:rsid w:val="003E6898"/>
    <w:rsid w:val="003E72C5"/>
    <w:rsid w:val="003E7F50"/>
    <w:rsid w:val="003F00CF"/>
    <w:rsid w:val="003F0295"/>
    <w:rsid w:val="003F0478"/>
    <w:rsid w:val="003F0520"/>
    <w:rsid w:val="003F07D0"/>
    <w:rsid w:val="003F08CB"/>
    <w:rsid w:val="003F1108"/>
    <w:rsid w:val="003F140F"/>
    <w:rsid w:val="003F20D6"/>
    <w:rsid w:val="003F28AC"/>
    <w:rsid w:val="003F3282"/>
    <w:rsid w:val="003F343A"/>
    <w:rsid w:val="003F40DF"/>
    <w:rsid w:val="003F40EF"/>
    <w:rsid w:val="003F461B"/>
    <w:rsid w:val="003F4641"/>
    <w:rsid w:val="003F486D"/>
    <w:rsid w:val="003F5891"/>
    <w:rsid w:val="003F5FD4"/>
    <w:rsid w:val="003F6621"/>
    <w:rsid w:val="003F6755"/>
    <w:rsid w:val="003F7B7F"/>
    <w:rsid w:val="003F7F55"/>
    <w:rsid w:val="00400564"/>
    <w:rsid w:val="00400A7D"/>
    <w:rsid w:val="004024D3"/>
    <w:rsid w:val="004028F0"/>
    <w:rsid w:val="00402B7A"/>
    <w:rsid w:val="0040301F"/>
    <w:rsid w:val="00403346"/>
    <w:rsid w:val="00403351"/>
    <w:rsid w:val="0040395D"/>
    <w:rsid w:val="00404141"/>
    <w:rsid w:val="00404329"/>
    <w:rsid w:val="0040442B"/>
    <w:rsid w:val="00405D44"/>
    <w:rsid w:val="00405FC3"/>
    <w:rsid w:val="00406672"/>
    <w:rsid w:val="004071B9"/>
    <w:rsid w:val="0040776F"/>
    <w:rsid w:val="004079A7"/>
    <w:rsid w:val="004100F9"/>
    <w:rsid w:val="00410AE3"/>
    <w:rsid w:val="004113AB"/>
    <w:rsid w:val="004119DB"/>
    <w:rsid w:val="00413755"/>
    <w:rsid w:val="00413984"/>
    <w:rsid w:val="00413B48"/>
    <w:rsid w:val="00413E09"/>
    <w:rsid w:val="00413F25"/>
    <w:rsid w:val="00414855"/>
    <w:rsid w:val="004148D9"/>
    <w:rsid w:val="004153BF"/>
    <w:rsid w:val="0041589B"/>
    <w:rsid w:val="00415CF5"/>
    <w:rsid w:val="00416393"/>
    <w:rsid w:val="0041646B"/>
    <w:rsid w:val="00416739"/>
    <w:rsid w:val="004167AA"/>
    <w:rsid w:val="0041699B"/>
    <w:rsid w:val="00416E69"/>
    <w:rsid w:val="00417F43"/>
    <w:rsid w:val="004206BC"/>
    <w:rsid w:val="00420880"/>
    <w:rsid w:val="00420FF1"/>
    <w:rsid w:val="0042119E"/>
    <w:rsid w:val="0042188D"/>
    <w:rsid w:val="004220BA"/>
    <w:rsid w:val="004227A8"/>
    <w:rsid w:val="004228A2"/>
    <w:rsid w:val="004228CF"/>
    <w:rsid w:val="00422B5C"/>
    <w:rsid w:val="004232B8"/>
    <w:rsid w:val="00424E8A"/>
    <w:rsid w:val="00425132"/>
    <w:rsid w:val="0042535C"/>
    <w:rsid w:val="00425842"/>
    <w:rsid w:val="00425C7E"/>
    <w:rsid w:val="00425E1D"/>
    <w:rsid w:val="00425FAB"/>
    <w:rsid w:val="0042641F"/>
    <w:rsid w:val="0042652D"/>
    <w:rsid w:val="00426FFD"/>
    <w:rsid w:val="00427093"/>
    <w:rsid w:val="0042758E"/>
    <w:rsid w:val="00427682"/>
    <w:rsid w:val="0042771F"/>
    <w:rsid w:val="00427BB3"/>
    <w:rsid w:val="00427E28"/>
    <w:rsid w:val="004302D3"/>
    <w:rsid w:val="0043053A"/>
    <w:rsid w:val="004307C7"/>
    <w:rsid w:val="00431134"/>
    <w:rsid w:val="00432453"/>
    <w:rsid w:val="00432AED"/>
    <w:rsid w:val="00432E85"/>
    <w:rsid w:val="004330F4"/>
    <w:rsid w:val="004349E5"/>
    <w:rsid w:val="00435092"/>
    <w:rsid w:val="004358A6"/>
    <w:rsid w:val="00435C5F"/>
    <w:rsid w:val="0043688D"/>
    <w:rsid w:val="0043735B"/>
    <w:rsid w:val="0043757D"/>
    <w:rsid w:val="00440849"/>
    <w:rsid w:val="004416EC"/>
    <w:rsid w:val="0044181B"/>
    <w:rsid w:val="00441D44"/>
    <w:rsid w:val="004424D8"/>
    <w:rsid w:val="00442CA7"/>
    <w:rsid w:val="00442D11"/>
    <w:rsid w:val="00442D66"/>
    <w:rsid w:val="00442DAC"/>
    <w:rsid w:val="004431FB"/>
    <w:rsid w:val="0044329B"/>
    <w:rsid w:val="00443366"/>
    <w:rsid w:val="004435A9"/>
    <w:rsid w:val="00443CDC"/>
    <w:rsid w:val="00443CE0"/>
    <w:rsid w:val="00443F9D"/>
    <w:rsid w:val="004448FD"/>
    <w:rsid w:val="00444DB7"/>
    <w:rsid w:val="0044543C"/>
    <w:rsid w:val="0044560B"/>
    <w:rsid w:val="004460E2"/>
    <w:rsid w:val="004463AB"/>
    <w:rsid w:val="00446EBB"/>
    <w:rsid w:val="00447291"/>
    <w:rsid w:val="00447370"/>
    <w:rsid w:val="00447474"/>
    <w:rsid w:val="00447691"/>
    <w:rsid w:val="004476C9"/>
    <w:rsid w:val="004478AA"/>
    <w:rsid w:val="00447B41"/>
    <w:rsid w:val="00450092"/>
    <w:rsid w:val="00450DAC"/>
    <w:rsid w:val="00450E49"/>
    <w:rsid w:val="0045171B"/>
    <w:rsid w:val="00451F65"/>
    <w:rsid w:val="00452099"/>
    <w:rsid w:val="00453670"/>
    <w:rsid w:val="00453707"/>
    <w:rsid w:val="00453871"/>
    <w:rsid w:val="00453C44"/>
    <w:rsid w:val="00453D93"/>
    <w:rsid w:val="0045451E"/>
    <w:rsid w:val="0045479D"/>
    <w:rsid w:val="00454D36"/>
    <w:rsid w:val="00454F7B"/>
    <w:rsid w:val="00455127"/>
    <w:rsid w:val="00455AEE"/>
    <w:rsid w:val="00455F97"/>
    <w:rsid w:val="0045677F"/>
    <w:rsid w:val="00456FED"/>
    <w:rsid w:val="00456FF4"/>
    <w:rsid w:val="0046012A"/>
    <w:rsid w:val="00460193"/>
    <w:rsid w:val="00460438"/>
    <w:rsid w:val="00460E0A"/>
    <w:rsid w:val="00461547"/>
    <w:rsid w:val="0046266A"/>
    <w:rsid w:val="00463699"/>
    <w:rsid w:val="00463C64"/>
    <w:rsid w:val="00463EDD"/>
    <w:rsid w:val="00464243"/>
    <w:rsid w:val="00464936"/>
    <w:rsid w:val="00464A6D"/>
    <w:rsid w:val="004650C0"/>
    <w:rsid w:val="004653F0"/>
    <w:rsid w:val="004655F9"/>
    <w:rsid w:val="004657C2"/>
    <w:rsid w:val="00466B03"/>
    <w:rsid w:val="004672F6"/>
    <w:rsid w:val="00467505"/>
    <w:rsid w:val="00467C85"/>
    <w:rsid w:val="00467DC2"/>
    <w:rsid w:val="004706DE"/>
    <w:rsid w:val="00470EE8"/>
    <w:rsid w:val="00472175"/>
    <w:rsid w:val="0047236B"/>
    <w:rsid w:val="004723C1"/>
    <w:rsid w:val="0047248C"/>
    <w:rsid w:val="00472DC7"/>
    <w:rsid w:val="00473505"/>
    <w:rsid w:val="0047381C"/>
    <w:rsid w:val="00473C2B"/>
    <w:rsid w:val="0047402D"/>
    <w:rsid w:val="004744AF"/>
    <w:rsid w:val="0047484A"/>
    <w:rsid w:val="00474928"/>
    <w:rsid w:val="004759E7"/>
    <w:rsid w:val="004764BA"/>
    <w:rsid w:val="00476603"/>
    <w:rsid w:val="00476B67"/>
    <w:rsid w:val="004770E4"/>
    <w:rsid w:val="004772D4"/>
    <w:rsid w:val="004775D5"/>
    <w:rsid w:val="0047772C"/>
    <w:rsid w:val="00477C71"/>
    <w:rsid w:val="00480B40"/>
    <w:rsid w:val="00480CDC"/>
    <w:rsid w:val="0048147D"/>
    <w:rsid w:val="00481AF5"/>
    <w:rsid w:val="00482F68"/>
    <w:rsid w:val="00483218"/>
    <w:rsid w:val="00484334"/>
    <w:rsid w:val="00485C23"/>
    <w:rsid w:val="0048659E"/>
    <w:rsid w:val="004865C2"/>
    <w:rsid w:val="004869D2"/>
    <w:rsid w:val="00486B2E"/>
    <w:rsid w:val="00490B67"/>
    <w:rsid w:val="004911FA"/>
    <w:rsid w:val="0049191A"/>
    <w:rsid w:val="00491E8C"/>
    <w:rsid w:val="0049229F"/>
    <w:rsid w:val="00492301"/>
    <w:rsid w:val="004939D6"/>
    <w:rsid w:val="0049416D"/>
    <w:rsid w:val="00494352"/>
    <w:rsid w:val="00494492"/>
    <w:rsid w:val="00494B1A"/>
    <w:rsid w:val="00495BF5"/>
    <w:rsid w:val="0049639D"/>
    <w:rsid w:val="00496F21"/>
    <w:rsid w:val="00497D65"/>
    <w:rsid w:val="004A01D8"/>
    <w:rsid w:val="004A0742"/>
    <w:rsid w:val="004A1332"/>
    <w:rsid w:val="004A1701"/>
    <w:rsid w:val="004A1ADE"/>
    <w:rsid w:val="004A296E"/>
    <w:rsid w:val="004A3308"/>
    <w:rsid w:val="004A3535"/>
    <w:rsid w:val="004A391C"/>
    <w:rsid w:val="004A4B1E"/>
    <w:rsid w:val="004A4E87"/>
    <w:rsid w:val="004A58BD"/>
    <w:rsid w:val="004A5CA4"/>
    <w:rsid w:val="004A6431"/>
    <w:rsid w:val="004A6948"/>
    <w:rsid w:val="004A6C9B"/>
    <w:rsid w:val="004A6EF9"/>
    <w:rsid w:val="004B037E"/>
    <w:rsid w:val="004B0FED"/>
    <w:rsid w:val="004B11A8"/>
    <w:rsid w:val="004B11D5"/>
    <w:rsid w:val="004B1EE6"/>
    <w:rsid w:val="004B2236"/>
    <w:rsid w:val="004B2275"/>
    <w:rsid w:val="004B240B"/>
    <w:rsid w:val="004B2699"/>
    <w:rsid w:val="004B330E"/>
    <w:rsid w:val="004B3BEB"/>
    <w:rsid w:val="004B3F3B"/>
    <w:rsid w:val="004B4104"/>
    <w:rsid w:val="004B41B8"/>
    <w:rsid w:val="004B429A"/>
    <w:rsid w:val="004B42E2"/>
    <w:rsid w:val="004B4BC6"/>
    <w:rsid w:val="004B4E46"/>
    <w:rsid w:val="004B5DA2"/>
    <w:rsid w:val="004B5F81"/>
    <w:rsid w:val="004B60D6"/>
    <w:rsid w:val="004B6167"/>
    <w:rsid w:val="004B64BF"/>
    <w:rsid w:val="004B660B"/>
    <w:rsid w:val="004B6715"/>
    <w:rsid w:val="004B67AB"/>
    <w:rsid w:val="004B70EA"/>
    <w:rsid w:val="004B7331"/>
    <w:rsid w:val="004B77CF"/>
    <w:rsid w:val="004B7910"/>
    <w:rsid w:val="004B7AFD"/>
    <w:rsid w:val="004B7E27"/>
    <w:rsid w:val="004C007D"/>
    <w:rsid w:val="004C02CD"/>
    <w:rsid w:val="004C0563"/>
    <w:rsid w:val="004C0E38"/>
    <w:rsid w:val="004C11AF"/>
    <w:rsid w:val="004C13AE"/>
    <w:rsid w:val="004C2028"/>
    <w:rsid w:val="004C2A03"/>
    <w:rsid w:val="004C39FE"/>
    <w:rsid w:val="004C41C1"/>
    <w:rsid w:val="004C4640"/>
    <w:rsid w:val="004C4A5E"/>
    <w:rsid w:val="004C4F03"/>
    <w:rsid w:val="004C59B4"/>
    <w:rsid w:val="004C5D77"/>
    <w:rsid w:val="004C7706"/>
    <w:rsid w:val="004C786F"/>
    <w:rsid w:val="004C7E2E"/>
    <w:rsid w:val="004D03AC"/>
    <w:rsid w:val="004D09DD"/>
    <w:rsid w:val="004D1076"/>
    <w:rsid w:val="004D125D"/>
    <w:rsid w:val="004D1347"/>
    <w:rsid w:val="004D2742"/>
    <w:rsid w:val="004D3592"/>
    <w:rsid w:val="004D3780"/>
    <w:rsid w:val="004D399A"/>
    <w:rsid w:val="004D3BA6"/>
    <w:rsid w:val="004D4126"/>
    <w:rsid w:val="004D4128"/>
    <w:rsid w:val="004D465A"/>
    <w:rsid w:val="004D49C0"/>
    <w:rsid w:val="004D4E5C"/>
    <w:rsid w:val="004D56C9"/>
    <w:rsid w:val="004D5905"/>
    <w:rsid w:val="004D6066"/>
    <w:rsid w:val="004D6263"/>
    <w:rsid w:val="004D70DA"/>
    <w:rsid w:val="004D720E"/>
    <w:rsid w:val="004D7293"/>
    <w:rsid w:val="004D7C49"/>
    <w:rsid w:val="004E16F5"/>
    <w:rsid w:val="004E192F"/>
    <w:rsid w:val="004E1A81"/>
    <w:rsid w:val="004E1D7F"/>
    <w:rsid w:val="004E2107"/>
    <w:rsid w:val="004E2230"/>
    <w:rsid w:val="004E236A"/>
    <w:rsid w:val="004E23F4"/>
    <w:rsid w:val="004E2873"/>
    <w:rsid w:val="004E295A"/>
    <w:rsid w:val="004E318E"/>
    <w:rsid w:val="004E33AD"/>
    <w:rsid w:val="004E3679"/>
    <w:rsid w:val="004E44F8"/>
    <w:rsid w:val="004E48B4"/>
    <w:rsid w:val="004E4F07"/>
    <w:rsid w:val="004E5040"/>
    <w:rsid w:val="004E58BB"/>
    <w:rsid w:val="004E5C2C"/>
    <w:rsid w:val="004E6352"/>
    <w:rsid w:val="004E76A2"/>
    <w:rsid w:val="004E7C21"/>
    <w:rsid w:val="004F09D2"/>
    <w:rsid w:val="004F0E2D"/>
    <w:rsid w:val="004F1604"/>
    <w:rsid w:val="004F1914"/>
    <w:rsid w:val="004F204C"/>
    <w:rsid w:val="004F282F"/>
    <w:rsid w:val="004F31DE"/>
    <w:rsid w:val="004F3C3B"/>
    <w:rsid w:val="004F3C6D"/>
    <w:rsid w:val="004F4154"/>
    <w:rsid w:val="004F49A3"/>
    <w:rsid w:val="004F4B7A"/>
    <w:rsid w:val="004F4BF0"/>
    <w:rsid w:val="004F53F7"/>
    <w:rsid w:val="004F5576"/>
    <w:rsid w:val="004F6B95"/>
    <w:rsid w:val="004F711F"/>
    <w:rsid w:val="004F7452"/>
    <w:rsid w:val="004F7526"/>
    <w:rsid w:val="004F75CA"/>
    <w:rsid w:val="004F75E8"/>
    <w:rsid w:val="004F78A2"/>
    <w:rsid w:val="004F7E2C"/>
    <w:rsid w:val="00500309"/>
    <w:rsid w:val="00500525"/>
    <w:rsid w:val="00500635"/>
    <w:rsid w:val="00500B45"/>
    <w:rsid w:val="00501604"/>
    <w:rsid w:val="00501CD2"/>
    <w:rsid w:val="00501DC1"/>
    <w:rsid w:val="00501F99"/>
    <w:rsid w:val="00502322"/>
    <w:rsid w:val="00502A82"/>
    <w:rsid w:val="005031C7"/>
    <w:rsid w:val="00504F5B"/>
    <w:rsid w:val="0050528E"/>
    <w:rsid w:val="00505F93"/>
    <w:rsid w:val="00506084"/>
    <w:rsid w:val="005065DB"/>
    <w:rsid w:val="00506CAC"/>
    <w:rsid w:val="00506CDE"/>
    <w:rsid w:val="00506FC9"/>
    <w:rsid w:val="00507A67"/>
    <w:rsid w:val="00507AF0"/>
    <w:rsid w:val="00507F63"/>
    <w:rsid w:val="005105BE"/>
    <w:rsid w:val="005108D5"/>
    <w:rsid w:val="00510FAF"/>
    <w:rsid w:val="00511063"/>
    <w:rsid w:val="00511264"/>
    <w:rsid w:val="0051143E"/>
    <w:rsid w:val="00511BAC"/>
    <w:rsid w:val="00511C30"/>
    <w:rsid w:val="005120EC"/>
    <w:rsid w:val="00512F3F"/>
    <w:rsid w:val="0051333C"/>
    <w:rsid w:val="005140B2"/>
    <w:rsid w:val="005145AD"/>
    <w:rsid w:val="00514AA4"/>
    <w:rsid w:val="00515FFA"/>
    <w:rsid w:val="005165B1"/>
    <w:rsid w:val="005165C5"/>
    <w:rsid w:val="00516A7D"/>
    <w:rsid w:val="00516DDB"/>
    <w:rsid w:val="0051708A"/>
    <w:rsid w:val="0051768D"/>
    <w:rsid w:val="00517874"/>
    <w:rsid w:val="00520763"/>
    <w:rsid w:val="00520865"/>
    <w:rsid w:val="00520D0E"/>
    <w:rsid w:val="00521D42"/>
    <w:rsid w:val="00522C98"/>
    <w:rsid w:val="00522CCA"/>
    <w:rsid w:val="005235A7"/>
    <w:rsid w:val="0052374C"/>
    <w:rsid w:val="00523A6D"/>
    <w:rsid w:val="00523D92"/>
    <w:rsid w:val="0052480A"/>
    <w:rsid w:val="00524D01"/>
    <w:rsid w:val="00525136"/>
    <w:rsid w:val="005253BE"/>
    <w:rsid w:val="0052649B"/>
    <w:rsid w:val="00526535"/>
    <w:rsid w:val="0052682A"/>
    <w:rsid w:val="005268B2"/>
    <w:rsid w:val="00526B71"/>
    <w:rsid w:val="0052714B"/>
    <w:rsid w:val="00527C81"/>
    <w:rsid w:val="00530531"/>
    <w:rsid w:val="00530632"/>
    <w:rsid w:val="00530B5C"/>
    <w:rsid w:val="00531369"/>
    <w:rsid w:val="005313AC"/>
    <w:rsid w:val="005314BC"/>
    <w:rsid w:val="00531EA8"/>
    <w:rsid w:val="00532448"/>
    <w:rsid w:val="005325F6"/>
    <w:rsid w:val="00532643"/>
    <w:rsid w:val="0053270F"/>
    <w:rsid w:val="00533270"/>
    <w:rsid w:val="0053332D"/>
    <w:rsid w:val="00533533"/>
    <w:rsid w:val="00533DBD"/>
    <w:rsid w:val="0053488F"/>
    <w:rsid w:val="00534C74"/>
    <w:rsid w:val="00534D58"/>
    <w:rsid w:val="00534E68"/>
    <w:rsid w:val="0053507F"/>
    <w:rsid w:val="005351C1"/>
    <w:rsid w:val="00535341"/>
    <w:rsid w:val="00535436"/>
    <w:rsid w:val="00535CF7"/>
    <w:rsid w:val="00536477"/>
    <w:rsid w:val="00536C1F"/>
    <w:rsid w:val="0053708A"/>
    <w:rsid w:val="0053718C"/>
    <w:rsid w:val="00537845"/>
    <w:rsid w:val="00537B0D"/>
    <w:rsid w:val="00537EB3"/>
    <w:rsid w:val="00540F43"/>
    <w:rsid w:val="00540FB0"/>
    <w:rsid w:val="005421DC"/>
    <w:rsid w:val="005421DD"/>
    <w:rsid w:val="00542FEC"/>
    <w:rsid w:val="00543317"/>
    <w:rsid w:val="00543933"/>
    <w:rsid w:val="00543BA9"/>
    <w:rsid w:val="00544131"/>
    <w:rsid w:val="005444B6"/>
    <w:rsid w:val="00544764"/>
    <w:rsid w:val="0054491E"/>
    <w:rsid w:val="00544B41"/>
    <w:rsid w:val="00544CAE"/>
    <w:rsid w:val="0054500B"/>
    <w:rsid w:val="00545D25"/>
    <w:rsid w:val="005475AB"/>
    <w:rsid w:val="005476ED"/>
    <w:rsid w:val="00547E76"/>
    <w:rsid w:val="00551A92"/>
    <w:rsid w:val="00551CC6"/>
    <w:rsid w:val="00551F7A"/>
    <w:rsid w:val="00551FA1"/>
    <w:rsid w:val="00552025"/>
    <w:rsid w:val="0055271F"/>
    <w:rsid w:val="005529A2"/>
    <w:rsid w:val="00552AE8"/>
    <w:rsid w:val="00553716"/>
    <w:rsid w:val="00553798"/>
    <w:rsid w:val="00554AA1"/>
    <w:rsid w:val="00555028"/>
    <w:rsid w:val="0055511E"/>
    <w:rsid w:val="005554D6"/>
    <w:rsid w:val="005555EB"/>
    <w:rsid w:val="005562DA"/>
    <w:rsid w:val="005563FA"/>
    <w:rsid w:val="005564A3"/>
    <w:rsid w:val="005576C1"/>
    <w:rsid w:val="005576F6"/>
    <w:rsid w:val="00557D87"/>
    <w:rsid w:val="005600D2"/>
    <w:rsid w:val="00560E4B"/>
    <w:rsid w:val="005611E0"/>
    <w:rsid w:val="0056158B"/>
    <w:rsid w:val="005618F2"/>
    <w:rsid w:val="00561C87"/>
    <w:rsid w:val="00561CF6"/>
    <w:rsid w:val="00561FF4"/>
    <w:rsid w:val="00562A52"/>
    <w:rsid w:val="005630D6"/>
    <w:rsid w:val="005632F7"/>
    <w:rsid w:val="0056477C"/>
    <w:rsid w:val="00565833"/>
    <w:rsid w:val="00566542"/>
    <w:rsid w:val="005667A6"/>
    <w:rsid w:val="005667F9"/>
    <w:rsid w:val="00566CBF"/>
    <w:rsid w:val="00566E41"/>
    <w:rsid w:val="00567BB4"/>
    <w:rsid w:val="005703F5"/>
    <w:rsid w:val="00570A10"/>
    <w:rsid w:val="00571342"/>
    <w:rsid w:val="005716EF"/>
    <w:rsid w:val="005720E1"/>
    <w:rsid w:val="00572764"/>
    <w:rsid w:val="00572C80"/>
    <w:rsid w:val="005733A0"/>
    <w:rsid w:val="00573497"/>
    <w:rsid w:val="00573E37"/>
    <w:rsid w:val="00573F18"/>
    <w:rsid w:val="005743B5"/>
    <w:rsid w:val="005743F5"/>
    <w:rsid w:val="00574A30"/>
    <w:rsid w:val="0057500B"/>
    <w:rsid w:val="00575792"/>
    <w:rsid w:val="00575CC7"/>
    <w:rsid w:val="005763C3"/>
    <w:rsid w:val="00576A84"/>
    <w:rsid w:val="00576B74"/>
    <w:rsid w:val="00576E14"/>
    <w:rsid w:val="0057791D"/>
    <w:rsid w:val="005779BC"/>
    <w:rsid w:val="00577AAB"/>
    <w:rsid w:val="00580686"/>
    <w:rsid w:val="005807E2"/>
    <w:rsid w:val="0058099E"/>
    <w:rsid w:val="00581332"/>
    <w:rsid w:val="005817C6"/>
    <w:rsid w:val="0058188E"/>
    <w:rsid w:val="00581956"/>
    <w:rsid w:val="00581E25"/>
    <w:rsid w:val="0058212D"/>
    <w:rsid w:val="00582517"/>
    <w:rsid w:val="00583660"/>
    <w:rsid w:val="00584547"/>
    <w:rsid w:val="00584D04"/>
    <w:rsid w:val="005854D1"/>
    <w:rsid w:val="00585E85"/>
    <w:rsid w:val="00585F35"/>
    <w:rsid w:val="0058695B"/>
    <w:rsid w:val="00586CA9"/>
    <w:rsid w:val="00587080"/>
    <w:rsid w:val="00587182"/>
    <w:rsid w:val="005879AF"/>
    <w:rsid w:val="0059114B"/>
    <w:rsid w:val="00591F99"/>
    <w:rsid w:val="00593565"/>
    <w:rsid w:val="0059368B"/>
    <w:rsid w:val="005939B5"/>
    <w:rsid w:val="0059498A"/>
    <w:rsid w:val="00595B70"/>
    <w:rsid w:val="00596BE8"/>
    <w:rsid w:val="00596D3D"/>
    <w:rsid w:val="00597112"/>
    <w:rsid w:val="0059712B"/>
    <w:rsid w:val="005976BB"/>
    <w:rsid w:val="00597DCD"/>
    <w:rsid w:val="005A091C"/>
    <w:rsid w:val="005A1004"/>
    <w:rsid w:val="005A1C7D"/>
    <w:rsid w:val="005A293A"/>
    <w:rsid w:val="005A356F"/>
    <w:rsid w:val="005A3658"/>
    <w:rsid w:val="005A3EA0"/>
    <w:rsid w:val="005A5079"/>
    <w:rsid w:val="005A52BD"/>
    <w:rsid w:val="005A6E47"/>
    <w:rsid w:val="005A7F16"/>
    <w:rsid w:val="005B0651"/>
    <w:rsid w:val="005B126C"/>
    <w:rsid w:val="005B192E"/>
    <w:rsid w:val="005B21A2"/>
    <w:rsid w:val="005B2461"/>
    <w:rsid w:val="005B2A28"/>
    <w:rsid w:val="005B2B6C"/>
    <w:rsid w:val="005B2D67"/>
    <w:rsid w:val="005B32DB"/>
    <w:rsid w:val="005B3419"/>
    <w:rsid w:val="005B4101"/>
    <w:rsid w:val="005B4471"/>
    <w:rsid w:val="005B459C"/>
    <w:rsid w:val="005B484D"/>
    <w:rsid w:val="005B5082"/>
    <w:rsid w:val="005B5A06"/>
    <w:rsid w:val="005B65EE"/>
    <w:rsid w:val="005B670C"/>
    <w:rsid w:val="005B6D0E"/>
    <w:rsid w:val="005B752F"/>
    <w:rsid w:val="005C1E84"/>
    <w:rsid w:val="005C2111"/>
    <w:rsid w:val="005C256E"/>
    <w:rsid w:val="005C2820"/>
    <w:rsid w:val="005C347A"/>
    <w:rsid w:val="005C40A5"/>
    <w:rsid w:val="005C4F00"/>
    <w:rsid w:val="005C55E0"/>
    <w:rsid w:val="005C5DD4"/>
    <w:rsid w:val="005C6811"/>
    <w:rsid w:val="005C7853"/>
    <w:rsid w:val="005C7A10"/>
    <w:rsid w:val="005D02E0"/>
    <w:rsid w:val="005D0301"/>
    <w:rsid w:val="005D14B5"/>
    <w:rsid w:val="005D1ADB"/>
    <w:rsid w:val="005D280D"/>
    <w:rsid w:val="005D293C"/>
    <w:rsid w:val="005D2C21"/>
    <w:rsid w:val="005D31D6"/>
    <w:rsid w:val="005D3B1D"/>
    <w:rsid w:val="005D4782"/>
    <w:rsid w:val="005D49A0"/>
    <w:rsid w:val="005D4ECD"/>
    <w:rsid w:val="005D5307"/>
    <w:rsid w:val="005D5DD2"/>
    <w:rsid w:val="005D5EDF"/>
    <w:rsid w:val="005D5F27"/>
    <w:rsid w:val="005D6725"/>
    <w:rsid w:val="005D6929"/>
    <w:rsid w:val="005D7B8F"/>
    <w:rsid w:val="005D7C0C"/>
    <w:rsid w:val="005D7D92"/>
    <w:rsid w:val="005E00A2"/>
    <w:rsid w:val="005E09E0"/>
    <w:rsid w:val="005E13F2"/>
    <w:rsid w:val="005E158A"/>
    <w:rsid w:val="005E1706"/>
    <w:rsid w:val="005E1746"/>
    <w:rsid w:val="005E184F"/>
    <w:rsid w:val="005E1F83"/>
    <w:rsid w:val="005E25AF"/>
    <w:rsid w:val="005E26B9"/>
    <w:rsid w:val="005E2B70"/>
    <w:rsid w:val="005E2ED3"/>
    <w:rsid w:val="005E31A8"/>
    <w:rsid w:val="005E338D"/>
    <w:rsid w:val="005E33EB"/>
    <w:rsid w:val="005E37E0"/>
    <w:rsid w:val="005E3A10"/>
    <w:rsid w:val="005E3B62"/>
    <w:rsid w:val="005E44BD"/>
    <w:rsid w:val="005E4977"/>
    <w:rsid w:val="005E4A54"/>
    <w:rsid w:val="005E4E51"/>
    <w:rsid w:val="005E512B"/>
    <w:rsid w:val="005E61D2"/>
    <w:rsid w:val="005E7B65"/>
    <w:rsid w:val="005F01DF"/>
    <w:rsid w:val="005F2784"/>
    <w:rsid w:val="005F27DB"/>
    <w:rsid w:val="005F299C"/>
    <w:rsid w:val="005F2BC7"/>
    <w:rsid w:val="005F3539"/>
    <w:rsid w:val="005F35E1"/>
    <w:rsid w:val="005F385C"/>
    <w:rsid w:val="005F4333"/>
    <w:rsid w:val="005F51AE"/>
    <w:rsid w:val="005F5303"/>
    <w:rsid w:val="005F592D"/>
    <w:rsid w:val="005F5D67"/>
    <w:rsid w:val="005F62A5"/>
    <w:rsid w:val="005F663F"/>
    <w:rsid w:val="005F6EC4"/>
    <w:rsid w:val="005F76E4"/>
    <w:rsid w:val="005F78D9"/>
    <w:rsid w:val="00600E77"/>
    <w:rsid w:val="00600F4C"/>
    <w:rsid w:val="006011C9"/>
    <w:rsid w:val="006013AC"/>
    <w:rsid w:val="006022C4"/>
    <w:rsid w:val="006026FA"/>
    <w:rsid w:val="006027BF"/>
    <w:rsid w:val="006029BF"/>
    <w:rsid w:val="006029D5"/>
    <w:rsid w:val="00603A7F"/>
    <w:rsid w:val="00603D0C"/>
    <w:rsid w:val="00603FE3"/>
    <w:rsid w:val="006042E4"/>
    <w:rsid w:val="00605667"/>
    <w:rsid w:val="006058C0"/>
    <w:rsid w:val="00605C74"/>
    <w:rsid w:val="006063FA"/>
    <w:rsid w:val="006067B6"/>
    <w:rsid w:val="00606A07"/>
    <w:rsid w:val="00606A25"/>
    <w:rsid w:val="00606D82"/>
    <w:rsid w:val="0060755E"/>
    <w:rsid w:val="00607C55"/>
    <w:rsid w:val="00610004"/>
    <w:rsid w:val="00610007"/>
    <w:rsid w:val="00610142"/>
    <w:rsid w:val="00610232"/>
    <w:rsid w:val="006107C3"/>
    <w:rsid w:val="006109E8"/>
    <w:rsid w:val="00610FB7"/>
    <w:rsid w:val="0061100B"/>
    <w:rsid w:val="006110E1"/>
    <w:rsid w:val="00611A1C"/>
    <w:rsid w:val="006124C0"/>
    <w:rsid w:val="006124DA"/>
    <w:rsid w:val="00612E3B"/>
    <w:rsid w:val="00613BDF"/>
    <w:rsid w:val="00613F4A"/>
    <w:rsid w:val="00613FDB"/>
    <w:rsid w:val="0061456A"/>
    <w:rsid w:val="00615507"/>
    <w:rsid w:val="00615A45"/>
    <w:rsid w:val="00615EE4"/>
    <w:rsid w:val="00615F54"/>
    <w:rsid w:val="00616714"/>
    <w:rsid w:val="00616BB7"/>
    <w:rsid w:val="00616DB3"/>
    <w:rsid w:val="00616E04"/>
    <w:rsid w:val="00617321"/>
    <w:rsid w:val="006174E1"/>
    <w:rsid w:val="006174F1"/>
    <w:rsid w:val="00617BE6"/>
    <w:rsid w:val="00617C91"/>
    <w:rsid w:val="00620757"/>
    <w:rsid w:val="0062077F"/>
    <w:rsid w:val="006208C8"/>
    <w:rsid w:val="00620D81"/>
    <w:rsid w:val="00620D99"/>
    <w:rsid w:val="00620DCE"/>
    <w:rsid w:val="00621ACD"/>
    <w:rsid w:val="00621EDF"/>
    <w:rsid w:val="00622C3A"/>
    <w:rsid w:val="00622D27"/>
    <w:rsid w:val="006241E8"/>
    <w:rsid w:val="006248FB"/>
    <w:rsid w:val="00624DBE"/>
    <w:rsid w:val="00626D8E"/>
    <w:rsid w:val="0062710F"/>
    <w:rsid w:val="006274D3"/>
    <w:rsid w:val="006274D5"/>
    <w:rsid w:val="006275E2"/>
    <w:rsid w:val="00630C8B"/>
    <w:rsid w:val="00631287"/>
    <w:rsid w:val="006316A9"/>
    <w:rsid w:val="00631BDB"/>
    <w:rsid w:val="0063207C"/>
    <w:rsid w:val="0063218C"/>
    <w:rsid w:val="0063315F"/>
    <w:rsid w:val="006339B2"/>
    <w:rsid w:val="00633F16"/>
    <w:rsid w:val="006346A7"/>
    <w:rsid w:val="0063493A"/>
    <w:rsid w:val="00634DF0"/>
    <w:rsid w:val="00634E2A"/>
    <w:rsid w:val="00634E57"/>
    <w:rsid w:val="00635498"/>
    <w:rsid w:val="006354D1"/>
    <w:rsid w:val="006355E1"/>
    <w:rsid w:val="006355FE"/>
    <w:rsid w:val="00635DC2"/>
    <w:rsid w:val="00636419"/>
    <w:rsid w:val="00636491"/>
    <w:rsid w:val="0063710A"/>
    <w:rsid w:val="00637734"/>
    <w:rsid w:val="0064033E"/>
    <w:rsid w:val="00641C18"/>
    <w:rsid w:val="00641CD8"/>
    <w:rsid w:val="00642CCD"/>
    <w:rsid w:val="00642E2D"/>
    <w:rsid w:val="006436E4"/>
    <w:rsid w:val="00644CF6"/>
    <w:rsid w:val="006451A5"/>
    <w:rsid w:val="00645E5C"/>
    <w:rsid w:val="00646948"/>
    <w:rsid w:val="0064730C"/>
    <w:rsid w:val="00647823"/>
    <w:rsid w:val="00647A27"/>
    <w:rsid w:val="00647B89"/>
    <w:rsid w:val="00647D0E"/>
    <w:rsid w:val="00647EE7"/>
    <w:rsid w:val="0065053B"/>
    <w:rsid w:val="0065110E"/>
    <w:rsid w:val="00651747"/>
    <w:rsid w:val="006518C8"/>
    <w:rsid w:val="00652F8E"/>
    <w:rsid w:val="0065356F"/>
    <w:rsid w:val="00653F75"/>
    <w:rsid w:val="006544DA"/>
    <w:rsid w:val="0065474D"/>
    <w:rsid w:val="00655627"/>
    <w:rsid w:val="00655976"/>
    <w:rsid w:val="006565C7"/>
    <w:rsid w:val="00657DA9"/>
    <w:rsid w:val="00660426"/>
    <w:rsid w:val="00660500"/>
    <w:rsid w:val="00660648"/>
    <w:rsid w:val="006609D5"/>
    <w:rsid w:val="0066266E"/>
    <w:rsid w:val="006627C3"/>
    <w:rsid w:val="0066286D"/>
    <w:rsid w:val="00662881"/>
    <w:rsid w:val="00662E3B"/>
    <w:rsid w:val="00662E82"/>
    <w:rsid w:val="00662ECA"/>
    <w:rsid w:val="006630C2"/>
    <w:rsid w:val="00663423"/>
    <w:rsid w:val="0066455B"/>
    <w:rsid w:val="00664BD6"/>
    <w:rsid w:val="00664E6D"/>
    <w:rsid w:val="00665376"/>
    <w:rsid w:val="00665FFE"/>
    <w:rsid w:val="006662B0"/>
    <w:rsid w:val="00666383"/>
    <w:rsid w:val="006667DF"/>
    <w:rsid w:val="00666816"/>
    <w:rsid w:val="006673E6"/>
    <w:rsid w:val="0066780C"/>
    <w:rsid w:val="006706F3"/>
    <w:rsid w:val="0067078F"/>
    <w:rsid w:val="00670BD4"/>
    <w:rsid w:val="00671038"/>
    <w:rsid w:val="0067128F"/>
    <w:rsid w:val="00671FDE"/>
    <w:rsid w:val="006723A3"/>
    <w:rsid w:val="00672751"/>
    <w:rsid w:val="00673410"/>
    <w:rsid w:val="00673ECD"/>
    <w:rsid w:val="00674015"/>
    <w:rsid w:val="006746BE"/>
    <w:rsid w:val="00674EDA"/>
    <w:rsid w:val="00675054"/>
    <w:rsid w:val="006756E0"/>
    <w:rsid w:val="00676451"/>
    <w:rsid w:val="00676AB4"/>
    <w:rsid w:val="00676E6C"/>
    <w:rsid w:val="006770B1"/>
    <w:rsid w:val="00680989"/>
    <w:rsid w:val="00681157"/>
    <w:rsid w:val="00681257"/>
    <w:rsid w:val="006814C7"/>
    <w:rsid w:val="00681C10"/>
    <w:rsid w:val="00681FB1"/>
    <w:rsid w:val="00682682"/>
    <w:rsid w:val="00682CE9"/>
    <w:rsid w:val="00682D8C"/>
    <w:rsid w:val="0068360F"/>
    <w:rsid w:val="0068371E"/>
    <w:rsid w:val="00684E09"/>
    <w:rsid w:val="006851FA"/>
    <w:rsid w:val="00685806"/>
    <w:rsid w:val="00686385"/>
    <w:rsid w:val="006863B3"/>
    <w:rsid w:val="0068664B"/>
    <w:rsid w:val="00686912"/>
    <w:rsid w:val="00686A30"/>
    <w:rsid w:val="0068731E"/>
    <w:rsid w:val="006875F0"/>
    <w:rsid w:val="0068788B"/>
    <w:rsid w:val="00690D80"/>
    <w:rsid w:val="00691699"/>
    <w:rsid w:val="00691C41"/>
    <w:rsid w:val="00692319"/>
    <w:rsid w:val="0069343A"/>
    <w:rsid w:val="006936E7"/>
    <w:rsid w:val="006940C5"/>
    <w:rsid w:val="006947E7"/>
    <w:rsid w:val="0069648E"/>
    <w:rsid w:val="00697657"/>
    <w:rsid w:val="006A0C92"/>
    <w:rsid w:val="006A1552"/>
    <w:rsid w:val="006A19FE"/>
    <w:rsid w:val="006A1D33"/>
    <w:rsid w:val="006A1DC7"/>
    <w:rsid w:val="006A2126"/>
    <w:rsid w:val="006A2CE8"/>
    <w:rsid w:val="006A3793"/>
    <w:rsid w:val="006A38CB"/>
    <w:rsid w:val="006A42C0"/>
    <w:rsid w:val="006A4BC0"/>
    <w:rsid w:val="006A5157"/>
    <w:rsid w:val="006A5AF4"/>
    <w:rsid w:val="006A610C"/>
    <w:rsid w:val="006A6522"/>
    <w:rsid w:val="006A7D81"/>
    <w:rsid w:val="006B0661"/>
    <w:rsid w:val="006B0CF1"/>
    <w:rsid w:val="006B0D28"/>
    <w:rsid w:val="006B0F94"/>
    <w:rsid w:val="006B1143"/>
    <w:rsid w:val="006B18AB"/>
    <w:rsid w:val="006B2D64"/>
    <w:rsid w:val="006B3277"/>
    <w:rsid w:val="006B32B6"/>
    <w:rsid w:val="006B34E8"/>
    <w:rsid w:val="006B3A3B"/>
    <w:rsid w:val="006B44E1"/>
    <w:rsid w:val="006B4EC3"/>
    <w:rsid w:val="006B5CAD"/>
    <w:rsid w:val="006B660B"/>
    <w:rsid w:val="006B730E"/>
    <w:rsid w:val="006B79E1"/>
    <w:rsid w:val="006B7B65"/>
    <w:rsid w:val="006C0285"/>
    <w:rsid w:val="006C07A1"/>
    <w:rsid w:val="006C0F9B"/>
    <w:rsid w:val="006C11AF"/>
    <w:rsid w:val="006C1E8C"/>
    <w:rsid w:val="006C280E"/>
    <w:rsid w:val="006C2D13"/>
    <w:rsid w:val="006C2FBF"/>
    <w:rsid w:val="006C3FC4"/>
    <w:rsid w:val="006C4342"/>
    <w:rsid w:val="006C4837"/>
    <w:rsid w:val="006C51B8"/>
    <w:rsid w:val="006C5762"/>
    <w:rsid w:val="006C5785"/>
    <w:rsid w:val="006C658C"/>
    <w:rsid w:val="006C69DD"/>
    <w:rsid w:val="006C716E"/>
    <w:rsid w:val="006C7424"/>
    <w:rsid w:val="006C7446"/>
    <w:rsid w:val="006C75C9"/>
    <w:rsid w:val="006C7A9F"/>
    <w:rsid w:val="006D076A"/>
    <w:rsid w:val="006D0C2B"/>
    <w:rsid w:val="006D0EE8"/>
    <w:rsid w:val="006D0F8F"/>
    <w:rsid w:val="006D15A7"/>
    <w:rsid w:val="006D16EE"/>
    <w:rsid w:val="006D19CB"/>
    <w:rsid w:val="006D1CCB"/>
    <w:rsid w:val="006D22B5"/>
    <w:rsid w:val="006D277E"/>
    <w:rsid w:val="006D2B3D"/>
    <w:rsid w:val="006D3C8C"/>
    <w:rsid w:val="006D3CCA"/>
    <w:rsid w:val="006D4015"/>
    <w:rsid w:val="006D43E0"/>
    <w:rsid w:val="006D5214"/>
    <w:rsid w:val="006D557C"/>
    <w:rsid w:val="006D6DFD"/>
    <w:rsid w:val="006D7509"/>
    <w:rsid w:val="006D78BA"/>
    <w:rsid w:val="006D7ADC"/>
    <w:rsid w:val="006D7B22"/>
    <w:rsid w:val="006D7B2A"/>
    <w:rsid w:val="006E0F18"/>
    <w:rsid w:val="006E1771"/>
    <w:rsid w:val="006E2523"/>
    <w:rsid w:val="006E2D14"/>
    <w:rsid w:val="006E390A"/>
    <w:rsid w:val="006E47A0"/>
    <w:rsid w:val="006E490D"/>
    <w:rsid w:val="006E4F52"/>
    <w:rsid w:val="006E6FAC"/>
    <w:rsid w:val="006E6FF7"/>
    <w:rsid w:val="006E79B2"/>
    <w:rsid w:val="006E79CE"/>
    <w:rsid w:val="006E7C8D"/>
    <w:rsid w:val="006E7D89"/>
    <w:rsid w:val="006F049C"/>
    <w:rsid w:val="006F1EB1"/>
    <w:rsid w:val="006F219A"/>
    <w:rsid w:val="006F2418"/>
    <w:rsid w:val="006F2438"/>
    <w:rsid w:val="006F2AFD"/>
    <w:rsid w:val="006F2CE2"/>
    <w:rsid w:val="006F3103"/>
    <w:rsid w:val="006F33BD"/>
    <w:rsid w:val="006F44FB"/>
    <w:rsid w:val="006F4AE1"/>
    <w:rsid w:val="006F58C8"/>
    <w:rsid w:val="006F5D7C"/>
    <w:rsid w:val="006F6730"/>
    <w:rsid w:val="006F6763"/>
    <w:rsid w:val="006F6B1C"/>
    <w:rsid w:val="006F6C2E"/>
    <w:rsid w:val="006F6E09"/>
    <w:rsid w:val="006F6F85"/>
    <w:rsid w:val="00700383"/>
    <w:rsid w:val="007004EE"/>
    <w:rsid w:val="007005A4"/>
    <w:rsid w:val="007008DF"/>
    <w:rsid w:val="0070182C"/>
    <w:rsid w:val="00701CE9"/>
    <w:rsid w:val="0070209D"/>
    <w:rsid w:val="00703452"/>
    <w:rsid w:val="00704A21"/>
    <w:rsid w:val="00704CF4"/>
    <w:rsid w:val="0070508A"/>
    <w:rsid w:val="00705968"/>
    <w:rsid w:val="00706020"/>
    <w:rsid w:val="0070697B"/>
    <w:rsid w:val="00706AFE"/>
    <w:rsid w:val="00706D39"/>
    <w:rsid w:val="00706D5C"/>
    <w:rsid w:val="007071CB"/>
    <w:rsid w:val="0070764E"/>
    <w:rsid w:val="00707D18"/>
    <w:rsid w:val="00707E4B"/>
    <w:rsid w:val="00710069"/>
    <w:rsid w:val="0071083A"/>
    <w:rsid w:val="00711151"/>
    <w:rsid w:val="0071171C"/>
    <w:rsid w:val="00711BB7"/>
    <w:rsid w:val="007120AF"/>
    <w:rsid w:val="007126D5"/>
    <w:rsid w:val="007128F4"/>
    <w:rsid w:val="00713646"/>
    <w:rsid w:val="00713829"/>
    <w:rsid w:val="00714289"/>
    <w:rsid w:val="00714315"/>
    <w:rsid w:val="0071434D"/>
    <w:rsid w:val="00714361"/>
    <w:rsid w:val="00714BFD"/>
    <w:rsid w:val="00714D3D"/>
    <w:rsid w:val="007158B8"/>
    <w:rsid w:val="00715AD2"/>
    <w:rsid w:val="007160F3"/>
    <w:rsid w:val="007171B5"/>
    <w:rsid w:val="0071732E"/>
    <w:rsid w:val="00717B8E"/>
    <w:rsid w:val="00720BB6"/>
    <w:rsid w:val="007212A5"/>
    <w:rsid w:val="0072183B"/>
    <w:rsid w:val="0072226F"/>
    <w:rsid w:val="00722860"/>
    <w:rsid w:val="00722865"/>
    <w:rsid w:val="0072404A"/>
    <w:rsid w:val="00724163"/>
    <w:rsid w:val="0072416A"/>
    <w:rsid w:val="0072434F"/>
    <w:rsid w:val="00724DE8"/>
    <w:rsid w:val="00724EB8"/>
    <w:rsid w:val="0072528D"/>
    <w:rsid w:val="007255FD"/>
    <w:rsid w:val="007260BF"/>
    <w:rsid w:val="0072788E"/>
    <w:rsid w:val="00727952"/>
    <w:rsid w:val="00727CF6"/>
    <w:rsid w:val="00727D44"/>
    <w:rsid w:val="00727E30"/>
    <w:rsid w:val="00730629"/>
    <w:rsid w:val="00730DE0"/>
    <w:rsid w:val="00731125"/>
    <w:rsid w:val="00731446"/>
    <w:rsid w:val="00731DB5"/>
    <w:rsid w:val="007322C1"/>
    <w:rsid w:val="007329B7"/>
    <w:rsid w:val="0073309B"/>
    <w:rsid w:val="00733605"/>
    <w:rsid w:val="007338CB"/>
    <w:rsid w:val="00733AA1"/>
    <w:rsid w:val="00733CBC"/>
    <w:rsid w:val="00735359"/>
    <w:rsid w:val="00735835"/>
    <w:rsid w:val="0073590C"/>
    <w:rsid w:val="007360BE"/>
    <w:rsid w:val="00736800"/>
    <w:rsid w:val="0073715F"/>
    <w:rsid w:val="0073717F"/>
    <w:rsid w:val="00737372"/>
    <w:rsid w:val="00737B47"/>
    <w:rsid w:val="00737BF8"/>
    <w:rsid w:val="00737F7F"/>
    <w:rsid w:val="0074016E"/>
    <w:rsid w:val="00740BE3"/>
    <w:rsid w:val="00741BEB"/>
    <w:rsid w:val="00742BCC"/>
    <w:rsid w:val="00742DAF"/>
    <w:rsid w:val="00742E04"/>
    <w:rsid w:val="00743F12"/>
    <w:rsid w:val="00743FFB"/>
    <w:rsid w:val="0074422C"/>
    <w:rsid w:val="0074460D"/>
    <w:rsid w:val="0074472B"/>
    <w:rsid w:val="0074552C"/>
    <w:rsid w:val="00745DAA"/>
    <w:rsid w:val="007462D3"/>
    <w:rsid w:val="00746313"/>
    <w:rsid w:val="00747771"/>
    <w:rsid w:val="007477B9"/>
    <w:rsid w:val="007502A3"/>
    <w:rsid w:val="00750AFB"/>
    <w:rsid w:val="00750B2A"/>
    <w:rsid w:val="007519C9"/>
    <w:rsid w:val="00751E84"/>
    <w:rsid w:val="007527BB"/>
    <w:rsid w:val="0075368D"/>
    <w:rsid w:val="00753B21"/>
    <w:rsid w:val="00753DA6"/>
    <w:rsid w:val="00753F1F"/>
    <w:rsid w:val="00754345"/>
    <w:rsid w:val="007544C0"/>
    <w:rsid w:val="00754B1A"/>
    <w:rsid w:val="00756905"/>
    <w:rsid w:val="0075764B"/>
    <w:rsid w:val="0075774B"/>
    <w:rsid w:val="00760461"/>
    <w:rsid w:val="007609B4"/>
    <w:rsid w:val="00761BA2"/>
    <w:rsid w:val="00761E7E"/>
    <w:rsid w:val="00762008"/>
    <w:rsid w:val="00762254"/>
    <w:rsid w:val="00762A45"/>
    <w:rsid w:val="007632A8"/>
    <w:rsid w:val="00763591"/>
    <w:rsid w:val="0076372D"/>
    <w:rsid w:val="00763953"/>
    <w:rsid w:val="00764747"/>
    <w:rsid w:val="00764A62"/>
    <w:rsid w:val="00765672"/>
    <w:rsid w:val="00765B4A"/>
    <w:rsid w:val="00765E35"/>
    <w:rsid w:val="00765F5C"/>
    <w:rsid w:val="00766FC5"/>
    <w:rsid w:val="00767377"/>
    <w:rsid w:val="007673DF"/>
    <w:rsid w:val="00767711"/>
    <w:rsid w:val="0077087B"/>
    <w:rsid w:val="007709E1"/>
    <w:rsid w:val="00770E83"/>
    <w:rsid w:val="00771198"/>
    <w:rsid w:val="00771B4F"/>
    <w:rsid w:val="0077223B"/>
    <w:rsid w:val="007723D0"/>
    <w:rsid w:val="0077257E"/>
    <w:rsid w:val="00773343"/>
    <w:rsid w:val="00773EC7"/>
    <w:rsid w:val="007749BB"/>
    <w:rsid w:val="00774C6C"/>
    <w:rsid w:val="00775140"/>
    <w:rsid w:val="00776A89"/>
    <w:rsid w:val="00777154"/>
    <w:rsid w:val="00777684"/>
    <w:rsid w:val="00777E99"/>
    <w:rsid w:val="00780FCA"/>
    <w:rsid w:val="007812C4"/>
    <w:rsid w:val="007814D9"/>
    <w:rsid w:val="00782D3C"/>
    <w:rsid w:val="0078332A"/>
    <w:rsid w:val="007834CD"/>
    <w:rsid w:val="00783540"/>
    <w:rsid w:val="0078364F"/>
    <w:rsid w:val="0078418C"/>
    <w:rsid w:val="00784527"/>
    <w:rsid w:val="007854B2"/>
    <w:rsid w:val="007859AE"/>
    <w:rsid w:val="00785D7B"/>
    <w:rsid w:val="00786498"/>
    <w:rsid w:val="00787661"/>
    <w:rsid w:val="00787961"/>
    <w:rsid w:val="00787C3C"/>
    <w:rsid w:val="00787EE3"/>
    <w:rsid w:val="00790145"/>
    <w:rsid w:val="007904A1"/>
    <w:rsid w:val="00790CAC"/>
    <w:rsid w:val="00791196"/>
    <w:rsid w:val="00791377"/>
    <w:rsid w:val="0079226E"/>
    <w:rsid w:val="007927A1"/>
    <w:rsid w:val="00792C9F"/>
    <w:rsid w:val="0079339D"/>
    <w:rsid w:val="0079445C"/>
    <w:rsid w:val="0079499E"/>
    <w:rsid w:val="00794BC5"/>
    <w:rsid w:val="00794FE7"/>
    <w:rsid w:val="007951D9"/>
    <w:rsid w:val="0079591F"/>
    <w:rsid w:val="00795AF6"/>
    <w:rsid w:val="00795F9B"/>
    <w:rsid w:val="00796797"/>
    <w:rsid w:val="00797546"/>
    <w:rsid w:val="007976CA"/>
    <w:rsid w:val="007A0B67"/>
    <w:rsid w:val="007A0EF2"/>
    <w:rsid w:val="007A1C49"/>
    <w:rsid w:val="007A3177"/>
    <w:rsid w:val="007A37A0"/>
    <w:rsid w:val="007A3B93"/>
    <w:rsid w:val="007A3DFD"/>
    <w:rsid w:val="007A3ECD"/>
    <w:rsid w:val="007A3EE2"/>
    <w:rsid w:val="007A3EEA"/>
    <w:rsid w:val="007A43F9"/>
    <w:rsid w:val="007A5334"/>
    <w:rsid w:val="007A5749"/>
    <w:rsid w:val="007A5788"/>
    <w:rsid w:val="007A5901"/>
    <w:rsid w:val="007A5AC1"/>
    <w:rsid w:val="007A5B3E"/>
    <w:rsid w:val="007A61B8"/>
    <w:rsid w:val="007A61D3"/>
    <w:rsid w:val="007A6598"/>
    <w:rsid w:val="007A665E"/>
    <w:rsid w:val="007A67A9"/>
    <w:rsid w:val="007A7249"/>
    <w:rsid w:val="007A7394"/>
    <w:rsid w:val="007A7711"/>
    <w:rsid w:val="007A794F"/>
    <w:rsid w:val="007A7F9C"/>
    <w:rsid w:val="007B0DC1"/>
    <w:rsid w:val="007B0E17"/>
    <w:rsid w:val="007B1821"/>
    <w:rsid w:val="007B1A72"/>
    <w:rsid w:val="007B21D2"/>
    <w:rsid w:val="007B244D"/>
    <w:rsid w:val="007B34A5"/>
    <w:rsid w:val="007B3946"/>
    <w:rsid w:val="007B3CBB"/>
    <w:rsid w:val="007B3D78"/>
    <w:rsid w:val="007B4C74"/>
    <w:rsid w:val="007B53B8"/>
    <w:rsid w:val="007B56E2"/>
    <w:rsid w:val="007B583F"/>
    <w:rsid w:val="007B5A62"/>
    <w:rsid w:val="007B5BC2"/>
    <w:rsid w:val="007B6044"/>
    <w:rsid w:val="007B677A"/>
    <w:rsid w:val="007B6814"/>
    <w:rsid w:val="007B6904"/>
    <w:rsid w:val="007B705C"/>
    <w:rsid w:val="007B7124"/>
    <w:rsid w:val="007B7CCF"/>
    <w:rsid w:val="007C0227"/>
    <w:rsid w:val="007C10C8"/>
    <w:rsid w:val="007C2400"/>
    <w:rsid w:val="007C285D"/>
    <w:rsid w:val="007C297D"/>
    <w:rsid w:val="007C3074"/>
    <w:rsid w:val="007C30BB"/>
    <w:rsid w:val="007C30C3"/>
    <w:rsid w:val="007C36AC"/>
    <w:rsid w:val="007C453B"/>
    <w:rsid w:val="007C4678"/>
    <w:rsid w:val="007C4CE9"/>
    <w:rsid w:val="007C587E"/>
    <w:rsid w:val="007C5C77"/>
    <w:rsid w:val="007C5E27"/>
    <w:rsid w:val="007C623C"/>
    <w:rsid w:val="007C65EA"/>
    <w:rsid w:val="007C68FA"/>
    <w:rsid w:val="007C6A20"/>
    <w:rsid w:val="007C6A5C"/>
    <w:rsid w:val="007C6AD6"/>
    <w:rsid w:val="007C71F3"/>
    <w:rsid w:val="007C7204"/>
    <w:rsid w:val="007C74EA"/>
    <w:rsid w:val="007C7788"/>
    <w:rsid w:val="007D0100"/>
    <w:rsid w:val="007D0A72"/>
    <w:rsid w:val="007D14E3"/>
    <w:rsid w:val="007D1C24"/>
    <w:rsid w:val="007D20A3"/>
    <w:rsid w:val="007D2863"/>
    <w:rsid w:val="007D2F48"/>
    <w:rsid w:val="007D3074"/>
    <w:rsid w:val="007D350F"/>
    <w:rsid w:val="007D3F02"/>
    <w:rsid w:val="007D4AA6"/>
    <w:rsid w:val="007D53AD"/>
    <w:rsid w:val="007D545A"/>
    <w:rsid w:val="007D5C91"/>
    <w:rsid w:val="007D5DA6"/>
    <w:rsid w:val="007D5ED3"/>
    <w:rsid w:val="007D6C79"/>
    <w:rsid w:val="007D71DE"/>
    <w:rsid w:val="007E1449"/>
    <w:rsid w:val="007E1691"/>
    <w:rsid w:val="007E18A2"/>
    <w:rsid w:val="007E21D7"/>
    <w:rsid w:val="007E2EFB"/>
    <w:rsid w:val="007E3075"/>
    <w:rsid w:val="007E36A8"/>
    <w:rsid w:val="007E3C7F"/>
    <w:rsid w:val="007E427C"/>
    <w:rsid w:val="007E46BF"/>
    <w:rsid w:val="007E4949"/>
    <w:rsid w:val="007E4F40"/>
    <w:rsid w:val="007E53CE"/>
    <w:rsid w:val="007E54A7"/>
    <w:rsid w:val="007E57E7"/>
    <w:rsid w:val="007E59B7"/>
    <w:rsid w:val="007E5AB3"/>
    <w:rsid w:val="007E5D9E"/>
    <w:rsid w:val="007E67CD"/>
    <w:rsid w:val="007E764D"/>
    <w:rsid w:val="007E7A09"/>
    <w:rsid w:val="007F02A5"/>
    <w:rsid w:val="007F09B2"/>
    <w:rsid w:val="007F0EDD"/>
    <w:rsid w:val="007F1114"/>
    <w:rsid w:val="007F1311"/>
    <w:rsid w:val="007F16A2"/>
    <w:rsid w:val="007F16ED"/>
    <w:rsid w:val="007F1BA5"/>
    <w:rsid w:val="007F2039"/>
    <w:rsid w:val="007F20BF"/>
    <w:rsid w:val="007F2417"/>
    <w:rsid w:val="007F270F"/>
    <w:rsid w:val="007F2CA0"/>
    <w:rsid w:val="007F3130"/>
    <w:rsid w:val="007F3783"/>
    <w:rsid w:val="007F3BCF"/>
    <w:rsid w:val="007F3E7B"/>
    <w:rsid w:val="007F3F55"/>
    <w:rsid w:val="007F3FF2"/>
    <w:rsid w:val="007F40B6"/>
    <w:rsid w:val="007F49E8"/>
    <w:rsid w:val="007F4FF6"/>
    <w:rsid w:val="007F52B8"/>
    <w:rsid w:val="007F55DF"/>
    <w:rsid w:val="007F579C"/>
    <w:rsid w:val="007F66C1"/>
    <w:rsid w:val="007F6AD9"/>
    <w:rsid w:val="007F6AF4"/>
    <w:rsid w:val="007F77FF"/>
    <w:rsid w:val="007F7A3F"/>
    <w:rsid w:val="007F7B62"/>
    <w:rsid w:val="008005A6"/>
    <w:rsid w:val="00801E4A"/>
    <w:rsid w:val="00802227"/>
    <w:rsid w:val="00802B76"/>
    <w:rsid w:val="00803D78"/>
    <w:rsid w:val="008043A1"/>
    <w:rsid w:val="00804673"/>
    <w:rsid w:val="00804AF0"/>
    <w:rsid w:val="00805272"/>
    <w:rsid w:val="00805694"/>
    <w:rsid w:val="00805D66"/>
    <w:rsid w:val="00805F82"/>
    <w:rsid w:val="00806802"/>
    <w:rsid w:val="008069FF"/>
    <w:rsid w:val="008118C4"/>
    <w:rsid w:val="008123F4"/>
    <w:rsid w:val="00812867"/>
    <w:rsid w:val="00812A15"/>
    <w:rsid w:val="00812E71"/>
    <w:rsid w:val="008149A8"/>
    <w:rsid w:val="00815929"/>
    <w:rsid w:val="00815B33"/>
    <w:rsid w:val="00815C45"/>
    <w:rsid w:val="00815D6C"/>
    <w:rsid w:val="00816A08"/>
    <w:rsid w:val="00816E2E"/>
    <w:rsid w:val="00817649"/>
    <w:rsid w:val="0081764B"/>
    <w:rsid w:val="008176F4"/>
    <w:rsid w:val="00817F03"/>
    <w:rsid w:val="0082039F"/>
    <w:rsid w:val="00820742"/>
    <w:rsid w:val="00820C75"/>
    <w:rsid w:val="008210D6"/>
    <w:rsid w:val="008219C8"/>
    <w:rsid w:val="00821CA7"/>
    <w:rsid w:val="008224C5"/>
    <w:rsid w:val="00822DED"/>
    <w:rsid w:val="0082340D"/>
    <w:rsid w:val="00823774"/>
    <w:rsid w:val="00823D38"/>
    <w:rsid w:val="00823FF1"/>
    <w:rsid w:val="0082417D"/>
    <w:rsid w:val="0082496A"/>
    <w:rsid w:val="0082662E"/>
    <w:rsid w:val="00826D7D"/>
    <w:rsid w:val="0082753E"/>
    <w:rsid w:val="0082783B"/>
    <w:rsid w:val="00827A90"/>
    <w:rsid w:val="00830306"/>
    <w:rsid w:val="0083045A"/>
    <w:rsid w:val="00830E5A"/>
    <w:rsid w:val="00831138"/>
    <w:rsid w:val="00831229"/>
    <w:rsid w:val="00831F20"/>
    <w:rsid w:val="008323AE"/>
    <w:rsid w:val="008326E1"/>
    <w:rsid w:val="00832733"/>
    <w:rsid w:val="008328E0"/>
    <w:rsid w:val="00832B75"/>
    <w:rsid w:val="00832D2E"/>
    <w:rsid w:val="00833258"/>
    <w:rsid w:val="00833680"/>
    <w:rsid w:val="00835858"/>
    <w:rsid w:val="00835B8D"/>
    <w:rsid w:val="00836427"/>
    <w:rsid w:val="0083701B"/>
    <w:rsid w:val="00837058"/>
    <w:rsid w:val="0083738E"/>
    <w:rsid w:val="008377EC"/>
    <w:rsid w:val="00837824"/>
    <w:rsid w:val="00837B11"/>
    <w:rsid w:val="00837CD0"/>
    <w:rsid w:val="0084029C"/>
    <w:rsid w:val="00840822"/>
    <w:rsid w:val="00840EDF"/>
    <w:rsid w:val="00842D80"/>
    <w:rsid w:val="00842F28"/>
    <w:rsid w:val="00842FEE"/>
    <w:rsid w:val="00843526"/>
    <w:rsid w:val="00843789"/>
    <w:rsid w:val="008439B7"/>
    <w:rsid w:val="00844694"/>
    <w:rsid w:val="008450C9"/>
    <w:rsid w:val="008451D5"/>
    <w:rsid w:val="00845387"/>
    <w:rsid w:val="008455FB"/>
    <w:rsid w:val="00845693"/>
    <w:rsid w:val="008459B1"/>
    <w:rsid w:val="00845E8F"/>
    <w:rsid w:val="00845ED7"/>
    <w:rsid w:val="008473D5"/>
    <w:rsid w:val="008474C4"/>
    <w:rsid w:val="00847823"/>
    <w:rsid w:val="00847B74"/>
    <w:rsid w:val="00850148"/>
    <w:rsid w:val="008503A5"/>
    <w:rsid w:val="008504FA"/>
    <w:rsid w:val="0085113A"/>
    <w:rsid w:val="008513D3"/>
    <w:rsid w:val="00851839"/>
    <w:rsid w:val="008520F7"/>
    <w:rsid w:val="008525EC"/>
    <w:rsid w:val="008525F3"/>
    <w:rsid w:val="00852DE8"/>
    <w:rsid w:val="00853698"/>
    <w:rsid w:val="00853AB4"/>
    <w:rsid w:val="00853C43"/>
    <w:rsid w:val="00853C69"/>
    <w:rsid w:val="00854973"/>
    <w:rsid w:val="00854D42"/>
    <w:rsid w:val="00854DA1"/>
    <w:rsid w:val="00854ED5"/>
    <w:rsid w:val="008553EF"/>
    <w:rsid w:val="00855C48"/>
    <w:rsid w:val="00855DA0"/>
    <w:rsid w:val="00855EB2"/>
    <w:rsid w:val="00856171"/>
    <w:rsid w:val="00856DC0"/>
    <w:rsid w:val="0085741E"/>
    <w:rsid w:val="00857467"/>
    <w:rsid w:val="0085760F"/>
    <w:rsid w:val="0086063C"/>
    <w:rsid w:val="00860A0D"/>
    <w:rsid w:val="00860C60"/>
    <w:rsid w:val="008613CF"/>
    <w:rsid w:val="00861B46"/>
    <w:rsid w:val="00862910"/>
    <w:rsid w:val="00862AB0"/>
    <w:rsid w:val="00862D29"/>
    <w:rsid w:val="00862EEE"/>
    <w:rsid w:val="00863BF6"/>
    <w:rsid w:val="008641A1"/>
    <w:rsid w:val="0086461D"/>
    <w:rsid w:val="00864BCE"/>
    <w:rsid w:val="00864C5C"/>
    <w:rsid w:val="00864FD4"/>
    <w:rsid w:val="00865714"/>
    <w:rsid w:val="00866692"/>
    <w:rsid w:val="00867AC4"/>
    <w:rsid w:val="0087072A"/>
    <w:rsid w:val="00870C91"/>
    <w:rsid w:val="00871BB1"/>
    <w:rsid w:val="0087209D"/>
    <w:rsid w:val="00872297"/>
    <w:rsid w:val="008724DE"/>
    <w:rsid w:val="00874345"/>
    <w:rsid w:val="008745D0"/>
    <w:rsid w:val="00874B2C"/>
    <w:rsid w:val="00874B3F"/>
    <w:rsid w:val="00874CA4"/>
    <w:rsid w:val="0087535F"/>
    <w:rsid w:val="008758B9"/>
    <w:rsid w:val="00875BAF"/>
    <w:rsid w:val="008768AE"/>
    <w:rsid w:val="00876A5A"/>
    <w:rsid w:val="00876EC5"/>
    <w:rsid w:val="008775DA"/>
    <w:rsid w:val="00877959"/>
    <w:rsid w:val="00877FCE"/>
    <w:rsid w:val="008802AC"/>
    <w:rsid w:val="008806F9"/>
    <w:rsid w:val="0088098A"/>
    <w:rsid w:val="00880D4A"/>
    <w:rsid w:val="00881682"/>
    <w:rsid w:val="0088181F"/>
    <w:rsid w:val="00881BD6"/>
    <w:rsid w:val="00882375"/>
    <w:rsid w:val="008829AE"/>
    <w:rsid w:val="00882F86"/>
    <w:rsid w:val="0088302B"/>
    <w:rsid w:val="008832F2"/>
    <w:rsid w:val="008835FD"/>
    <w:rsid w:val="008839DE"/>
    <w:rsid w:val="0088509F"/>
    <w:rsid w:val="0088543A"/>
    <w:rsid w:val="00885D50"/>
    <w:rsid w:val="00886DBB"/>
    <w:rsid w:val="0088723F"/>
    <w:rsid w:val="00887280"/>
    <w:rsid w:val="008877A9"/>
    <w:rsid w:val="008903CA"/>
    <w:rsid w:val="00890767"/>
    <w:rsid w:val="00890ED2"/>
    <w:rsid w:val="00890F39"/>
    <w:rsid w:val="008912A1"/>
    <w:rsid w:val="008923F4"/>
    <w:rsid w:val="0089268A"/>
    <w:rsid w:val="008926CA"/>
    <w:rsid w:val="008933BE"/>
    <w:rsid w:val="00893AE7"/>
    <w:rsid w:val="00894291"/>
    <w:rsid w:val="00894410"/>
    <w:rsid w:val="008949F6"/>
    <w:rsid w:val="00894C64"/>
    <w:rsid w:val="00896756"/>
    <w:rsid w:val="008967F5"/>
    <w:rsid w:val="008968B5"/>
    <w:rsid w:val="0089725C"/>
    <w:rsid w:val="00897637"/>
    <w:rsid w:val="008977AC"/>
    <w:rsid w:val="00897825"/>
    <w:rsid w:val="00897836"/>
    <w:rsid w:val="0089799B"/>
    <w:rsid w:val="008A0498"/>
    <w:rsid w:val="008A054D"/>
    <w:rsid w:val="008A19E8"/>
    <w:rsid w:val="008A1B8E"/>
    <w:rsid w:val="008A1F37"/>
    <w:rsid w:val="008A2229"/>
    <w:rsid w:val="008A26BF"/>
    <w:rsid w:val="008A2E59"/>
    <w:rsid w:val="008A2F60"/>
    <w:rsid w:val="008A3FEA"/>
    <w:rsid w:val="008A4628"/>
    <w:rsid w:val="008A4A0C"/>
    <w:rsid w:val="008A55F6"/>
    <w:rsid w:val="008A5FC6"/>
    <w:rsid w:val="008A6C8F"/>
    <w:rsid w:val="008A7DD5"/>
    <w:rsid w:val="008A7FD2"/>
    <w:rsid w:val="008B042B"/>
    <w:rsid w:val="008B06C1"/>
    <w:rsid w:val="008B08B7"/>
    <w:rsid w:val="008B0CB5"/>
    <w:rsid w:val="008B0EC6"/>
    <w:rsid w:val="008B10FD"/>
    <w:rsid w:val="008B12D8"/>
    <w:rsid w:val="008B1301"/>
    <w:rsid w:val="008B1691"/>
    <w:rsid w:val="008B1C79"/>
    <w:rsid w:val="008B1F5D"/>
    <w:rsid w:val="008B1F5F"/>
    <w:rsid w:val="008B27C5"/>
    <w:rsid w:val="008B2D87"/>
    <w:rsid w:val="008B3A52"/>
    <w:rsid w:val="008B3F31"/>
    <w:rsid w:val="008B46E1"/>
    <w:rsid w:val="008B4F9E"/>
    <w:rsid w:val="008B5A79"/>
    <w:rsid w:val="008B5BB2"/>
    <w:rsid w:val="008B5C62"/>
    <w:rsid w:val="008B61E1"/>
    <w:rsid w:val="008B6527"/>
    <w:rsid w:val="008B6857"/>
    <w:rsid w:val="008B7222"/>
    <w:rsid w:val="008C00C2"/>
    <w:rsid w:val="008C04BE"/>
    <w:rsid w:val="008C0790"/>
    <w:rsid w:val="008C09BA"/>
    <w:rsid w:val="008C12FC"/>
    <w:rsid w:val="008C1488"/>
    <w:rsid w:val="008C1AB3"/>
    <w:rsid w:val="008C1CD6"/>
    <w:rsid w:val="008C2030"/>
    <w:rsid w:val="008C263C"/>
    <w:rsid w:val="008C28A3"/>
    <w:rsid w:val="008C29A8"/>
    <w:rsid w:val="008C2A17"/>
    <w:rsid w:val="008C38B1"/>
    <w:rsid w:val="008C46E7"/>
    <w:rsid w:val="008C569F"/>
    <w:rsid w:val="008C6342"/>
    <w:rsid w:val="008C6EEE"/>
    <w:rsid w:val="008C743E"/>
    <w:rsid w:val="008C784C"/>
    <w:rsid w:val="008C7B31"/>
    <w:rsid w:val="008D0022"/>
    <w:rsid w:val="008D0C1F"/>
    <w:rsid w:val="008D13DB"/>
    <w:rsid w:val="008D195A"/>
    <w:rsid w:val="008D1FC2"/>
    <w:rsid w:val="008D2CF5"/>
    <w:rsid w:val="008D2FD0"/>
    <w:rsid w:val="008D3126"/>
    <w:rsid w:val="008D36AA"/>
    <w:rsid w:val="008D3B0B"/>
    <w:rsid w:val="008D3B8A"/>
    <w:rsid w:val="008D3D55"/>
    <w:rsid w:val="008D3FC0"/>
    <w:rsid w:val="008D5AA3"/>
    <w:rsid w:val="008D61BB"/>
    <w:rsid w:val="008D64A2"/>
    <w:rsid w:val="008D6995"/>
    <w:rsid w:val="008D6E90"/>
    <w:rsid w:val="008D70FF"/>
    <w:rsid w:val="008D79C7"/>
    <w:rsid w:val="008D7C4C"/>
    <w:rsid w:val="008D7DA2"/>
    <w:rsid w:val="008D7F9C"/>
    <w:rsid w:val="008E01A1"/>
    <w:rsid w:val="008E0210"/>
    <w:rsid w:val="008E2A9F"/>
    <w:rsid w:val="008E4D58"/>
    <w:rsid w:val="008E4D9F"/>
    <w:rsid w:val="008E4F2F"/>
    <w:rsid w:val="008E5456"/>
    <w:rsid w:val="008E5668"/>
    <w:rsid w:val="008E5C5D"/>
    <w:rsid w:val="008E5EC7"/>
    <w:rsid w:val="008E62AF"/>
    <w:rsid w:val="008E639F"/>
    <w:rsid w:val="008E685A"/>
    <w:rsid w:val="008E68D4"/>
    <w:rsid w:val="008E6EA3"/>
    <w:rsid w:val="008E6EF3"/>
    <w:rsid w:val="008E7675"/>
    <w:rsid w:val="008E78DB"/>
    <w:rsid w:val="008E79C0"/>
    <w:rsid w:val="008F04ED"/>
    <w:rsid w:val="008F0C6E"/>
    <w:rsid w:val="008F0D90"/>
    <w:rsid w:val="008F13C4"/>
    <w:rsid w:val="008F18BC"/>
    <w:rsid w:val="008F1DC8"/>
    <w:rsid w:val="008F2728"/>
    <w:rsid w:val="008F29A7"/>
    <w:rsid w:val="008F2CA8"/>
    <w:rsid w:val="008F2E30"/>
    <w:rsid w:val="008F3410"/>
    <w:rsid w:val="008F3496"/>
    <w:rsid w:val="008F365B"/>
    <w:rsid w:val="008F3968"/>
    <w:rsid w:val="008F3CD8"/>
    <w:rsid w:val="008F3D94"/>
    <w:rsid w:val="008F4B8F"/>
    <w:rsid w:val="008F6CBB"/>
    <w:rsid w:val="008F7BF0"/>
    <w:rsid w:val="009005A8"/>
    <w:rsid w:val="00900A92"/>
    <w:rsid w:val="00900B33"/>
    <w:rsid w:val="009020A5"/>
    <w:rsid w:val="00902917"/>
    <w:rsid w:val="009031A6"/>
    <w:rsid w:val="009046EE"/>
    <w:rsid w:val="0090548F"/>
    <w:rsid w:val="00905B01"/>
    <w:rsid w:val="009062D1"/>
    <w:rsid w:val="009070BC"/>
    <w:rsid w:val="00907296"/>
    <w:rsid w:val="0090736F"/>
    <w:rsid w:val="00907A2F"/>
    <w:rsid w:val="0091009E"/>
    <w:rsid w:val="00910AAA"/>
    <w:rsid w:val="00910FBF"/>
    <w:rsid w:val="009111B5"/>
    <w:rsid w:val="00911DF6"/>
    <w:rsid w:val="009121A6"/>
    <w:rsid w:val="0091236D"/>
    <w:rsid w:val="009123F4"/>
    <w:rsid w:val="00912EC7"/>
    <w:rsid w:val="00912F11"/>
    <w:rsid w:val="00913081"/>
    <w:rsid w:val="00913627"/>
    <w:rsid w:val="00913710"/>
    <w:rsid w:val="009138F4"/>
    <w:rsid w:val="00913A1E"/>
    <w:rsid w:val="00913A99"/>
    <w:rsid w:val="0091428D"/>
    <w:rsid w:val="009164C6"/>
    <w:rsid w:val="009164F5"/>
    <w:rsid w:val="00916865"/>
    <w:rsid w:val="0091759D"/>
    <w:rsid w:val="00917F09"/>
    <w:rsid w:val="00920307"/>
    <w:rsid w:val="00920FE7"/>
    <w:rsid w:val="00921071"/>
    <w:rsid w:val="009211E3"/>
    <w:rsid w:val="00921B3F"/>
    <w:rsid w:val="0092238D"/>
    <w:rsid w:val="0092263B"/>
    <w:rsid w:val="00922B5D"/>
    <w:rsid w:val="00923A91"/>
    <w:rsid w:val="00923D63"/>
    <w:rsid w:val="0092408E"/>
    <w:rsid w:val="00924175"/>
    <w:rsid w:val="00924223"/>
    <w:rsid w:val="00924810"/>
    <w:rsid w:val="00924982"/>
    <w:rsid w:val="009255C6"/>
    <w:rsid w:val="0092641E"/>
    <w:rsid w:val="00926818"/>
    <w:rsid w:val="00926CCD"/>
    <w:rsid w:val="0092707A"/>
    <w:rsid w:val="0092722A"/>
    <w:rsid w:val="0092749B"/>
    <w:rsid w:val="00927C93"/>
    <w:rsid w:val="009300FA"/>
    <w:rsid w:val="0093036E"/>
    <w:rsid w:val="009306CC"/>
    <w:rsid w:val="009308D5"/>
    <w:rsid w:val="009313C7"/>
    <w:rsid w:val="00931538"/>
    <w:rsid w:val="00931730"/>
    <w:rsid w:val="00932767"/>
    <w:rsid w:val="009335EB"/>
    <w:rsid w:val="00933B9A"/>
    <w:rsid w:val="00934217"/>
    <w:rsid w:val="009346FF"/>
    <w:rsid w:val="00934DB8"/>
    <w:rsid w:val="0093503F"/>
    <w:rsid w:val="009351D3"/>
    <w:rsid w:val="00935B0E"/>
    <w:rsid w:val="00935E76"/>
    <w:rsid w:val="0093658E"/>
    <w:rsid w:val="00936C97"/>
    <w:rsid w:val="0093729C"/>
    <w:rsid w:val="009372AA"/>
    <w:rsid w:val="00937823"/>
    <w:rsid w:val="00937CBE"/>
    <w:rsid w:val="0094034E"/>
    <w:rsid w:val="0094054A"/>
    <w:rsid w:val="00940C82"/>
    <w:rsid w:val="00940FE3"/>
    <w:rsid w:val="009416A7"/>
    <w:rsid w:val="00941A0F"/>
    <w:rsid w:val="00941CC9"/>
    <w:rsid w:val="00941DD2"/>
    <w:rsid w:val="00941DFB"/>
    <w:rsid w:val="00942D0A"/>
    <w:rsid w:val="009435F3"/>
    <w:rsid w:val="00943DB7"/>
    <w:rsid w:val="0094411B"/>
    <w:rsid w:val="00944301"/>
    <w:rsid w:val="00944870"/>
    <w:rsid w:val="00944EF7"/>
    <w:rsid w:val="009452D4"/>
    <w:rsid w:val="009457A3"/>
    <w:rsid w:val="00946316"/>
    <w:rsid w:val="009466DC"/>
    <w:rsid w:val="00946BE7"/>
    <w:rsid w:val="00946DFE"/>
    <w:rsid w:val="00946EB0"/>
    <w:rsid w:val="0094727C"/>
    <w:rsid w:val="0094733E"/>
    <w:rsid w:val="0094751B"/>
    <w:rsid w:val="00947D53"/>
    <w:rsid w:val="00950265"/>
    <w:rsid w:val="00950BAF"/>
    <w:rsid w:val="0095105D"/>
    <w:rsid w:val="00951195"/>
    <w:rsid w:val="00951C1F"/>
    <w:rsid w:val="00951D51"/>
    <w:rsid w:val="00951F99"/>
    <w:rsid w:val="0095286C"/>
    <w:rsid w:val="00952F8E"/>
    <w:rsid w:val="009530C3"/>
    <w:rsid w:val="00954B36"/>
    <w:rsid w:val="00955305"/>
    <w:rsid w:val="00955316"/>
    <w:rsid w:val="00955390"/>
    <w:rsid w:val="00955706"/>
    <w:rsid w:val="00955796"/>
    <w:rsid w:val="00956694"/>
    <w:rsid w:val="00956F08"/>
    <w:rsid w:val="00957171"/>
    <w:rsid w:val="0095776A"/>
    <w:rsid w:val="009579FB"/>
    <w:rsid w:val="00957B25"/>
    <w:rsid w:val="00960141"/>
    <w:rsid w:val="00960231"/>
    <w:rsid w:val="00960EE1"/>
    <w:rsid w:val="00962380"/>
    <w:rsid w:val="009625BA"/>
    <w:rsid w:val="00962731"/>
    <w:rsid w:val="00962DB1"/>
    <w:rsid w:val="00963566"/>
    <w:rsid w:val="009636EC"/>
    <w:rsid w:val="00963D41"/>
    <w:rsid w:val="00963D68"/>
    <w:rsid w:val="00963E11"/>
    <w:rsid w:val="00964DA5"/>
    <w:rsid w:val="009650A9"/>
    <w:rsid w:val="0096540D"/>
    <w:rsid w:val="00965CAF"/>
    <w:rsid w:val="00965ECE"/>
    <w:rsid w:val="00965FE1"/>
    <w:rsid w:val="00966A38"/>
    <w:rsid w:val="009673B0"/>
    <w:rsid w:val="009674FD"/>
    <w:rsid w:val="00967733"/>
    <w:rsid w:val="009679C6"/>
    <w:rsid w:val="009705D5"/>
    <w:rsid w:val="00971289"/>
    <w:rsid w:val="00972614"/>
    <w:rsid w:val="009727A3"/>
    <w:rsid w:val="00972C71"/>
    <w:rsid w:val="00972D53"/>
    <w:rsid w:val="00972D60"/>
    <w:rsid w:val="009731A2"/>
    <w:rsid w:val="00973506"/>
    <w:rsid w:val="009735DF"/>
    <w:rsid w:val="0097434B"/>
    <w:rsid w:val="00974D6D"/>
    <w:rsid w:val="0097516F"/>
    <w:rsid w:val="00975825"/>
    <w:rsid w:val="00975E49"/>
    <w:rsid w:val="0097757D"/>
    <w:rsid w:val="00977A09"/>
    <w:rsid w:val="009800ED"/>
    <w:rsid w:val="00980414"/>
    <w:rsid w:val="00980641"/>
    <w:rsid w:val="00981099"/>
    <w:rsid w:val="0098125D"/>
    <w:rsid w:val="00981993"/>
    <w:rsid w:val="00981BF1"/>
    <w:rsid w:val="00981EA3"/>
    <w:rsid w:val="00982112"/>
    <w:rsid w:val="00982321"/>
    <w:rsid w:val="00982A84"/>
    <w:rsid w:val="00982C35"/>
    <w:rsid w:val="00982E6D"/>
    <w:rsid w:val="00983006"/>
    <w:rsid w:val="009830BD"/>
    <w:rsid w:val="00984CBE"/>
    <w:rsid w:val="00984DA1"/>
    <w:rsid w:val="00984DFD"/>
    <w:rsid w:val="00985498"/>
    <w:rsid w:val="009862C5"/>
    <w:rsid w:val="0098676F"/>
    <w:rsid w:val="00986A8C"/>
    <w:rsid w:val="00987545"/>
    <w:rsid w:val="00987BA2"/>
    <w:rsid w:val="00987C7F"/>
    <w:rsid w:val="00987D0E"/>
    <w:rsid w:val="00987D97"/>
    <w:rsid w:val="00990397"/>
    <w:rsid w:val="00990E62"/>
    <w:rsid w:val="00990E7C"/>
    <w:rsid w:val="009911A4"/>
    <w:rsid w:val="00991702"/>
    <w:rsid w:val="00991824"/>
    <w:rsid w:val="00991FBB"/>
    <w:rsid w:val="0099201E"/>
    <w:rsid w:val="009922A6"/>
    <w:rsid w:val="00992717"/>
    <w:rsid w:val="00993A01"/>
    <w:rsid w:val="0099463A"/>
    <w:rsid w:val="00994DFF"/>
    <w:rsid w:val="00995824"/>
    <w:rsid w:val="009962AB"/>
    <w:rsid w:val="009964B6"/>
    <w:rsid w:val="00996EA6"/>
    <w:rsid w:val="009976CC"/>
    <w:rsid w:val="00997B17"/>
    <w:rsid w:val="009A03C2"/>
    <w:rsid w:val="009A0533"/>
    <w:rsid w:val="009A06D4"/>
    <w:rsid w:val="009A0E07"/>
    <w:rsid w:val="009A24B7"/>
    <w:rsid w:val="009A26D0"/>
    <w:rsid w:val="009A2741"/>
    <w:rsid w:val="009A27FF"/>
    <w:rsid w:val="009A2EA2"/>
    <w:rsid w:val="009A2F89"/>
    <w:rsid w:val="009A33B6"/>
    <w:rsid w:val="009A3500"/>
    <w:rsid w:val="009A36D9"/>
    <w:rsid w:val="009A3791"/>
    <w:rsid w:val="009A39B0"/>
    <w:rsid w:val="009A3B50"/>
    <w:rsid w:val="009A3B5A"/>
    <w:rsid w:val="009A4251"/>
    <w:rsid w:val="009A48FF"/>
    <w:rsid w:val="009A4A25"/>
    <w:rsid w:val="009A4E29"/>
    <w:rsid w:val="009A4F88"/>
    <w:rsid w:val="009A500B"/>
    <w:rsid w:val="009A514E"/>
    <w:rsid w:val="009A57C7"/>
    <w:rsid w:val="009A582E"/>
    <w:rsid w:val="009A5F06"/>
    <w:rsid w:val="009A5F18"/>
    <w:rsid w:val="009A6679"/>
    <w:rsid w:val="009A6BDA"/>
    <w:rsid w:val="009A6C38"/>
    <w:rsid w:val="009A6C43"/>
    <w:rsid w:val="009A6C9E"/>
    <w:rsid w:val="009A7842"/>
    <w:rsid w:val="009B0C3B"/>
    <w:rsid w:val="009B1463"/>
    <w:rsid w:val="009B178B"/>
    <w:rsid w:val="009B1840"/>
    <w:rsid w:val="009B1966"/>
    <w:rsid w:val="009B236C"/>
    <w:rsid w:val="009B2384"/>
    <w:rsid w:val="009B2D14"/>
    <w:rsid w:val="009B2DCB"/>
    <w:rsid w:val="009B3330"/>
    <w:rsid w:val="009B3CA4"/>
    <w:rsid w:val="009B3F6C"/>
    <w:rsid w:val="009B48CA"/>
    <w:rsid w:val="009B5209"/>
    <w:rsid w:val="009B56B6"/>
    <w:rsid w:val="009B572A"/>
    <w:rsid w:val="009B58D7"/>
    <w:rsid w:val="009B60D0"/>
    <w:rsid w:val="009B6495"/>
    <w:rsid w:val="009B6523"/>
    <w:rsid w:val="009B6788"/>
    <w:rsid w:val="009B7B70"/>
    <w:rsid w:val="009B7DA9"/>
    <w:rsid w:val="009B7DE3"/>
    <w:rsid w:val="009C03DF"/>
    <w:rsid w:val="009C176F"/>
    <w:rsid w:val="009C22BF"/>
    <w:rsid w:val="009C2AC3"/>
    <w:rsid w:val="009C34BC"/>
    <w:rsid w:val="009C4304"/>
    <w:rsid w:val="009C4672"/>
    <w:rsid w:val="009C476F"/>
    <w:rsid w:val="009C55FF"/>
    <w:rsid w:val="009C5F16"/>
    <w:rsid w:val="009C79F9"/>
    <w:rsid w:val="009D06FA"/>
    <w:rsid w:val="009D1162"/>
    <w:rsid w:val="009D1299"/>
    <w:rsid w:val="009D139C"/>
    <w:rsid w:val="009D15C8"/>
    <w:rsid w:val="009D23C3"/>
    <w:rsid w:val="009D2622"/>
    <w:rsid w:val="009D2700"/>
    <w:rsid w:val="009D2C62"/>
    <w:rsid w:val="009D2F01"/>
    <w:rsid w:val="009D3019"/>
    <w:rsid w:val="009D32B5"/>
    <w:rsid w:val="009D342B"/>
    <w:rsid w:val="009D36DA"/>
    <w:rsid w:val="009D3F2F"/>
    <w:rsid w:val="009D4341"/>
    <w:rsid w:val="009D4A1E"/>
    <w:rsid w:val="009D53E7"/>
    <w:rsid w:val="009D5DF3"/>
    <w:rsid w:val="009D62BE"/>
    <w:rsid w:val="009D713F"/>
    <w:rsid w:val="009D734C"/>
    <w:rsid w:val="009E0292"/>
    <w:rsid w:val="009E0B04"/>
    <w:rsid w:val="009E0CD6"/>
    <w:rsid w:val="009E0F34"/>
    <w:rsid w:val="009E0F94"/>
    <w:rsid w:val="009E1341"/>
    <w:rsid w:val="009E1D57"/>
    <w:rsid w:val="009E2395"/>
    <w:rsid w:val="009E3A6B"/>
    <w:rsid w:val="009E3AE4"/>
    <w:rsid w:val="009E4264"/>
    <w:rsid w:val="009E4444"/>
    <w:rsid w:val="009E4F0F"/>
    <w:rsid w:val="009E5AB6"/>
    <w:rsid w:val="009E5E0D"/>
    <w:rsid w:val="009E6285"/>
    <w:rsid w:val="009E633A"/>
    <w:rsid w:val="009E697D"/>
    <w:rsid w:val="009F0949"/>
    <w:rsid w:val="009F1546"/>
    <w:rsid w:val="009F23C8"/>
    <w:rsid w:val="009F3100"/>
    <w:rsid w:val="009F388C"/>
    <w:rsid w:val="009F3C8F"/>
    <w:rsid w:val="009F4884"/>
    <w:rsid w:val="009F5197"/>
    <w:rsid w:val="009F62D1"/>
    <w:rsid w:val="009F67C0"/>
    <w:rsid w:val="009F6F53"/>
    <w:rsid w:val="009F768B"/>
    <w:rsid w:val="009F7F3F"/>
    <w:rsid w:val="00A00584"/>
    <w:rsid w:val="00A00B6D"/>
    <w:rsid w:val="00A00E60"/>
    <w:rsid w:val="00A016CE"/>
    <w:rsid w:val="00A01CE8"/>
    <w:rsid w:val="00A01E1C"/>
    <w:rsid w:val="00A023ED"/>
    <w:rsid w:val="00A02BF0"/>
    <w:rsid w:val="00A02CBB"/>
    <w:rsid w:val="00A0339D"/>
    <w:rsid w:val="00A03409"/>
    <w:rsid w:val="00A0361F"/>
    <w:rsid w:val="00A03690"/>
    <w:rsid w:val="00A03DFA"/>
    <w:rsid w:val="00A04344"/>
    <w:rsid w:val="00A044FB"/>
    <w:rsid w:val="00A047C5"/>
    <w:rsid w:val="00A058D8"/>
    <w:rsid w:val="00A06178"/>
    <w:rsid w:val="00A07291"/>
    <w:rsid w:val="00A07873"/>
    <w:rsid w:val="00A07B9A"/>
    <w:rsid w:val="00A106C1"/>
    <w:rsid w:val="00A10D19"/>
    <w:rsid w:val="00A136C9"/>
    <w:rsid w:val="00A1392E"/>
    <w:rsid w:val="00A1488D"/>
    <w:rsid w:val="00A14C82"/>
    <w:rsid w:val="00A15030"/>
    <w:rsid w:val="00A15577"/>
    <w:rsid w:val="00A15BDA"/>
    <w:rsid w:val="00A16318"/>
    <w:rsid w:val="00A1689E"/>
    <w:rsid w:val="00A16D70"/>
    <w:rsid w:val="00A171AA"/>
    <w:rsid w:val="00A171F1"/>
    <w:rsid w:val="00A17DF0"/>
    <w:rsid w:val="00A20E01"/>
    <w:rsid w:val="00A21EE9"/>
    <w:rsid w:val="00A2225A"/>
    <w:rsid w:val="00A22F4D"/>
    <w:rsid w:val="00A230BA"/>
    <w:rsid w:val="00A23F3C"/>
    <w:rsid w:val="00A24825"/>
    <w:rsid w:val="00A248FB"/>
    <w:rsid w:val="00A251E4"/>
    <w:rsid w:val="00A2544D"/>
    <w:rsid w:val="00A25986"/>
    <w:rsid w:val="00A25B3E"/>
    <w:rsid w:val="00A26A8F"/>
    <w:rsid w:val="00A26E00"/>
    <w:rsid w:val="00A272DC"/>
    <w:rsid w:val="00A27839"/>
    <w:rsid w:val="00A27B14"/>
    <w:rsid w:val="00A30301"/>
    <w:rsid w:val="00A30A13"/>
    <w:rsid w:val="00A31A98"/>
    <w:rsid w:val="00A31D6B"/>
    <w:rsid w:val="00A31DD7"/>
    <w:rsid w:val="00A31F3F"/>
    <w:rsid w:val="00A32729"/>
    <w:rsid w:val="00A328F7"/>
    <w:rsid w:val="00A329D2"/>
    <w:rsid w:val="00A34E42"/>
    <w:rsid w:val="00A3524C"/>
    <w:rsid w:val="00A3531D"/>
    <w:rsid w:val="00A35418"/>
    <w:rsid w:val="00A35689"/>
    <w:rsid w:val="00A358B7"/>
    <w:rsid w:val="00A35A0F"/>
    <w:rsid w:val="00A35ED2"/>
    <w:rsid w:val="00A361D9"/>
    <w:rsid w:val="00A36C17"/>
    <w:rsid w:val="00A3703F"/>
    <w:rsid w:val="00A3748C"/>
    <w:rsid w:val="00A37505"/>
    <w:rsid w:val="00A37C5C"/>
    <w:rsid w:val="00A37C82"/>
    <w:rsid w:val="00A40138"/>
    <w:rsid w:val="00A403A1"/>
    <w:rsid w:val="00A40CA4"/>
    <w:rsid w:val="00A40D6A"/>
    <w:rsid w:val="00A410F4"/>
    <w:rsid w:val="00A41B22"/>
    <w:rsid w:val="00A42A58"/>
    <w:rsid w:val="00A42D30"/>
    <w:rsid w:val="00A42EE2"/>
    <w:rsid w:val="00A4421B"/>
    <w:rsid w:val="00A44C97"/>
    <w:rsid w:val="00A44D80"/>
    <w:rsid w:val="00A45731"/>
    <w:rsid w:val="00A45981"/>
    <w:rsid w:val="00A45A71"/>
    <w:rsid w:val="00A46E2E"/>
    <w:rsid w:val="00A47196"/>
    <w:rsid w:val="00A4731E"/>
    <w:rsid w:val="00A47EFD"/>
    <w:rsid w:val="00A50428"/>
    <w:rsid w:val="00A50442"/>
    <w:rsid w:val="00A50717"/>
    <w:rsid w:val="00A515B2"/>
    <w:rsid w:val="00A5238F"/>
    <w:rsid w:val="00A52A12"/>
    <w:rsid w:val="00A52C85"/>
    <w:rsid w:val="00A52E9E"/>
    <w:rsid w:val="00A54553"/>
    <w:rsid w:val="00A54760"/>
    <w:rsid w:val="00A54DB6"/>
    <w:rsid w:val="00A56005"/>
    <w:rsid w:val="00A56025"/>
    <w:rsid w:val="00A56128"/>
    <w:rsid w:val="00A57DA4"/>
    <w:rsid w:val="00A60611"/>
    <w:rsid w:val="00A6065B"/>
    <w:rsid w:val="00A60B4A"/>
    <w:rsid w:val="00A60B87"/>
    <w:rsid w:val="00A60C3F"/>
    <w:rsid w:val="00A60E41"/>
    <w:rsid w:val="00A615BA"/>
    <w:rsid w:val="00A616AC"/>
    <w:rsid w:val="00A62040"/>
    <w:rsid w:val="00A6240C"/>
    <w:rsid w:val="00A625FA"/>
    <w:rsid w:val="00A627E0"/>
    <w:rsid w:val="00A629B7"/>
    <w:rsid w:val="00A62EA6"/>
    <w:rsid w:val="00A632BE"/>
    <w:rsid w:val="00A6414E"/>
    <w:rsid w:val="00A642A4"/>
    <w:rsid w:val="00A644AE"/>
    <w:rsid w:val="00A65666"/>
    <w:rsid w:val="00A66D2A"/>
    <w:rsid w:val="00A67153"/>
    <w:rsid w:val="00A67352"/>
    <w:rsid w:val="00A67390"/>
    <w:rsid w:val="00A67CDC"/>
    <w:rsid w:val="00A70418"/>
    <w:rsid w:val="00A7083F"/>
    <w:rsid w:val="00A71BD3"/>
    <w:rsid w:val="00A7220C"/>
    <w:rsid w:val="00A72359"/>
    <w:rsid w:val="00A73D27"/>
    <w:rsid w:val="00A74174"/>
    <w:rsid w:val="00A74DF1"/>
    <w:rsid w:val="00A74E6F"/>
    <w:rsid w:val="00A750EC"/>
    <w:rsid w:val="00A75A75"/>
    <w:rsid w:val="00A75ADF"/>
    <w:rsid w:val="00A75DCC"/>
    <w:rsid w:val="00A76204"/>
    <w:rsid w:val="00A76580"/>
    <w:rsid w:val="00A76AC5"/>
    <w:rsid w:val="00A76E7B"/>
    <w:rsid w:val="00A76ED5"/>
    <w:rsid w:val="00A771A3"/>
    <w:rsid w:val="00A77566"/>
    <w:rsid w:val="00A77A87"/>
    <w:rsid w:val="00A77F47"/>
    <w:rsid w:val="00A803D1"/>
    <w:rsid w:val="00A80F34"/>
    <w:rsid w:val="00A811BB"/>
    <w:rsid w:val="00A81E34"/>
    <w:rsid w:val="00A81EB2"/>
    <w:rsid w:val="00A82225"/>
    <w:rsid w:val="00A822D2"/>
    <w:rsid w:val="00A82974"/>
    <w:rsid w:val="00A83075"/>
    <w:rsid w:val="00A84CAA"/>
    <w:rsid w:val="00A84D77"/>
    <w:rsid w:val="00A84E7F"/>
    <w:rsid w:val="00A85390"/>
    <w:rsid w:val="00A853F3"/>
    <w:rsid w:val="00A8589E"/>
    <w:rsid w:val="00A8595F"/>
    <w:rsid w:val="00A85A1E"/>
    <w:rsid w:val="00A85B3F"/>
    <w:rsid w:val="00A8663E"/>
    <w:rsid w:val="00A86643"/>
    <w:rsid w:val="00A867F6"/>
    <w:rsid w:val="00A86B8C"/>
    <w:rsid w:val="00A870AA"/>
    <w:rsid w:val="00A9062B"/>
    <w:rsid w:val="00A9090C"/>
    <w:rsid w:val="00A90CAB"/>
    <w:rsid w:val="00A91552"/>
    <w:rsid w:val="00A91E42"/>
    <w:rsid w:val="00A924B1"/>
    <w:rsid w:val="00A927A2"/>
    <w:rsid w:val="00A9394A"/>
    <w:rsid w:val="00A94E61"/>
    <w:rsid w:val="00A9519E"/>
    <w:rsid w:val="00A95692"/>
    <w:rsid w:val="00A959E1"/>
    <w:rsid w:val="00A95DEC"/>
    <w:rsid w:val="00A965FA"/>
    <w:rsid w:val="00A96ADA"/>
    <w:rsid w:val="00A96BD8"/>
    <w:rsid w:val="00A96F28"/>
    <w:rsid w:val="00A9708D"/>
    <w:rsid w:val="00A97AEA"/>
    <w:rsid w:val="00AA0030"/>
    <w:rsid w:val="00AA089E"/>
    <w:rsid w:val="00AA0C44"/>
    <w:rsid w:val="00AA0F85"/>
    <w:rsid w:val="00AA1195"/>
    <w:rsid w:val="00AA12B8"/>
    <w:rsid w:val="00AA190C"/>
    <w:rsid w:val="00AA1D0B"/>
    <w:rsid w:val="00AA1D68"/>
    <w:rsid w:val="00AA1E36"/>
    <w:rsid w:val="00AA28E2"/>
    <w:rsid w:val="00AA2CE3"/>
    <w:rsid w:val="00AA2D77"/>
    <w:rsid w:val="00AA2FDD"/>
    <w:rsid w:val="00AA3C39"/>
    <w:rsid w:val="00AA449B"/>
    <w:rsid w:val="00AA45D4"/>
    <w:rsid w:val="00AA47F0"/>
    <w:rsid w:val="00AA4933"/>
    <w:rsid w:val="00AA52BE"/>
    <w:rsid w:val="00AA5924"/>
    <w:rsid w:val="00AA5F46"/>
    <w:rsid w:val="00AA5FFA"/>
    <w:rsid w:val="00AA690E"/>
    <w:rsid w:val="00AA6C59"/>
    <w:rsid w:val="00AA6E57"/>
    <w:rsid w:val="00AA7808"/>
    <w:rsid w:val="00AA799C"/>
    <w:rsid w:val="00AA7D9F"/>
    <w:rsid w:val="00AB0623"/>
    <w:rsid w:val="00AB08B5"/>
    <w:rsid w:val="00AB0D2B"/>
    <w:rsid w:val="00AB0E37"/>
    <w:rsid w:val="00AB1B7A"/>
    <w:rsid w:val="00AB1D05"/>
    <w:rsid w:val="00AB23FD"/>
    <w:rsid w:val="00AB302F"/>
    <w:rsid w:val="00AB39DD"/>
    <w:rsid w:val="00AB4081"/>
    <w:rsid w:val="00AB47BD"/>
    <w:rsid w:val="00AB47C0"/>
    <w:rsid w:val="00AB4C7C"/>
    <w:rsid w:val="00AB4E87"/>
    <w:rsid w:val="00AB5CDA"/>
    <w:rsid w:val="00AB65D5"/>
    <w:rsid w:val="00AB693C"/>
    <w:rsid w:val="00AB7967"/>
    <w:rsid w:val="00AB79FD"/>
    <w:rsid w:val="00AB7C9C"/>
    <w:rsid w:val="00AC0254"/>
    <w:rsid w:val="00AC0931"/>
    <w:rsid w:val="00AC1703"/>
    <w:rsid w:val="00AC1DAD"/>
    <w:rsid w:val="00AC1FB1"/>
    <w:rsid w:val="00AC23B0"/>
    <w:rsid w:val="00AC2530"/>
    <w:rsid w:val="00AC2F23"/>
    <w:rsid w:val="00AC38EC"/>
    <w:rsid w:val="00AC490F"/>
    <w:rsid w:val="00AC4EDE"/>
    <w:rsid w:val="00AC64F0"/>
    <w:rsid w:val="00AC65A0"/>
    <w:rsid w:val="00AC69A7"/>
    <w:rsid w:val="00AC7A1F"/>
    <w:rsid w:val="00AD0453"/>
    <w:rsid w:val="00AD04BD"/>
    <w:rsid w:val="00AD098B"/>
    <w:rsid w:val="00AD0C24"/>
    <w:rsid w:val="00AD0F49"/>
    <w:rsid w:val="00AD1336"/>
    <w:rsid w:val="00AD20EA"/>
    <w:rsid w:val="00AD23FD"/>
    <w:rsid w:val="00AD2445"/>
    <w:rsid w:val="00AD25D5"/>
    <w:rsid w:val="00AD26A6"/>
    <w:rsid w:val="00AD28B9"/>
    <w:rsid w:val="00AD2ACD"/>
    <w:rsid w:val="00AD33F9"/>
    <w:rsid w:val="00AD3D52"/>
    <w:rsid w:val="00AD3E05"/>
    <w:rsid w:val="00AD4026"/>
    <w:rsid w:val="00AD42C0"/>
    <w:rsid w:val="00AD4D00"/>
    <w:rsid w:val="00AD4D1A"/>
    <w:rsid w:val="00AD5BB8"/>
    <w:rsid w:val="00AD6290"/>
    <w:rsid w:val="00AD65DB"/>
    <w:rsid w:val="00AD6762"/>
    <w:rsid w:val="00AD6DFB"/>
    <w:rsid w:val="00AD784B"/>
    <w:rsid w:val="00AE0540"/>
    <w:rsid w:val="00AE08F8"/>
    <w:rsid w:val="00AE0993"/>
    <w:rsid w:val="00AE0FCE"/>
    <w:rsid w:val="00AE120F"/>
    <w:rsid w:val="00AE152E"/>
    <w:rsid w:val="00AE280E"/>
    <w:rsid w:val="00AE32BD"/>
    <w:rsid w:val="00AE35FA"/>
    <w:rsid w:val="00AE38F5"/>
    <w:rsid w:val="00AE3A9C"/>
    <w:rsid w:val="00AE3D51"/>
    <w:rsid w:val="00AE412D"/>
    <w:rsid w:val="00AE43D8"/>
    <w:rsid w:val="00AE44C4"/>
    <w:rsid w:val="00AE46F0"/>
    <w:rsid w:val="00AE4E5E"/>
    <w:rsid w:val="00AE5194"/>
    <w:rsid w:val="00AE579C"/>
    <w:rsid w:val="00AE5889"/>
    <w:rsid w:val="00AE5BAB"/>
    <w:rsid w:val="00AE5DEB"/>
    <w:rsid w:val="00AE5FA6"/>
    <w:rsid w:val="00AE64E2"/>
    <w:rsid w:val="00AE6FE3"/>
    <w:rsid w:val="00AE6FEC"/>
    <w:rsid w:val="00AE794A"/>
    <w:rsid w:val="00AF1565"/>
    <w:rsid w:val="00AF1A7A"/>
    <w:rsid w:val="00AF1B9F"/>
    <w:rsid w:val="00AF1D5E"/>
    <w:rsid w:val="00AF2081"/>
    <w:rsid w:val="00AF22AC"/>
    <w:rsid w:val="00AF3175"/>
    <w:rsid w:val="00AF374D"/>
    <w:rsid w:val="00AF397D"/>
    <w:rsid w:val="00AF3AA4"/>
    <w:rsid w:val="00AF3C1F"/>
    <w:rsid w:val="00AF43D0"/>
    <w:rsid w:val="00AF556A"/>
    <w:rsid w:val="00AF55E4"/>
    <w:rsid w:val="00AF618E"/>
    <w:rsid w:val="00AF6285"/>
    <w:rsid w:val="00AF6496"/>
    <w:rsid w:val="00AF6869"/>
    <w:rsid w:val="00AF6A12"/>
    <w:rsid w:val="00AF751E"/>
    <w:rsid w:val="00AF78CB"/>
    <w:rsid w:val="00B006B9"/>
    <w:rsid w:val="00B00711"/>
    <w:rsid w:val="00B010AF"/>
    <w:rsid w:val="00B010BA"/>
    <w:rsid w:val="00B010EC"/>
    <w:rsid w:val="00B01EEF"/>
    <w:rsid w:val="00B02C59"/>
    <w:rsid w:val="00B031FC"/>
    <w:rsid w:val="00B03BDB"/>
    <w:rsid w:val="00B05A7B"/>
    <w:rsid w:val="00B05CE5"/>
    <w:rsid w:val="00B0684D"/>
    <w:rsid w:val="00B06DAA"/>
    <w:rsid w:val="00B10507"/>
    <w:rsid w:val="00B10BE1"/>
    <w:rsid w:val="00B10C0A"/>
    <w:rsid w:val="00B11037"/>
    <w:rsid w:val="00B11203"/>
    <w:rsid w:val="00B1139E"/>
    <w:rsid w:val="00B11E03"/>
    <w:rsid w:val="00B12E0C"/>
    <w:rsid w:val="00B138F3"/>
    <w:rsid w:val="00B141EC"/>
    <w:rsid w:val="00B14848"/>
    <w:rsid w:val="00B14C5C"/>
    <w:rsid w:val="00B14E07"/>
    <w:rsid w:val="00B15094"/>
    <w:rsid w:val="00B15788"/>
    <w:rsid w:val="00B16D65"/>
    <w:rsid w:val="00B16F84"/>
    <w:rsid w:val="00B17052"/>
    <w:rsid w:val="00B204CA"/>
    <w:rsid w:val="00B205E3"/>
    <w:rsid w:val="00B20845"/>
    <w:rsid w:val="00B20A65"/>
    <w:rsid w:val="00B20CA5"/>
    <w:rsid w:val="00B21462"/>
    <w:rsid w:val="00B21F11"/>
    <w:rsid w:val="00B22BAA"/>
    <w:rsid w:val="00B234FA"/>
    <w:rsid w:val="00B242B0"/>
    <w:rsid w:val="00B24776"/>
    <w:rsid w:val="00B24B93"/>
    <w:rsid w:val="00B25974"/>
    <w:rsid w:val="00B25975"/>
    <w:rsid w:val="00B26091"/>
    <w:rsid w:val="00B26414"/>
    <w:rsid w:val="00B27D85"/>
    <w:rsid w:val="00B27DB8"/>
    <w:rsid w:val="00B304AD"/>
    <w:rsid w:val="00B30562"/>
    <w:rsid w:val="00B31EA9"/>
    <w:rsid w:val="00B32528"/>
    <w:rsid w:val="00B32574"/>
    <w:rsid w:val="00B32B73"/>
    <w:rsid w:val="00B32EE3"/>
    <w:rsid w:val="00B333BF"/>
    <w:rsid w:val="00B33867"/>
    <w:rsid w:val="00B33BDB"/>
    <w:rsid w:val="00B33D59"/>
    <w:rsid w:val="00B340B0"/>
    <w:rsid w:val="00B344F6"/>
    <w:rsid w:val="00B35188"/>
    <w:rsid w:val="00B352AF"/>
    <w:rsid w:val="00B353AF"/>
    <w:rsid w:val="00B35823"/>
    <w:rsid w:val="00B36800"/>
    <w:rsid w:val="00B36973"/>
    <w:rsid w:val="00B3697B"/>
    <w:rsid w:val="00B36D86"/>
    <w:rsid w:val="00B374DB"/>
    <w:rsid w:val="00B37594"/>
    <w:rsid w:val="00B37792"/>
    <w:rsid w:val="00B4009B"/>
    <w:rsid w:val="00B40241"/>
    <w:rsid w:val="00B4129D"/>
    <w:rsid w:val="00B41F88"/>
    <w:rsid w:val="00B4209D"/>
    <w:rsid w:val="00B42EEC"/>
    <w:rsid w:val="00B431A8"/>
    <w:rsid w:val="00B43898"/>
    <w:rsid w:val="00B438B8"/>
    <w:rsid w:val="00B438FC"/>
    <w:rsid w:val="00B44810"/>
    <w:rsid w:val="00B44972"/>
    <w:rsid w:val="00B44C19"/>
    <w:rsid w:val="00B44CA1"/>
    <w:rsid w:val="00B45682"/>
    <w:rsid w:val="00B456E7"/>
    <w:rsid w:val="00B45E9F"/>
    <w:rsid w:val="00B4705F"/>
    <w:rsid w:val="00B471F3"/>
    <w:rsid w:val="00B47748"/>
    <w:rsid w:val="00B5008C"/>
    <w:rsid w:val="00B500D2"/>
    <w:rsid w:val="00B51908"/>
    <w:rsid w:val="00B53501"/>
    <w:rsid w:val="00B542E7"/>
    <w:rsid w:val="00B54839"/>
    <w:rsid w:val="00B549D4"/>
    <w:rsid w:val="00B54DCB"/>
    <w:rsid w:val="00B56A7D"/>
    <w:rsid w:val="00B56AA0"/>
    <w:rsid w:val="00B5778E"/>
    <w:rsid w:val="00B5785C"/>
    <w:rsid w:val="00B57B5E"/>
    <w:rsid w:val="00B60398"/>
    <w:rsid w:val="00B6040D"/>
    <w:rsid w:val="00B6056B"/>
    <w:rsid w:val="00B608C0"/>
    <w:rsid w:val="00B60DCB"/>
    <w:rsid w:val="00B61864"/>
    <w:rsid w:val="00B640FC"/>
    <w:rsid w:val="00B644E8"/>
    <w:rsid w:val="00B647EE"/>
    <w:rsid w:val="00B648AC"/>
    <w:rsid w:val="00B64941"/>
    <w:rsid w:val="00B6502C"/>
    <w:rsid w:val="00B664F9"/>
    <w:rsid w:val="00B66684"/>
    <w:rsid w:val="00B669FA"/>
    <w:rsid w:val="00B66C0F"/>
    <w:rsid w:val="00B66E65"/>
    <w:rsid w:val="00B66E9B"/>
    <w:rsid w:val="00B66F6B"/>
    <w:rsid w:val="00B676E7"/>
    <w:rsid w:val="00B67CAB"/>
    <w:rsid w:val="00B70B2E"/>
    <w:rsid w:val="00B71C06"/>
    <w:rsid w:val="00B72607"/>
    <w:rsid w:val="00B726EB"/>
    <w:rsid w:val="00B72E4E"/>
    <w:rsid w:val="00B72E96"/>
    <w:rsid w:val="00B73038"/>
    <w:rsid w:val="00B741BA"/>
    <w:rsid w:val="00B74ADC"/>
    <w:rsid w:val="00B777E3"/>
    <w:rsid w:val="00B77BD4"/>
    <w:rsid w:val="00B80086"/>
    <w:rsid w:val="00B80744"/>
    <w:rsid w:val="00B8174C"/>
    <w:rsid w:val="00B81785"/>
    <w:rsid w:val="00B81ABC"/>
    <w:rsid w:val="00B81D8E"/>
    <w:rsid w:val="00B822BE"/>
    <w:rsid w:val="00B8284F"/>
    <w:rsid w:val="00B82922"/>
    <w:rsid w:val="00B82CBE"/>
    <w:rsid w:val="00B830CB"/>
    <w:rsid w:val="00B832B6"/>
    <w:rsid w:val="00B83314"/>
    <w:rsid w:val="00B839BE"/>
    <w:rsid w:val="00B83D32"/>
    <w:rsid w:val="00B84536"/>
    <w:rsid w:val="00B8534D"/>
    <w:rsid w:val="00B859DB"/>
    <w:rsid w:val="00B86A0D"/>
    <w:rsid w:val="00B87B32"/>
    <w:rsid w:val="00B87FC8"/>
    <w:rsid w:val="00B87FCA"/>
    <w:rsid w:val="00B90496"/>
    <w:rsid w:val="00B904BC"/>
    <w:rsid w:val="00B91258"/>
    <w:rsid w:val="00B916BF"/>
    <w:rsid w:val="00B91B47"/>
    <w:rsid w:val="00B91E98"/>
    <w:rsid w:val="00B91F37"/>
    <w:rsid w:val="00B92520"/>
    <w:rsid w:val="00B9276A"/>
    <w:rsid w:val="00B928ED"/>
    <w:rsid w:val="00B92C69"/>
    <w:rsid w:val="00B92E13"/>
    <w:rsid w:val="00B943C0"/>
    <w:rsid w:val="00B9440A"/>
    <w:rsid w:val="00B94D01"/>
    <w:rsid w:val="00B95055"/>
    <w:rsid w:val="00B955D8"/>
    <w:rsid w:val="00B9634F"/>
    <w:rsid w:val="00B968D4"/>
    <w:rsid w:val="00B96FC7"/>
    <w:rsid w:val="00B974F8"/>
    <w:rsid w:val="00B97FCC"/>
    <w:rsid w:val="00BA02CD"/>
    <w:rsid w:val="00BA04BA"/>
    <w:rsid w:val="00BA066A"/>
    <w:rsid w:val="00BA1355"/>
    <w:rsid w:val="00BA1858"/>
    <w:rsid w:val="00BA1ECC"/>
    <w:rsid w:val="00BA212E"/>
    <w:rsid w:val="00BA29C8"/>
    <w:rsid w:val="00BA2ECB"/>
    <w:rsid w:val="00BA2EDD"/>
    <w:rsid w:val="00BA3C51"/>
    <w:rsid w:val="00BA408B"/>
    <w:rsid w:val="00BA4B93"/>
    <w:rsid w:val="00BA4DD8"/>
    <w:rsid w:val="00BA56BD"/>
    <w:rsid w:val="00BA5750"/>
    <w:rsid w:val="00BA5F92"/>
    <w:rsid w:val="00BA6BD9"/>
    <w:rsid w:val="00BA77DF"/>
    <w:rsid w:val="00BA7E06"/>
    <w:rsid w:val="00BB0B0F"/>
    <w:rsid w:val="00BB1296"/>
    <w:rsid w:val="00BB134E"/>
    <w:rsid w:val="00BB2066"/>
    <w:rsid w:val="00BB235D"/>
    <w:rsid w:val="00BB24EA"/>
    <w:rsid w:val="00BB2814"/>
    <w:rsid w:val="00BB2D31"/>
    <w:rsid w:val="00BB35BF"/>
    <w:rsid w:val="00BB3AED"/>
    <w:rsid w:val="00BB42D1"/>
    <w:rsid w:val="00BB43D7"/>
    <w:rsid w:val="00BB4632"/>
    <w:rsid w:val="00BB468B"/>
    <w:rsid w:val="00BB4E1E"/>
    <w:rsid w:val="00BB666C"/>
    <w:rsid w:val="00BB6FA0"/>
    <w:rsid w:val="00BB756B"/>
    <w:rsid w:val="00BB75B8"/>
    <w:rsid w:val="00BB7802"/>
    <w:rsid w:val="00BB78A3"/>
    <w:rsid w:val="00BB7988"/>
    <w:rsid w:val="00BC0473"/>
    <w:rsid w:val="00BC0683"/>
    <w:rsid w:val="00BC0E99"/>
    <w:rsid w:val="00BC1A41"/>
    <w:rsid w:val="00BC1F2C"/>
    <w:rsid w:val="00BC2088"/>
    <w:rsid w:val="00BC2A3B"/>
    <w:rsid w:val="00BC3132"/>
    <w:rsid w:val="00BC33D0"/>
    <w:rsid w:val="00BC3447"/>
    <w:rsid w:val="00BC39F4"/>
    <w:rsid w:val="00BC3C93"/>
    <w:rsid w:val="00BC41D7"/>
    <w:rsid w:val="00BC45E7"/>
    <w:rsid w:val="00BC4D7D"/>
    <w:rsid w:val="00BC52D5"/>
    <w:rsid w:val="00BC59F0"/>
    <w:rsid w:val="00BC5DB5"/>
    <w:rsid w:val="00BC5F01"/>
    <w:rsid w:val="00BC6111"/>
    <w:rsid w:val="00BC62D0"/>
    <w:rsid w:val="00BC68EC"/>
    <w:rsid w:val="00BC6D05"/>
    <w:rsid w:val="00BC7E46"/>
    <w:rsid w:val="00BD1003"/>
    <w:rsid w:val="00BD16A0"/>
    <w:rsid w:val="00BD24CB"/>
    <w:rsid w:val="00BD3C79"/>
    <w:rsid w:val="00BD41FE"/>
    <w:rsid w:val="00BD42DC"/>
    <w:rsid w:val="00BD43B6"/>
    <w:rsid w:val="00BD54A2"/>
    <w:rsid w:val="00BD5B26"/>
    <w:rsid w:val="00BD5BBA"/>
    <w:rsid w:val="00BD60E0"/>
    <w:rsid w:val="00BD771D"/>
    <w:rsid w:val="00BD778A"/>
    <w:rsid w:val="00BD7A8E"/>
    <w:rsid w:val="00BE04DD"/>
    <w:rsid w:val="00BE091F"/>
    <w:rsid w:val="00BE0921"/>
    <w:rsid w:val="00BE113E"/>
    <w:rsid w:val="00BE2263"/>
    <w:rsid w:val="00BE2270"/>
    <w:rsid w:val="00BE28DA"/>
    <w:rsid w:val="00BE2E05"/>
    <w:rsid w:val="00BE2E8B"/>
    <w:rsid w:val="00BE3057"/>
    <w:rsid w:val="00BE33B7"/>
    <w:rsid w:val="00BE3515"/>
    <w:rsid w:val="00BE3FD4"/>
    <w:rsid w:val="00BE4525"/>
    <w:rsid w:val="00BE4AEE"/>
    <w:rsid w:val="00BE5227"/>
    <w:rsid w:val="00BE5345"/>
    <w:rsid w:val="00BE5581"/>
    <w:rsid w:val="00BE667A"/>
    <w:rsid w:val="00BE69AE"/>
    <w:rsid w:val="00BE69CE"/>
    <w:rsid w:val="00BE6A25"/>
    <w:rsid w:val="00BE70D6"/>
    <w:rsid w:val="00BE742D"/>
    <w:rsid w:val="00BE759C"/>
    <w:rsid w:val="00BE78AE"/>
    <w:rsid w:val="00BE7C67"/>
    <w:rsid w:val="00BE7E83"/>
    <w:rsid w:val="00BF0649"/>
    <w:rsid w:val="00BF0B02"/>
    <w:rsid w:val="00BF0CA7"/>
    <w:rsid w:val="00BF0F1C"/>
    <w:rsid w:val="00BF1B86"/>
    <w:rsid w:val="00BF2E8A"/>
    <w:rsid w:val="00BF3217"/>
    <w:rsid w:val="00BF32CC"/>
    <w:rsid w:val="00BF3355"/>
    <w:rsid w:val="00BF3506"/>
    <w:rsid w:val="00BF391D"/>
    <w:rsid w:val="00BF3CB8"/>
    <w:rsid w:val="00BF4E80"/>
    <w:rsid w:val="00BF5C9B"/>
    <w:rsid w:val="00BF6837"/>
    <w:rsid w:val="00BF687E"/>
    <w:rsid w:val="00BF68FD"/>
    <w:rsid w:val="00BF75F4"/>
    <w:rsid w:val="00BF76F8"/>
    <w:rsid w:val="00BF7726"/>
    <w:rsid w:val="00C005C5"/>
    <w:rsid w:val="00C0183D"/>
    <w:rsid w:val="00C01F3A"/>
    <w:rsid w:val="00C02516"/>
    <w:rsid w:val="00C02D7F"/>
    <w:rsid w:val="00C03234"/>
    <w:rsid w:val="00C03690"/>
    <w:rsid w:val="00C03CD5"/>
    <w:rsid w:val="00C04033"/>
    <w:rsid w:val="00C042E8"/>
    <w:rsid w:val="00C0541C"/>
    <w:rsid w:val="00C055BF"/>
    <w:rsid w:val="00C05B44"/>
    <w:rsid w:val="00C05E41"/>
    <w:rsid w:val="00C060B6"/>
    <w:rsid w:val="00C06110"/>
    <w:rsid w:val="00C066F5"/>
    <w:rsid w:val="00C06A97"/>
    <w:rsid w:val="00C073E6"/>
    <w:rsid w:val="00C0747A"/>
    <w:rsid w:val="00C079B4"/>
    <w:rsid w:val="00C07F33"/>
    <w:rsid w:val="00C10192"/>
    <w:rsid w:val="00C10BFD"/>
    <w:rsid w:val="00C11738"/>
    <w:rsid w:val="00C12B3F"/>
    <w:rsid w:val="00C12C48"/>
    <w:rsid w:val="00C12CF3"/>
    <w:rsid w:val="00C1300E"/>
    <w:rsid w:val="00C13027"/>
    <w:rsid w:val="00C130B5"/>
    <w:rsid w:val="00C14F3F"/>
    <w:rsid w:val="00C14F80"/>
    <w:rsid w:val="00C16B1D"/>
    <w:rsid w:val="00C175B5"/>
    <w:rsid w:val="00C209E6"/>
    <w:rsid w:val="00C21DCA"/>
    <w:rsid w:val="00C220FE"/>
    <w:rsid w:val="00C22868"/>
    <w:rsid w:val="00C22C44"/>
    <w:rsid w:val="00C260D3"/>
    <w:rsid w:val="00C26236"/>
    <w:rsid w:val="00C27933"/>
    <w:rsid w:val="00C3031F"/>
    <w:rsid w:val="00C305D1"/>
    <w:rsid w:val="00C313FA"/>
    <w:rsid w:val="00C314C2"/>
    <w:rsid w:val="00C3163F"/>
    <w:rsid w:val="00C3289F"/>
    <w:rsid w:val="00C33902"/>
    <w:rsid w:val="00C34AFC"/>
    <w:rsid w:val="00C34E64"/>
    <w:rsid w:val="00C34E8E"/>
    <w:rsid w:val="00C34F52"/>
    <w:rsid w:val="00C35089"/>
    <w:rsid w:val="00C351DB"/>
    <w:rsid w:val="00C354AB"/>
    <w:rsid w:val="00C35A22"/>
    <w:rsid w:val="00C362D7"/>
    <w:rsid w:val="00C364EA"/>
    <w:rsid w:val="00C36709"/>
    <w:rsid w:val="00C36DFC"/>
    <w:rsid w:val="00C37245"/>
    <w:rsid w:val="00C37F1F"/>
    <w:rsid w:val="00C40B6A"/>
    <w:rsid w:val="00C40FED"/>
    <w:rsid w:val="00C410CE"/>
    <w:rsid w:val="00C4143F"/>
    <w:rsid w:val="00C41BD1"/>
    <w:rsid w:val="00C42A60"/>
    <w:rsid w:val="00C42BE3"/>
    <w:rsid w:val="00C42D9D"/>
    <w:rsid w:val="00C43BCF"/>
    <w:rsid w:val="00C43D40"/>
    <w:rsid w:val="00C4470B"/>
    <w:rsid w:val="00C4530A"/>
    <w:rsid w:val="00C45A9C"/>
    <w:rsid w:val="00C45C72"/>
    <w:rsid w:val="00C45E07"/>
    <w:rsid w:val="00C469A1"/>
    <w:rsid w:val="00C472D6"/>
    <w:rsid w:val="00C47842"/>
    <w:rsid w:val="00C47B01"/>
    <w:rsid w:val="00C47EB0"/>
    <w:rsid w:val="00C47F0D"/>
    <w:rsid w:val="00C50277"/>
    <w:rsid w:val="00C506C1"/>
    <w:rsid w:val="00C50CC4"/>
    <w:rsid w:val="00C50D3A"/>
    <w:rsid w:val="00C50F75"/>
    <w:rsid w:val="00C51E69"/>
    <w:rsid w:val="00C5208B"/>
    <w:rsid w:val="00C523F8"/>
    <w:rsid w:val="00C52B91"/>
    <w:rsid w:val="00C52F48"/>
    <w:rsid w:val="00C540FE"/>
    <w:rsid w:val="00C5530E"/>
    <w:rsid w:val="00C55680"/>
    <w:rsid w:val="00C55B03"/>
    <w:rsid w:val="00C568EE"/>
    <w:rsid w:val="00C57091"/>
    <w:rsid w:val="00C574CE"/>
    <w:rsid w:val="00C600E3"/>
    <w:rsid w:val="00C60321"/>
    <w:rsid w:val="00C605AF"/>
    <w:rsid w:val="00C605F1"/>
    <w:rsid w:val="00C6122A"/>
    <w:rsid w:val="00C61388"/>
    <w:rsid w:val="00C613B2"/>
    <w:rsid w:val="00C61D28"/>
    <w:rsid w:val="00C624F0"/>
    <w:rsid w:val="00C63FC0"/>
    <w:rsid w:val="00C649FC"/>
    <w:rsid w:val="00C64E64"/>
    <w:rsid w:val="00C654CA"/>
    <w:rsid w:val="00C65523"/>
    <w:rsid w:val="00C659F7"/>
    <w:rsid w:val="00C6655F"/>
    <w:rsid w:val="00C66593"/>
    <w:rsid w:val="00C66694"/>
    <w:rsid w:val="00C66E0D"/>
    <w:rsid w:val="00C67033"/>
    <w:rsid w:val="00C6714E"/>
    <w:rsid w:val="00C675FF"/>
    <w:rsid w:val="00C67F60"/>
    <w:rsid w:val="00C7153E"/>
    <w:rsid w:val="00C71A72"/>
    <w:rsid w:val="00C71BC7"/>
    <w:rsid w:val="00C72825"/>
    <w:rsid w:val="00C731AF"/>
    <w:rsid w:val="00C73282"/>
    <w:rsid w:val="00C736D6"/>
    <w:rsid w:val="00C73EC9"/>
    <w:rsid w:val="00C7429C"/>
    <w:rsid w:val="00C7482A"/>
    <w:rsid w:val="00C75426"/>
    <w:rsid w:val="00C75831"/>
    <w:rsid w:val="00C76340"/>
    <w:rsid w:val="00C76B32"/>
    <w:rsid w:val="00C76E30"/>
    <w:rsid w:val="00C772E3"/>
    <w:rsid w:val="00C77B9A"/>
    <w:rsid w:val="00C81F2F"/>
    <w:rsid w:val="00C829C4"/>
    <w:rsid w:val="00C82E10"/>
    <w:rsid w:val="00C83341"/>
    <w:rsid w:val="00C83AC0"/>
    <w:rsid w:val="00C83C00"/>
    <w:rsid w:val="00C83F84"/>
    <w:rsid w:val="00C84300"/>
    <w:rsid w:val="00C849DE"/>
    <w:rsid w:val="00C853E0"/>
    <w:rsid w:val="00C85D76"/>
    <w:rsid w:val="00C868B1"/>
    <w:rsid w:val="00C8752F"/>
    <w:rsid w:val="00C87B12"/>
    <w:rsid w:val="00C91981"/>
    <w:rsid w:val="00C91B6A"/>
    <w:rsid w:val="00C9212F"/>
    <w:rsid w:val="00C92485"/>
    <w:rsid w:val="00C925D7"/>
    <w:rsid w:val="00C92A06"/>
    <w:rsid w:val="00C92BD0"/>
    <w:rsid w:val="00C9309D"/>
    <w:rsid w:val="00C938AF"/>
    <w:rsid w:val="00C94970"/>
    <w:rsid w:val="00C94D85"/>
    <w:rsid w:val="00C94DBA"/>
    <w:rsid w:val="00C94E5E"/>
    <w:rsid w:val="00C950B4"/>
    <w:rsid w:val="00C9527A"/>
    <w:rsid w:val="00C954B5"/>
    <w:rsid w:val="00C95695"/>
    <w:rsid w:val="00C956BE"/>
    <w:rsid w:val="00C95A8A"/>
    <w:rsid w:val="00C96936"/>
    <w:rsid w:val="00CA0330"/>
    <w:rsid w:val="00CA052A"/>
    <w:rsid w:val="00CA08D2"/>
    <w:rsid w:val="00CA148B"/>
    <w:rsid w:val="00CA14D9"/>
    <w:rsid w:val="00CA181A"/>
    <w:rsid w:val="00CA1C6F"/>
    <w:rsid w:val="00CA26BB"/>
    <w:rsid w:val="00CA2CAC"/>
    <w:rsid w:val="00CA2CED"/>
    <w:rsid w:val="00CA2D4E"/>
    <w:rsid w:val="00CA39F8"/>
    <w:rsid w:val="00CA3D03"/>
    <w:rsid w:val="00CA3EE1"/>
    <w:rsid w:val="00CA43E4"/>
    <w:rsid w:val="00CA483F"/>
    <w:rsid w:val="00CA5049"/>
    <w:rsid w:val="00CA53FA"/>
    <w:rsid w:val="00CA5B47"/>
    <w:rsid w:val="00CA63DC"/>
    <w:rsid w:val="00CA72F2"/>
    <w:rsid w:val="00CA74A4"/>
    <w:rsid w:val="00CB0BCD"/>
    <w:rsid w:val="00CB2D19"/>
    <w:rsid w:val="00CB31DF"/>
    <w:rsid w:val="00CB391F"/>
    <w:rsid w:val="00CB4574"/>
    <w:rsid w:val="00CB4B51"/>
    <w:rsid w:val="00CB52A7"/>
    <w:rsid w:val="00CB531D"/>
    <w:rsid w:val="00CB589C"/>
    <w:rsid w:val="00CB5B08"/>
    <w:rsid w:val="00CB601C"/>
    <w:rsid w:val="00CB6CB4"/>
    <w:rsid w:val="00CB72ED"/>
    <w:rsid w:val="00CB7444"/>
    <w:rsid w:val="00CB7577"/>
    <w:rsid w:val="00CB7C05"/>
    <w:rsid w:val="00CB7CF6"/>
    <w:rsid w:val="00CB7F75"/>
    <w:rsid w:val="00CC03BB"/>
    <w:rsid w:val="00CC05A9"/>
    <w:rsid w:val="00CC085C"/>
    <w:rsid w:val="00CC0CBD"/>
    <w:rsid w:val="00CC116B"/>
    <w:rsid w:val="00CC1C36"/>
    <w:rsid w:val="00CC211B"/>
    <w:rsid w:val="00CC25A1"/>
    <w:rsid w:val="00CC2797"/>
    <w:rsid w:val="00CC2C04"/>
    <w:rsid w:val="00CC31D0"/>
    <w:rsid w:val="00CC36C3"/>
    <w:rsid w:val="00CC3A1E"/>
    <w:rsid w:val="00CC3AD8"/>
    <w:rsid w:val="00CC43C9"/>
    <w:rsid w:val="00CC49A2"/>
    <w:rsid w:val="00CC4C82"/>
    <w:rsid w:val="00CC4E4A"/>
    <w:rsid w:val="00CC5B7E"/>
    <w:rsid w:val="00CC615C"/>
    <w:rsid w:val="00CC6701"/>
    <w:rsid w:val="00CC7B6E"/>
    <w:rsid w:val="00CD0217"/>
    <w:rsid w:val="00CD04DF"/>
    <w:rsid w:val="00CD05CA"/>
    <w:rsid w:val="00CD0C48"/>
    <w:rsid w:val="00CD255D"/>
    <w:rsid w:val="00CD26E6"/>
    <w:rsid w:val="00CD32CD"/>
    <w:rsid w:val="00CD3E35"/>
    <w:rsid w:val="00CD4040"/>
    <w:rsid w:val="00CD42B6"/>
    <w:rsid w:val="00CD44CB"/>
    <w:rsid w:val="00CD527C"/>
    <w:rsid w:val="00CD5C47"/>
    <w:rsid w:val="00CD6FFF"/>
    <w:rsid w:val="00CD73FD"/>
    <w:rsid w:val="00CD7483"/>
    <w:rsid w:val="00CD7809"/>
    <w:rsid w:val="00CE002D"/>
    <w:rsid w:val="00CE0585"/>
    <w:rsid w:val="00CE0F75"/>
    <w:rsid w:val="00CE1028"/>
    <w:rsid w:val="00CE1500"/>
    <w:rsid w:val="00CE18D1"/>
    <w:rsid w:val="00CE1AA4"/>
    <w:rsid w:val="00CE21E0"/>
    <w:rsid w:val="00CE27FD"/>
    <w:rsid w:val="00CE3704"/>
    <w:rsid w:val="00CE3906"/>
    <w:rsid w:val="00CE3EE5"/>
    <w:rsid w:val="00CE4929"/>
    <w:rsid w:val="00CE4E55"/>
    <w:rsid w:val="00CE5976"/>
    <w:rsid w:val="00CE5A2C"/>
    <w:rsid w:val="00CE5CA5"/>
    <w:rsid w:val="00CE70F2"/>
    <w:rsid w:val="00CF022C"/>
    <w:rsid w:val="00CF06F0"/>
    <w:rsid w:val="00CF087B"/>
    <w:rsid w:val="00CF0C6F"/>
    <w:rsid w:val="00CF107D"/>
    <w:rsid w:val="00CF1392"/>
    <w:rsid w:val="00CF169E"/>
    <w:rsid w:val="00CF1CCE"/>
    <w:rsid w:val="00CF214A"/>
    <w:rsid w:val="00CF29AA"/>
    <w:rsid w:val="00CF344C"/>
    <w:rsid w:val="00CF35B0"/>
    <w:rsid w:val="00CF36EF"/>
    <w:rsid w:val="00CF3F13"/>
    <w:rsid w:val="00CF4187"/>
    <w:rsid w:val="00CF435D"/>
    <w:rsid w:val="00CF4700"/>
    <w:rsid w:val="00CF4C38"/>
    <w:rsid w:val="00CF4E4A"/>
    <w:rsid w:val="00CF56DB"/>
    <w:rsid w:val="00CF5E54"/>
    <w:rsid w:val="00CF633B"/>
    <w:rsid w:val="00CF6A5B"/>
    <w:rsid w:val="00CF6F1E"/>
    <w:rsid w:val="00CF7788"/>
    <w:rsid w:val="00CF7997"/>
    <w:rsid w:val="00CF7B14"/>
    <w:rsid w:val="00CF7F2E"/>
    <w:rsid w:val="00D00339"/>
    <w:rsid w:val="00D0096E"/>
    <w:rsid w:val="00D01726"/>
    <w:rsid w:val="00D018FF"/>
    <w:rsid w:val="00D01928"/>
    <w:rsid w:val="00D01C78"/>
    <w:rsid w:val="00D01EE9"/>
    <w:rsid w:val="00D020A6"/>
    <w:rsid w:val="00D02240"/>
    <w:rsid w:val="00D02E6F"/>
    <w:rsid w:val="00D036FD"/>
    <w:rsid w:val="00D040E9"/>
    <w:rsid w:val="00D04A30"/>
    <w:rsid w:val="00D04D0F"/>
    <w:rsid w:val="00D04DE6"/>
    <w:rsid w:val="00D05214"/>
    <w:rsid w:val="00D055F4"/>
    <w:rsid w:val="00D05988"/>
    <w:rsid w:val="00D062CE"/>
    <w:rsid w:val="00D06319"/>
    <w:rsid w:val="00D10744"/>
    <w:rsid w:val="00D11FD3"/>
    <w:rsid w:val="00D12B08"/>
    <w:rsid w:val="00D1344A"/>
    <w:rsid w:val="00D139BE"/>
    <w:rsid w:val="00D13ABA"/>
    <w:rsid w:val="00D13C8C"/>
    <w:rsid w:val="00D13EDB"/>
    <w:rsid w:val="00D14F8F"/>
    <w:rsid w:val="00D15AD2"/>
    <w:rsid w:val="00D15B42"/>
    <w:rsid w:val="00D15CEE"/>
    <w:rsid w:val="00D15DB1"/>
    <w:rsid w:val="00D15E31"/>
    <w:rsid w:val="00D1646B"/>
    <w:rsid w:val="00D17147"/>
    <w:rsid w:val="00D21088"/>
    <w:rsid w:val="00D21636"/>
    <w:rsid w:val="00D22897"/>
    <w:rsid w:val="00D2309A"/>
    <w:rsid w:val="00D23400"/>
    <w:rsid w:val="00D24735"/>
    <w:rsid w:val="00D249F9"/>
    <w:rsid w:val="00D25B7C"/>
    <w:rsid w:val="00D26362"/>
    <w:rsid w:val="00D26731"/>
    <w:rsid w:val="00D2686C"/>
    <w:rsid w:val="00D2782F"/>
    <w:rsid w:val="00D27DBF"/>
    <w:rsid w:val="00D30477"/>
    <w:rsid w:val="00D30929"/>
    <w:rsid w:val="00D30A85"/>
    <w:rsid w:val="00D30EA4"/>
    <w:rsid w:val="00D30EC8"/>
    <w:rsid w:val="00D3164B"/>
    <w:rsid w:val="00D31AF5"/>
    <w:rsid w:val="00D31B24"/>
    <w:rsid w:val="00D32BB3"/>
    <w:rsid w:val="00D33382"/>
    <w:rsid w:val="00D34FC7"/>
    <w:rsid w:val="00D3512B"/>
    <w:rsid w:val="00D3583A"/>
    <w:rsid w:val="00D35D0D"/>
    <w:rsid w:val="00D35F94"/>
    <w:rsid w:val="00D35FC0"/>
    <w:rsid w:val="00D362C3"/>
    <w:rsid w:val="00D367B5"/>
    <w:rsid w:val="00D367D7"/>
    <w:rsid w:val="00D400CE"/>
    <w:rsid w:val="00D4017A"/>
    <w:rsid w:val="00D4053A"/>
    <w:rsid w:val="00D40790"/>
    <w:rsid w:val="00D407F2"/>
    <w:rsid w:val="00D41016"/>
    <w:rsid w:val="00D41326"/>
    <w:rsid w:val="00D413BE"/>
    <w:rsid w:val="00D4148E"/>
    <w:rsid w:val="00D41496"/>
    <w:rsid w:val="00D41D25"/>
    <w:rsid w:val="00D41D2B"/>
    <w:rsid w:val="00D429AE"/>
    <w:rsid w:val="00D42D42"/>
    <w:rsid w:val="00D42E82"/>
    <w:rsid w:val="00D4344B"/>
    <w:rsid w:val="00D437CC"/>
    <w:rsid w:val="00D43BFF"/>
    <w:rsid w:val="00D44DCC"/>
    <w:rsid w:val="00D45238"/>
    <w:rsid w:val="00D458EF"/>
    <w:rsid w:val="00D4643D"/>
    <w:rsid w:val="00D469FD"/>
    <w:rsid w:val="00D46A33"/>
    <w:rsid w:val="00D46B14"/>
    <w:rsid w:val="00D46D88"/>
    <w:rsid w:val="00D4730D"/>
    <w:rsid w:val="00D4745F"/>
    <w:rsid w:val="00D4782B"/>
    <w:rsid w:val="00D479AA"/>
    <w:rsid w:val="00D47AA7"/>
    <w:rsid w:val="00D47AB5"/>
    <w:rsid w:val="00D505B8"/>
    <w:rsid w:val="00D5060D"/>
    <w:rsid w:val="00D50C26"/>
    <w:rsid w:val="00D50F78"/>
    <w:rsid w:val="00D512C5"/>
    <w:rsid w:val="00D51747"/>
    <w:rsid w:val="00D51C0F"/>
    <w:rsid w:val="00D5206C"/>
    <w:rsid w:val="00D523CC"/>
    <w:rsid w:val="00D5275B"/>
    <w:rsid w:val="00D53816"/>
    <w:rsid w:val="00D53A03"/>
    <w:rsid w:val="00D54005"/>
    <w:rsid w:val="00D54357"/>
    <w:rsid w:val="00D5438D"/>
    <w:rsid w:val="00D5492C"/>
    <w:rsid w:val="00D54BFB"/>
    <w:rsid w:val="00D552B8"/>
    <w:rsid w:val="00D5540C"/>
    <w:rsid w:val="00D5599A"/>
    <w:rsid w:val="00D55CFC"/>
    <w:rsid w:val="00D55ECF"/>
    <w:rsid w:val="00D5690A"/>
    <w:rsid w:val="00D56DFC"/>
    <w:rsid w:val="00D57308"/>
    <w:rsid w:val="00D5733C"/>
    <w:rsid w:val="00D57AE4"/>
    <w:rsid w:val="00D57E29"/>
    <w:rsid w:val="00D57E73"/>
    <w:rsid w:val="00D60538"/>
    <w:rsid w:val="00D60A2F"/>
    <w:rsid w:val="00D60DAF"/>
    <w:rsid w:val="00D60E03"/>
    <w:rsid w:val="00D61033"/>
    <w:rsid w:val="00D613AA"/>
    <w:rsid w:val="00D61672"/>
    <w:rsid w:val="00D61D79"/>
    <w:rsid w:val="00D62176"/>
    <w:rsid w:val="00D629E4"/>
    <w:rsid w:val="00D62ED4"/>
    <w:rsid w:val="00D6328F"/>
    <w:rsid w:val="00D6368B"/>
    <w:rsid w:val="00D638F4"/>
    <w:rsid w:val="00D6413F"/>
    <w:rsid w:val="00D646E6"/>
    <w:rsid w:val="00D647FD"/>
    <w:rsid w:val="00D654EE"/>
    <w:rsid w:val="00D65DAE"/>
    <w:rsid w:val="00D664F3"/>
    <w:rsid w:val="00D66526"/>
    <w:rsid w:val="00D6781A"/>
    <w:rsid w:val="00D67E86"/>
    <w:rsid w:val="00D70A28"/>
    <w:rsid w:val="00D70E12"/>
    <w:rsid w:val="00D71924"/>
    <w:rsid w:val="00D71D86"/>
    <w:rsid w:val="00D71F2F"/>
    <w:rsid w:val="00D72776"/>
    <w:rsid w:val="00D72ADA"/>
    <w:rsid w:val="00D72C08"/>
    <w:rsid w:val="00D72E95"/>
    <w:rsid w:val="00D73487"/>
    <w:rsid w:val="00D73F07"/>
    <w:rsid w:val="00D73F59"/>
    <w:rsid w:val="00D73F81"/>
    <w:rsid w:val="00D741EA"/>
    <w:rsid w:val="00D74624"/>
    <w:rsid w:val="00D7485D"/>
    <w:rsid w:val="00D7494A"/>
    <w:rsid w:val="00D74F6A"/>
    <w:rsid w:val="00D74FAD"/>
    <w:rsid w:val="00D76C41"/>
    <w:rsid w:val="00D7740F"/>
    <w:rsid w:val="00D7786A"/>
    <w:rsid w:val="00D778EA"/>
    <w:rsid w:val="00D779E1"/>
    <w:rsid w:val="00D807AD"/>
    <w:rsid w:val="00D8105C"/>
    <w:rsid w:val="00D8123C"/>
    <w:rsid w:val="00D818D8"/>
    <w:rsid w:val="00D81EA9"/>
    <w:rsid w:val="00D81ED4"/>
    <w:rsid w:val="00D81F35"/>
    <w:rsid w:val="00D82C9F"/>
    <w:rsid w:val="00D82FD0"/>
    <w:rsid w:val="00D83075"/>
    <w:rsid w:val="00D8331C"/>
    <w:rsid w:val="00D833CF"/>
    <w:rsid w:val="00D83828"/>
    <w:rsid w:val="00D84480"/>
    <w:rsid w:val="00D84ABF"/>
    <w:rsid w:val="00D850B7"/>
    <w:rsid w:val="00D86569"/>
    <w:rsid w:val="00D86D68"/>
    <w:rsid w:val="00D86F97"/>
    <w:rsid w:val="00D8736E"/>
    <w:rsid w:val="00D87662"/>
    <w:rsid w:val="00D87829"/>
    <w:rsid w:val="00D900FD"/>
    <w:rsid w:val="00D9012D"/>
    <w:rsid w:val="00D90233"/>
    <w:rsid w:val="00D90B76"/>
    <w:rsid w:val="00D9114F"/>
    <w:rsid w:val="00D9167C"/>
    <w:rsid w:val="00D921BF"/>
    <w:rsid w:val="00D9242F"/>
    <w:rsid w:val="00D9247F"/>
    <w:rsid w:val="00D92DF7"/>
    <w:rsid w:val="00D9361E"/>
    <w:rsid w:val="00D940A8"/>
    <w:rsid w:val="00D949B7"/>
    <w:rsid w:val="00D9508C"/>
    <w:rsid w:val="00D964B0"/>
    <w:rsid w:val="00D9654E"/>
    <w:rsid w:val="00D965DB"/>
    <w:rsid w:val="00D9680C"/>
    <w:rsid w:val="00D971EB"/>
    <w:rsid w:val="00DA0102"/>
    <w:rsid w:val="00DA065D"/>
    <w:rsid w:val="00DA0A63"/>
    <w:rsid w:val="00DA0EAB"/>
    <w:rsid w:val="00DA1004"/>
    <w:rsid w:val="00DA1910"/>
    <w:rsid w:val="00DA1B59"/>
    <w:rsid w:val="00DA1FF2"/>
    <w:rsid w:val="00DA2657"/>
    <w:rsid w:val="00DA29C0"/>
    <w:rsid w:val="00DA2C36"/>
    <w:rsid w:val="00DA2F78"/>
    <w:rsid w:val="00DA3419"/>
    <w:rsid w:val="00DA3DFE"/>
    <w:rsid w:val="00DA3F5D"/>
    <w:rsid w:val="00DA4731"/>
    <w:rsid w:val="00DA5305"/>
    <w:rsid w:val="00DA582B"/>
    <w:rsid w:val="00DA5D5D"/>
    <w:rsid w:val="00DA6093"/>
    <w:rsid w:val="00DA669D"/>
    <w:rsid w:val="00DA6EE5"/>
    <w:rsid w:val="00DA6F78"/>
    <w:rsid w:val="00DA72D8"/>
    <w:rsid w:val="00DA7966"/>
    <w:rsid w:val="00DB03F7"/>
    <w:rsid w:val="00DB08E4"/>
    <w:rsid w:val="00DB0981"/>
    <w:rsid w:val="00DB0C91"/>
    <w:rsid w:val="00DB0E49"/>
    <w:rsid w:val="00DB2917"/>
    <w:rsid w:val="00DB3EEA"/>
    <w:rsid w:val="00DB45E9"/>
    <w:rsid w:val="00DB475C"/>
    <w:rsid w:val="00DB4F39"/>
    <w:rsid w:val="00DB50A7"/>
    <w:rsid w:val="00DB56D8"/>
    <w:rsid w:val="00DB5BF8"/>
    <w:rsid w:val="00DB6779"/>
    <w:rsid w:val="00DB6B01"/>
    <w:rsid w:val="00DB6BA3"/>
    <w:rsid w:val="00DB6F8E"/>
    <w:rsid w:val="00DB7BC7"/>
    <w:rsid w:val="00DC019A"/>
    <w:rsid w:val="00DC020F"/>
    <w:rsid w:val="00DC05CC"/>
    <w:rsid w:val="00DC0977"/>
    <w:rsid w:val="00DC0A08"/>
    <w:rsid w:val="00DC0D8E"/>
    <w:rsid w:val="00DC0FC7"/>
    <w:rsid w:val="00DC12F6"/>
    <w:rsid w:val="00DC131A"/>
    <w:rsid w:val="00DC22A0"/>
    <w:rsid w:val="00DC32C0"/>
    <w:rsid w:val="00DC3879"/>
    <w:rsid w:val="00DC3A72"/>
    <w:rsid w:val="00DC3BB7"/>
    <w:rsid w:val="00DC3E1F"/>
    <w:rsid w:val="00DC4E57"/>
    <w:rsid w:val="00DC50D7"/>
    <w:rsid w:val="00DC6959"/>
    <w:rsid w:val="00DC6990"/>
    <w:rsid w:val="00DC6A5F"/>
    <w:rsid w:val="00DC75BD"/>
    <w:rsid w:val="00DC7EEA"/>
    <w:rsid w:val="00DC7F97"/>
    <w:rsid w:val="00DD1341"/>
    <w:rsid w:val="00DD1955"/>
    <w:rsid w:val="00DD1D47"/>
    <w:rsid w:val="00DD2A97"/>
    <w:rsid w:val="00DD32E1"/>
    <w:rsid w:val="00DD361B"/>
    <w:rsid w:val="00DD3A04"/>
    <w:rsid w:val="00DD4246"/>
    <w:rsid w:val="00DD45FA"/>
    <w:rsid w:val="00DD4B90"/>
    <w:rsid w:val="00DD4DD6"/>
    <w:rsid w:val="00DD5D50"/>
    <w:rsid w:val="00DD62A7"/>
    <w:rsid w:val="00DD6BAB"/>
    <w:rsid w:val="00DD6DE4"/>
    <w:rsid w:val="00DD78A2"/>
    <w:rsid w:val="00DD794C"/>
    <w:rsid w:val="00DD7B41"/>
    <w:rsid w:val="00DD7C62"/>
    <w:rsid w:val="00DD7CB5"/>
    <w:rsid w:val="00DD7E19"/>
    <w:rsid w:val="00DE0976"/>
    <w:rsid w:val="00DE09C0"/>
    <w:rsid w:val="00DE0CCB"/>
    <w:rsid w:val="00DE159A"/>
    <w:rsid w:val="00DE1AE5"/>
    <w:rsid w:val="00DE257D"/>
    <w:rsid w:val="00DE2637"/>
    <w:rsid w:val="00DE2B3E"/>
    <w:rsid w:val="00DE2C77"/>
    <w:rsid w:val="00DE2E17"/>
    <w:rsid w:val="00DE322C"/>
    <w:rsid w:val="00DE38AA"/>
    <w:rsid w:val="00DE38CF"/>
    <w:rsid w:val="00DE3C3E"/>
    <w:rsid w:val="00DE3FD7"/>
    <w:rsid w:val="00DE4387"/>
    <w:rsid w:val="00DE446C"/>
    <w:rsid w:val="00DE44FC"/>
    <w:rsid w:val="00DE470F"/>
    <w:rsid w:val="00DE4C08"/>
    <w:rsid w:val="00DE52F5"/>
    <w:rsid w:val="00DE5873"/>
    <w:rsid w:val="00DE5A9B"/>
    <w:rsid w:val="00DE5BBF"/>
    <w:rsid w:val="00DE70E9"/>
    <w:rsid w:val="00DE711F"/>
    <w:rsid w:val="00DE73B9"/>
    <w:rsid w:val="00DE776F"/>
    <w:rsid w:val="00DE7A21"/>
    <w:rsid w:val="00DF0254"/>
    <w:rsid w:val="00DF18F7"/>
    <w:rsid w:val="00DF1CFC"/>
    <w:rsid w:val="00DF1D22"/>
    <w:rsid w:val="00DF2047"/>
    <w:rsid w:val="00DF3151"/>
    <w:rsid w:val="00DF4163"/>
    <w:rsid w:val="00DF4DAB"/>
    <w:rsid w:val="00DF501A"/>
    <w:rsid w:val="00DF510C"/>
    <w:rsid w:val="00DF54C6"/>
    <w:rsid w:val="00DF5B1C"/>
    <w:rsid w:val="00DF5ED7"/>
    <w:rsid w:val="00DF7705"/>
    <w:rsid w:val="00DF7D4E"/>
    <w:rsid w:val="00DF7DC3"/>
    <w:rsid w:val="00E009F3"/>
    <w:rsid w:val="00E0166D"/>
    <w:rsid w:val="00E01BEC"/>
    <w:rsid w:val="00E023BB"/>
    <w:rsid w:val="00E027F3"/>
    <w:rsid w:val="00E037C9"/>
    <w:rsid w:val="00E03A7A"/>
    <w:rsid w:val="00E03B90"/>
    <w:rsid w:val="00E042D6"/>
    <w:rsid w:val="00E04A96"/>
    <w:rsid w:val="00E04D25"/>
    <w:rsid w:val="00E052F9"/>
    <w:rsid w:val="00E05B41"/>
    <w:rsid w:val="00E0615B"/>
    <w:rsid w:val="00E06171"/>
    <w:rsid w:val="00E0659E"/>
    <w:rsid w:val="00E065F5"/>
    <w:rsid w:val="00E07001"/>
    <w:rsid w:val="00E07498"/>
    <w:rsid w:val="00E07CD1"/>
    <w:rsid w:val="00E102BA"/>
    <w:rsid w:val="00E10686"/>
    <w:rsid w:val="00E10B32"/>
    <w:rsid w:val="00E1188B"/>
    <w:rsid w:val="00E1226A"/>
    <w:rsid w:val="00E1227F"/>
    <w:rsid w:val="00E12703"/>
    <w:rsid w:val="00E12AB7"/>
    <w:rsid w:val="00E1321D"/>
    <w:rsid w:val="00E14AC6"/>
    <w:rsid w:val="00E15405"/>
    <w:rsid w:val="00E162EE"/>
    <w:rsid w:val="00E16B23"/>
    <w:rsid w:val="00E177B8"/>
    <w:rsid w:val="00E17F6D"/>
    <w:rsid w:val="00E2077F"/>
    <w:rsid w:val="00E20DE5"/>
    <w:rsid w:val="00E20FBC"/>
    <w:rsid w:val="00E2168D"/>
    <w:rsid w:val="00E21BD8"/>
    <w:rsid w:val="00E22ECF"/>
    <w:rsid w:val="00E231B5"/>
    <w:rsid w:val="00E231BA"/>
    <w:rsid w:val="00E232B9"/>
    <w:rsid w:val="00E23D7C"/>
    <w:rsid w:val="00E23DF9"/>
    <w:rsid w:val="00E24037"/>
    <w:rsid w:val="00E244F1"/>
    <w:rsid w:val="00E255EF"/>
    <w:rsid w:val="00E258B3"/>
    <w:rsid w:val="00E25F64"/>
    <w:rsid w:val="00E263F8"/>
    <w:rsid w:val="00E26523"/>
    <w:rsid w:val="00E274FB"/>
    <w:rsid w:val="00E27BAD"/>
    <w:rsid w:val="00E3098B"/>
    <w:rsid w:val="00E309F8"/>
    <w:rsid w:val="00E3149B"/>
    <w:rsid w:val="00E320CE"/>
    <w:rsid w:val="00E32352"/>
    <w:rsid w:val="00E32BCA"/>
    <w:rsid w:val="00E32FF1"/>
    <w:rsid w:val="00E33488"/>
    <w:rsid w:val="00E33571"/>
    <w:rsid w:val="00E33DBD"/>
    <w:rsid w:val="00E33EE0"/>
    <w:rsid w:val="00E344DF"/>
    <w:rsid w:val="00E345CE"/>
    <w:rsid w:val="00E34839"/>
    <w:rsid w:val="00E3483C"/>
    <w:rsid w:val="00E358BA"/>
    <w:rsid w:val="00E3591C"/>
    <w:rsid w:val="00E359B3"/>
    <w:rsid w:val="00E35FAD"/>
    <w:rsid w:val="00E36241"/>
    <w:rsid w:val="00E36314"/>
    <w:rsid w:val="00E36BDD"/>
    <w:rsid w:val="00E36D59"/>
    <w:rsid w:val="00E36E8F"/>
    <w:rsid w:val="00E37044"/>
    <w:rsid w:val="00E3708E"/>
    <w:rsid w:val="00E40189"/>
    <w:rsid w:val="00E4041F"/>
    <w:rsid w:val="00E404FA"/>
    <w:rsid w:val="00E405AF"/>
    <w:rsid w:val="00E40F29"/>
    <w:rsid w:val="00E4116A"/>
    <w:rsid w:val="00E416EF"/>
    <w:rsid w:val="00E41F32"/>
    <w:rsid w:val="00E41FB3"/>
    <w:rsid w:val="00E424A2"/>
    <w:rsid w:val="00E42659"/>
    <w:rsid w:val="00E4291B"/>
    <w:rsid w:val="00E42932"/>
    <w:rsid w:val="00E42A5D"/>
    <w:rsid w:val="00E42C5D"/>
    <w:rsid w:val="00E42DC2"/>
    <w:rsid w:val="00E431C2"/>
    <w:rsid w:val="00E43F2C"/>
    <w:rsid w:val="00E44FB6"/>
    <w:rsid w:val="00E457A3"/>
    <w:rsid w:val="00E4643A"/>
    <w:rsid w:val="00E46470"/>
    <w:rsid w:val="00E47098"/>
    <w:rsid w:val="00E473CB"/>
    <w:rsid w:val="00E47860"/>
    <w:rsid w:val="00E50365"/>
    <w:rsid w:val="00E506E5"/>
    <w:rsid w:val="00E5149B"/>
    <w:rsid w:val="00E51682"/>
    <w:rsid w:val="00E536F0"/>
    <w:rsid w:val="00E5419E"/>
    <w:rsid w:val="00E551D5"/>
    <w:rsid w:val="00E5542A"/>
    <w:rsid w:val="00E556D9"/>
    <w:rsid w:val="00E56532"/>
    <w:rsid w:val="00E56BBA"/>
    <w:rsid w:val="00E60BC2"/>
    <w:rsid w:val="00E60E53"/>
    <w:rsid w:val="00E614F9"/>
    <w:rsid w:val="00E61EB5"/>
    <w:rsid w:val="00E639C1"/>
    <w:rsid w:val="00E640F9"/>
    <w:rsid w:val="00E64258"/>
    <w:rsid w:val="00E64EB2"/>
    <w:rsid w:val="00E6517A"/>
    <w:rsid w:val="00E654DD"/>
    <w:rsid w:val="00E657F0"/>
    <w:rsid w:val="00E678A2"/>
    <w:rsid w:val="00E678EC"/>
    <w:rsid w:val="00E7036C"/>
    <w:rsid w:val="00E70EB5"/>
    <w:rsid w:val="00E7145F"/>
    <w:rsid w:val="00E71A2E"/>
    <w:rsid w:val="00E71B54"/>
    <w:rsid w:val="00E71DB9"/>
    <w:rsid w:val="00E72370"/>
    <w:rsid w:val="00E72501"/>
    <w:rsid w:val="00E7263D"/>
    <w:rsid w:val="00E72E12"/>
    <w:rsid w:val="00E7323F"/>
    <w:rsid w:val="00E73373"/>
    <w:rsid w:val="00E73EB1"/>
    <w:rsid w:val="00E73FA4"/>
    <w:rsid w:val="00E741A0"/>
    <w:rsid w:val="00E74922"/>
    <w:rsid w:val="00E7574C"/>
    <w:rsid w:val="00E75E92"/>
    <w:rsid w:val="00E75FC9"/>
    <w:rsid w:val="00E75FDF"/>
    <w:rsid w:val="00E761B2"/>
    <w:rsid w:val="00E8046B"/>
    <w:rsid w:val="00E80AAA"/>
    <w:rsid w:val="00E81A52"/>
    <w:rsid w:val="00E820A9"/>
    <w:rsid w:val="00E8227A"/>
    <w:rsid w:val="00E82DAB"/>
    <w:rsid w:val="00E8320E"/>
    <w:rsid w:val="00E83312"/>
    <w:rsid w:val="00E83BCC"/>
    <w:rsid w:val="00E8474E"/>
    <w:rsid w:val="00E8475C"/>
    <w:rsid w:val="00E84917"/>
    <w:rsid w:val="00E855F7"/>
    <w:rsid w:val="00E85D0C"/>
    <w:rsid w:val="00E85D88"/>
    <w:rsid w:val="00E85F43"/>
    <w:rsid w:val="00E866C6"/>
    <w:rsid w:val="00E86F0C"/>
    <w:rsid w:val="00E8730D"/>
    <w:rsid w:val="00E874BA"/>
    <w:rsid w:val="00E874F7"/>
    <w:rsid w:val="00E87E5E"/>
    <w:rsid w:val="00E9020F"/>
    <w:rsid w:val="00E904F9"/>
    <w:rsid w:val="00E9090F"/>
    <w:rsid w:val="00E90FCB"/>
    <w:rsid w:val="00E9164E"/>
    <w:rsid w:val="00E91A4C"/>
    <w:rsid w:val="00E91AF0"/>
    <w:rsid w:val="00E91BB8"/>
    <w:rsid w:val="00E91F8B"/>
    <w:rsid w:val="00E92071"/>
    <w:rsid w:val="00E926CC"/>
    <w:rsid w:val="00E928E7"/>
    <w:rsid w:val="00E92C3E"/>
    <w:rsid w:val="00E92C6F"/>
    <w:rsid w:val="00E92F96"/>
    <w:rsid w:val="00E92FD5"/>
    <w:rsid w:val="00E93382"/>
    <w:rsid w:val="00E93876"/>
    <w:rsid w:val="00E93E62"/>
    <w:rsid w:val="00E93ED1"/>
    <w:rsid w:val="00E94154"/>
    <w:rsid w:val="00E945E1"/>
    <w:rsid w:val="00E94772"/>
    <w:rsid w:val="00E94BDA"/>
    <w:rsid w:val="00E9508A"/>
    <w:rsid w:val="00E9645F"/>
    <w:rsid w:val="00E96498"/>
    <w:rsid w:val="00E969C0"/>
    <w:rsid w:val="00E96DBF"/>
    <w:rsid w:val="00E972D4"/>
    <w:rsid w:val="00EA0502"/>
    <w:rsid w:val="00EA0825"/>
    <w:rsid w:val="00EA0FA6"/>
    <w:rsid w:val="00EA11E4"/>
    <w:rsid w:val="00EA1215"/>
    <w:rsid w:val="00EA3601"/>
    <w:rsid w:val="00EA4A5C"/>
    <w:rsid w:val="00EA4AF5"/>
    <w:rsid w:val="00EA5310"/>
    <w:rsid w:val="00EA59BE"/>
    <w:rsid w:val="00EA5AB2"/>
    <w:rsid w:val="00EA6019"/>
    <w:rsid w:val="00EA642A"/>
    <w:rsid w:val="00EA7DFC"/>
    <w:rsid w:val="00EB08C9"/>
    <w:rsid w:val="00EB0CD8"/>
    <w:rsid w:val="00EB153D"/>
    <w:rsid w:val="00EB1F4D"/>
    <w:rsid w:val="00EB245A"/>
    <w:rsid w:val="00EB2665"/>
    <w:rsid w:val="00EB37BA"/>
    <w:rsid w:val="00EB5166"/>
    <w:rsid w:val="00EB53AE"/>
    <w:rsid w:val="00EB54A1"/>
    <w:rsid w:val="00EB58EA"/>
    <w:rsid w:val="00EB6746"/>
    <w:rsid w:val="00EB754D"/>
    <w:rsid w:val="00EC067E"/>
    <w:rsid w:val="00EC0A4E"/>
    <w:rsid w:val="00EC0BB4"/>
    <w:rsid w:val="00EC162D"/>
    <w:rsid w:val="00EC198A"/>
    <w:rsid w:val="00EC2106"/>
    <w:rsid w:val="00EC2751"/>
    <w:rsid w:val="00EC2879"/>
    <w:rsid w:val="00EC28A4"/>
    <w:rsid w:val="00EC309C"/>
    <w:rsid w:val="00EC32C1"/>
    <w:rsid w:val="00EC355C"/>
    <w:rsid w:val="00EC3CA6"/>
    <w:rsid w:val="00EC4144"/>
    <w:rsid w:val="00EC4213"/>
    <w:rsid w:val="00EC4283"/>
    <w:rsid w:val="00EC4742"/>
    <w:rsid w:val="00EC59FA"/>
    <w:rsid w:val="00EC6A63"/>
    <w:rsid w:val="00EC7C76"/>
    <w:rsid w:val="00EC7DFF"/>
    <w:rsid w:val="00ED021E"/>
    <w:rsid w:val="00ED0882"/>
    <w:rsid w:val="00ED0B8F"/>
    <w:rsid w:val="00ED1249"/>
    <w:rsid w:val="00ED1560"/>
    <w:rsid w:val="00ED1D46"/>
    <w:rsid w:val="00ED1EB6"/>
    <w:rsid w:val="00ED256D"/>
    <w:rsid w:val="00ED33E1"/>
    <w:rsid w:val="00ED3F88"/>
    <w:rsid w:val="00ED47AE"/>
    <w:rsid w:val="00ED4DB7"/>
    <w:rsid w:val="00ED5E65"/>
    <w:rsid w:val="00ED5EEA"/>
    <w:rsid w:val="00ED5FB9"/>
    <w:rsid w:val="00ED61F8"/>
    <w:rsid w:val="00ED62DF"/>
    <w:rsid w:val="00ED65AE"/>
    <w:rsid w:val="00ED6847"/>
    <w:rsid w:val="00ED7412"/>
    <w:rsid w:val="00ED7C95"/>
    <w:rsid w:val="00ED7E08"/>
    <w:rsid w:val="00ED7FE2"/>
    <w:rsid w:val="00EE02BB"/>
    <w:rsid w:val="00EE04F2"/>
    <w:rsid w:val="00EE10D1"/>
    <w:rsid w:val="00EE1510"/>
    <w:rsid w:val="00EE1715"/>
    <w:rsid w:val="00EE1D7D"/>
    <w:rsid w:val="00EE1E05"/>
    <w:rsid w:val="00EE1F05"/>
    <w:rsid w:val="00EE2199"/>
    <w:rsid w:val="00EE2774"/>
    <w:rsid w:val="00EE331D"/>
    <w:rsid w:val="00EE3C52"/>
    <w:rsid w:val="00EE3F1A"/>
    <w:rsid w:val="00EE4341"/>
    <w:rsid w:val="00EE4B8B"/>
    <w:rsid w:val="00EE4FB2"/>
    <w:rsid w:val="00EE524D"/>
    <w:rsid w:val="00EE5617"/>
    <w:rsid w:val="00EE59E0"/>
    <w:rsid w:val="00EE60C9"/>
    <w:rsid w:val="00EE6722"/>
    <w:rsid w:val="00EE67F3"/>
    <w:rsid w:val="00EE726E"/>
    <w:rsid w:val="00EF0328"/>
    <w:rsid w:val="00EF05FE"/>
    <w:rsid w:val="00EF0D89"/>
    <w:rsid w:val="00EF0E05"/>
    <w:rsid w:val="00EF15AA"/>
    <w:rsid w:val="00EF282D"/>
    <w:rsid w:val="00EF2864"/>
    <w:rsid w:val="00EF2A21"/>
    <w:rsid w:val="00EF4E20"/>
    <w:rsid w:val="00EF5B62"/>
    <w:rsid w:val="00EF5D6F"/>
    <w:rsid w:val="00EF6AB4"/>
    <w:rsid w:val="00EF6B39"/>
    <w:rsid w:val="00EF6C58"/>
    <w:rsid w:val="00F00821"/>
    <w:rsid w:val="00F00ACC"/>
    <w:rsid w:val="00F016A5"/>
    <w:rsid w:val="00F02026"/>
    <w:rsid w:val="00F02069"/>
    <w:rsid w:val="00F027FC"/>
    <w:rsid w:val="00F02D8D"/>
    <w:rsid w:val="00F03040"/>
    <w:rsid w:val="00F0311C"/>
    <w:rsid w:val="00F031F3"/>
    <w:rsid w:val="00F03859"/>
    <w:rsid w:val="00F03FBC"/>
    <w:rsid w:val="00F043E9"/>
    <w:rsid w:val="00F04BBD"/>
    <w:rsid w:val="00F04DC2"/>
    <w:rsid w:val="00F052D4"/>
    <w:rsid w:val="00F05522"/>
    <w:rsid w:val="00F06209"/>
    <w:rsid w:val="00F062E9"/>
    <w:rsid w:val="00F064FC"/>
    <w:rsid w:val="00F06665"/>
    <w:rsid w:val="00F067FD"/>
    <w:rsid w:val="00F072E8"/>
    <w:rsid w:val="00F10F93"/>
    <w:rsid w:val="00F1141E"/>
    <w:rsid w:val="00F11A2C"/>
    <w:rsid w:val="00F12127"/>
    <w:rsid w:val="00F1235E"/>
    <w:rsid w:val="00F123DB"/>
    <w:rsid w:val="00F125D9"/>
    <w:rsid w:val="00F1266A"/>
    <w:rsid w:val="00F132E9"/>
    <w:rsid w:val="00F13325"/>
    <w:rsid w:val="00F1356A"/>
    <w:rsid w:val="00F13671"/>
    <w:rsid w:val="00F1379E"/>
    <w:rsid w:val="00F14334"/>
    <w:rsid w:val="00F14342"/>
    <w:rsid w:val="00F14B5A"/>
    <w:rsid w:val="00F15A6D"/>
    <w:rsid w:val="00F161F1"/>
    <w:rsid w:val="00F163A7"/>
    <w:rsid w:val="00F169CB"/>
    <w:rsid w:val="00F174C8"/>
    <w:rsid w:val="00F175CD"/>
    <w:rsid w:val="00F177CD"/>
    <w:rsid w:val="00F17E0C"/>
    <w:rsid w:val="00F201E3"/>
    <w:rsid w:val="00F204C7"/>
    <w:rsid w:val="00F2073A"/>
    <w:rsid w:val="00F20B37"/>
    <w:rsid w:val="00F2226E"/>
    <w:rsid w:val="00F22293"/>
    <w:rsid w:val="00F223DC"/>
    <w:rsid w:val="00F2284A"/>
    <w:rsid w:val="00F23693"/>
    <w:rsid w:val="00F23993"/>
    <w:rsid w:val="00F23DC2"/>
    <w:rsid w:val="00F23E19"/>
    <w:rsid w:val="00F23EC5"/>
    <w:rsid w:val="00F243F7"/>
    <w:rsid w:val="00F24563"/>
    <w:rsid w:val="00F24692"/>
    <w:rsid w:val="00F24720"/>
    <w:rsid w:val="00F2602A"/>
    <w:rsid w:val="00F2664E"/>
    <w:rsid w:val="00F26EFD"/>
    <w:rsid w:val="00F27095"/>
    <w:rsid w:val="00F2715D"/>
    <w:rsid w:val="00F275FC"/>
    <w:rsid w:val="00F3003D"/>
    <w:rsid w:val="00F3006C"/>
    <w:rsid w:val="00F30156"/>
    <w:rsid w:val="00F3029A"/>
    <w:rsid w:val="00F30D3E"/>
    <w:rsid w:val="00F3127B"/>
    <w:rsid w:val="00F312DC"/>
    <w:rsid w:val="00F31423"/>
    <w:rsid w:val="00F31797"/>
    <w:rsid w:val="00F31C34"/>
    <w:rsid w:val="00F31F0F"/>
    <w:rsid w:val="00F32114"/>
    <w:rsid w:val="00F32252"/>
    <w:rsid w:val="00F340F4"/>
    <w:rsid w:val="00F35071"/>
    <w:rsid w:val="00F35243"/>
    <w:rsid w:val="00F35267"/>
    <w:rsid w:val="00F35517"/>
    <w:rsid w:val="00F35A58"/>
    <w:rsid w:val="00F35AF7"/>
    <w:rsid w:val="00F363E9"/>
    <w:rsid w:val="00F36453"/>
    <w:rsid w:val="00F366D2"/>
    <w:rsid w:val="00F36BDA"/>
    <w:rsid w:val="00F401C3"/>
    <w:rsid w:val="00F40B37"/>
    <w:rsid w:val="00F40DDC"/>
    <w:rsid w:val="00F41186"/>
    <w:rsid w:val="00F41473"/>
    <w:rsid w:val="00F42746"/>
    <w:rsid w:val="00F42B34"/>
    <w:rsid w:val="00F42DA4"/>
    <w:rsid w:val="00F4325B"/>
    <w:rsid w:val="00F4343D"/>
    <w:rsid w:val="00F4414E"/>
    <w:rsid w:val="00F44564"/>
    <w:rsid w:val="00F4476E"/>
    <w:rsid w:val="00F4490D"/>
    <w:rsid w:val="00F44B0D"/>
    <w:rsid w:val="00F44CE9"/>
    <w:rsid w:val="00F45014"/>
    <w:rsid w:val="00F45062"/>
    <w:rsid w:val="00F4588A"/>
    <w:rsid w:val="00F45D66"/>
    <w:rsid w:val="00F460A1"/>
    <w:rsid w:val="00F4636C"/>
    <w:rsid w:val="00F46564"/>
    <w:rsid w:val="00F46FA5"/>
    <w:rsid w:val="00F47062"/>
    <w:rsid w:val="00F47DF5"/>
    <w:rsid w:val="00F47E9E"/>
    <w:rsid w:val="00F5053E"/>
    <w:rsid w:val="00F50940"/>
    <w:rsid w:val="00F50BCD"/>
    <w:rsid w:val="00F50CF7"/>
    <w:rsid w:val="00F510C9"/>
    <w:rsid w:val="00F520FB"/>
    <w:rsid w:val="00F52BDC"/>
    <w:rsid w:val="00F53A0A"/>
    <w:rsid w:val="00F53C0E"/>
    <w:rsid w:val="00F542B4"/>
    <w:rsid w:val="00F546F9"/>
    <w:rsid w:val="00F554D5"/>
    <w:rsid w:val="00F55608"/>
    <w:rsid w:val="00F5577E"/>
    <w:rsid w:val="00F55943"/>
    <w:rsid w:val="00F55A5B"/>
    <w:rsid w:val="00F565C0"/>
    <w:rsid w:val="00F57EA6"/>
    <w:rsid w:val="00F601B8"/>
    <w:rsid w:val="00F603A8"/>
    <w:rsid w:val="00F608DA"/>
    <w:rsid w:val="00F609BE"/>
    <w:rsid w:val="00F61280"/>
    <w:rsid w:val="00F6158E"/>
    <w:rsid w:val="00F61AB8"/>
    <w:rsid w:val="00F63178"/>
    <w:rsid w:val="00F63322"/>
    <w:rsid w:val="00F63401"/>
    <w:rsid w:val="00F637CF"/>
    <w:rsid w:val="00F63890"/>
    <w:rsid w:val="00F6395A"/>
    <w:rsid w:val="00F63D4C"/>
    <w:rsid w:val="00F63E6B"/>
    <w:rsid w:val="00F64218"/>
    <w:rsid w:val="00F64427"/>
    <w:rsid w:val="00F648EB"/>
    <w:rsid w:val="00F649C1"/>
    <w:rsid w:val="00F64A77"/>
    <w:rsid w:val="00F64BE2"/>
    <w:rsid w:val="00F65768"/>
    <w:rsid w:val="00F65C33"/>
    <w:rsid w:val="00F66370"/>
    <w:rsid w:val="00F66627"/>
    <w:rsid w:val="00F66826"/>
    <w:rsid w:val="00F669BE"/>
    <w:rsid w:val="00F669DB"/>
    <w:rsid w:val="00F66BCD"/>
    <w:rsid w:val="00F66EBA"/>
    <w:rsid w:val="00F67683"/>
    <w:rsid w:val="00F67E94"/>
    <w:rsid w:val="00F70428"/>
    <w:rsid w:val="00F7135E"/>
    <w:rsid w:val="00F71741"/>
    <w:rsid w:val="00F72C16"/>
    <w:rsid w:val="00F730D1"/>
    <w:rsid w:val="00F74D6D"/>
    <w:rsid w:val="00F75FEF"/>
    <w:rsid w:val="00F7648A"/>
    <w:rsid w:val="00F7730C"/>
    <w:rsid w:val="00F77D19"/>
    <w:rsid w:val="00F77F60"/>
    <w:rsid w:val="00F80AFC"/>
    <w:rsid w:val="00F8156A"/>
    <w:rsid w:val="00F817D4"/>
    <w:rsid w:val="00F81A42"/>
    <w:rsid w:val="00F81E37"/>
    <w:rsid w:val="00F830B9"/>
    <w:rsid w:val="00F833B6"/>
    <w:rsid w:val="00F838F6"/>
    <w:rsid w:val="00F83BF2"/>
    <w:rsid w:val="00F83F4F"/>
    <w:rsid w:val="00F8430F"/>
    <w:rsid w:val="00F84F61"/>
    <w:rsid w:val="00F850C4"/>
    <w:rsid w:val="00F854B7"/>
    <w:rsid w:val="00F85FE3"/>
    <w:rsid w:val="00F86823"/>
    <w:rsid w:val="00F87AE4"/>
    <w:rsid w:val="00F90121"/>
    <w:rsid w:val="00F91990"/>
    <w:rsid w:val="00F9259E"/>
    <w:rsid w:val="00F92B85"/>
    <w:rsid w:val="00F92DF0"/>
    <w:rsid w:val="00F93436"/>
    <w:rsid w:val="00F93C3A"/>
    <w:rsid w:val="00F961C8"/>
    <w:rsid w:val="00F96330"/>
    <w:rsid w:val="00F9638F"/>
    <w:rsid w:val="00F97547"/>
    <w:rsid w:val="00F97D1D"/>
    <w:rsid w:val="00FA07C0"/>
    <w:rsid w:val="00FA2CF5"/>
    <w:rsid w:val="00FA3061"/>
    <w:rsid w:val="00FA32D1"/>
    <w:rsid w:val="00FA39C3"/>
    <w:rsid w:val="00FA3C5A"/>
    <w:rsid w:val="00FA41C4"/>
    <w:rsid w:val="00FA5DB7"/>
    <w:rsid w:val="00FA6074"/>
    <w:rsid w:val="00FA608E"/>
    <w:rsid w:val="00FA6BB0"/>
    <w:rsid w:val="00FA76E9"/>
    <w:rsid w:val="00FA775D"/>
    <w:rsid w:val="00FA784D"/>
    <w:rsid w:val="00FA787C"/>
    <w:rsid w:val="00FB008B"/>
    <w:rsid w:val="00FB07E3"/>
    <w:rsid w:val="00FB1263"/>
    <w:rsid w:val="00FB17A7"/>
    <w:rsid w:val="00FB1A3B"/>
    <w:rsid w:val="00FB202B"/>
    <w:rsid w:val="00FB242F"/>
    <w:rsid w:val="00FB2876"/>
    <w:rsid w:val="00FB2CBB"/>
    <w:rsid w:val="00FB3FB4"/>
    <w:rsid w:val="00FB4330"/>
    <w:rsid w:val="00FB639F"/>
    <w:rsid w:val="00FB67F2"/>
    <w:rsid w:val="00FB6D8A"/>
    <w:rsid w:val="00FB7124"/>
    <w:rsid w:val="00FB7825"/>
    <w:rsid w:val="00FB7A58"/>
    <w:rsid w:val="00FC0AD6"/>
    <w:rsid w:val="00FC19AE"/>
    <w:rsid w:val="00FC1C73"/>
    <w:rsid w:val="00FC2613"/>
    <w:rsid w:val="00FC36A3"/>
    <w:rsid w:val="00FC3D2B"/>
    <w:rsid w:val="00FC4167"/>
    <w:rsid w:val="00FC4804"/>
    <w:rsid w:val="00FC4990"/>
    <w:rsid w:val="00FC5073"/>
    <w:rsid w:val="00FC524A"/>
    <w:rsid w:val="00FC569D"/>
    <w:rsid w:val="00FC56C8"/>
    <w:rsid w:val="00FC5C07"/>
    <w:rsid w:val="00FC60D6"/>
    <w:rsid w:val="00FC6771"/>
    <w:rsid w:val="00FC722E"/>
    <w:rsid w:val="00FC72BD"/>
    <w:rsid w:val="00FD05A8"/>
    <w:rsid w:val="00FD0DCE"/>
    <w:rsid w:val="00FD1612"/>
    <w:rsid w:val="00FD1D9E"/>
    <w:rsid w:val="00FD1DB3"/>
    <w:rsid w:val="00FD24E0"/>
    <w:rsid w:val="00FD2584"/>
    <w:rsid w:val="00FD3253"/>
    <w:rsid w:val="00FD3257"/>
    <w:rsid w:val="00FD38B3"/>
    <w:rsid w:val="00FD39D9"/>
    <w:rsid w:val="00FD4534"/>
    <w:rsid w:val="00FD5011"/>
    <w:rsid w:val="00FD5BC9"/>
    <w:rsid w:val="00FD5C84"/>
    <w:rsid w:val="00FD5D97"/>
    <w:rsid w:val="00FD72F2"/>
    <w:rsid w:val="00FE056E"/>
    <w:rsid w:val="00FE0D31"/>
    <w:rsid w:val="00FE10B6"/>
    <w:rsid w:val="00FE17D5"/>
    <w:rsid w:val="00FE1D5E"/>
    <w:rsid w:val="00FE3669"/>
    <w:rsid w:val="00FE40F8"/>
    <w:rsid w:val="00FE4CE0"/>
    <w:rsid w:val="00FE4EAC"/>
    <w:rsid w:val="00FE56DD"/>
    <w:rsid w:val="00FE5896"/>
    <w:rsid w:val="00FE5B6A"/>
    <w:rsid w:val="00FE656B"/>
    <w:rsid w:val="00FE7033"/>
    <w:rsid w:val="00FE7444"/>
    <w:rsid w:val="00FE7895"/>
    <w:rsid w:val="00FE7C45"/>
    <w:rsid w:val="00FF05C9"/>
    <w:rsid w:val="00FF08C2"/>
    <w:rsid w:val="00FF1A6E"/>
    <w:rsid w:val="00FF1BA9"/>
    <w:rsid w:val="00FF24DC"/>
    <w:rsid w:val="00FF2C5C"/>
    <w:rsid w:val="00FF3F51"/>
    <w:rsid w:val="00FF4571"/>
    <w:rsid w:val="00FF459C"/>
    <w:rsid w:val="00FF56B5"/>
    <w:rsid w:val="00FF56D2"/>
    <w:rsid w:val="00FF5868"/>
    <w:rsid w:val="00FF6D18"/>
    <w:rsid w:val="024E3365"/>
    <w:rsid w:val="03A7075D"/>
    <w:rsid w:val="03C52F1E"/>
    <w:rsid w:val="03CC7CB2"/>
    <w:rsid w:val="04E729EE"/>
    <w:rsid w:val="05536695"/>
    <w:rsid w:val="05831746"/>
    <w:rsid w:val="05884CBB"/>
    <w:rsid w:val="0596260C"/>
    <w:rsid w:val="05F01689"/>
    <w:rsid w:val="061E3665"/>
    <w:rsid w:val="06206B36"/>
    <w:rsid w:val="06D22C96"/>
    <w:rsid w:val="07105472"/>
    <w:rsid w:val="071B5E0F"/>
    <w:rsid w:val="073853F1"/>
    <w:rsid w:val="07450A84"/>
    <w:rsid w:val="077C4788"/>
    <w:rsid w:val="082F6376"/>
    <w:rsid w:val="08430CAC"/>
    <w:rsid w:val="085F2DE7"/>
    <w:rsid w:val="08762C07"/>
    <w:rsid w:val="08896624"/>
    <w:rsid w:val="089355ED"/>
    <w:rsid w:val="09821321"/>
    <w:rsid w:val="09BB7E03"/>
    <w:rsid w:val="0A172E91"/>
    <w:rsid w:val="0A6E2D4E"/>
    <w:rsid w:val="0A74077C"/>
    <w:rsid w:val="0ABD45C4"/>
    <w:rsid w:val="0ADD19C1"/>
    <w:rsid w:val="0CC55A09"/>
    <w:rsid w:val="0CDE6ACB"/>
    <w:rsid w:val="0CEF7F4C"/>
    <w:rsid w:val="0D012ECD"/>
    <w:rsid w:val="0DB51A3E"/>
    <w:rsid w:val="0E030184"/>
    <w:rsid w:val="0E323D97"/>
    <w:rsid w:val="0E76520D"/>
    <w:rsid w:val="0FAE63AA"/>
    <w:rsid w:val="0FD40556"/>
    <w:rsid w:val="1187671C"/>
    <w:rsid w:val="11B21C1D"/>
    <w:rsid w:val="11E17640"/>
    <w:rsid w:val="1223622B"/>
    <w:rsid w:val="12B210F8"/>
    <w:rsid w:val="13B10B50"/>
    <w:rsid w:val="13E26344"/>
    <w:rsid w:val="14806224"/>
    <w:rsid w:val="14BE7602"/>
    <w:rsid w:val="15282FD9"/>
    <w:rsid w:val="158C3775"/>
    <w:rsid w:val="165E3157"/>
    <w:rsid w:val="167E106F"/>
    <w:rsid w:val="16D51534"/>
    <w:rsid w:val="16EF3DAF"/>
    <w:rsid w:val="176527C6"/>
    <w:rsid w:val="1767082F"/>
    <w:rsid w:val="178E1230"/>
    <w:rsid w:val="185A5BA0"/>
    <w:rsid w:val="1A1B3949"/>
    <w:rsid w:val="1B197CC9"/>
    <w:rsid w:val="1B26567E"/>
    <w:rsid w:val="1B594AD1"/>
    <w:rsid w:val="1B88316D"/>
    <w:rsid w:val="1C092650"/>
    <w:rsid w:val="1C1B72A0"/>
    <w:rsid w:val="1C903D51"/>
    <w:rsid w:val="1C9278B5"/>
    <w:rsid w:val="1CA25CE5"/>
    <w:rsid w:val="1CA52ECC"/>
    <w:rsid w:val="1DD94F05"/>
    <w:rsid w:val="1E1F3FA2"/>
    <w:rsid w:val="209B4071"/>
    <w:rsid w:val="21CA6AEA"/>
    <w:rsid w:val="22CE3560"/>
    <w:rsid w:val="232D76DE"/>
    <w:rsid w:val="23475A1C"/>
    <w:rsid w:val="23641722"/>
    <w:rsid w:val="24426308"/>
    <w:rsid w:val="24702B21"/>
    <w:rsid w:val="249D236A"/>
    <w:rsid w:val="2526572D"/>
    <w:rsid w:val="25454CE9"/>
    <w:rsid w:val="25F70468"/>
    <w:rsid w:val="25FA4A9C"/>
    <w:rsid w:val="26004286"/>
    <w:rsid w:val="272D4FDE"/>
    <w:rsid w:val="27A30BB7"/>
    <w:rsid w:val="27F80FC3"/>
    <w:rsid w:val="28100C39"/>
    <w:rsid w:val="28537AA3"/>
    <w:rsid w:val="294E7BFA"/>
    <w:rsid w:val="29763DCD"/>
    <w:rsid w:val="297840D8"/>
    <w:rsid w:val="2A797EC3"/>
    <w:rsid w:val="2A8805B2"/>
    <w:rsid w:val="2B8F355D"/>
    <w:rsid w:val="2BAA34C3"/>
    <w:rsid w:val="2CE850D0"/>
    <w:rsid w:val="2D4A0270"/>
    <w:rsid w:val="2D597D7C"/>
    <w:rsid w:val="2D625379"/>
    <w:rsid w:val="2D95130C"/>
    <w:rsid w:val="2DA82AB1"/>
    <w:rsid w:val="2DEF6DB1"/>
    <w:rsid w:val="2E2B22DA"/>
    <w:rsid w:val="2E5A41C9"/>
    <w:rsid w:val="2F163122"/>
    <w:rsid w:val="2F4C28B1"/>
    <w:rsid w:val="2F716576"/>
    <w:rsid w:val="2F986BE0"/>
    <w:rsid w:val="30720A33"/>
    <w:rsid w:val="30B86744"/>
    <w:rsid w:val="31A9483B"/>
    <w:rsid w:val="32384852"/>
    <w:rsid w:val="327E6C91"/>
    <w:rsid w:val="32807C2D"/>
    <w:rsid w:val="330905EE"/>
    <w:rsid w:val="330E1389"/>
    <w:rsid w:val="338B4A07"/>
    <w:rsid w:val="340D5C2F"/>
    <w:rsid w:val="344136F7"/>
    <w:rsid w:val="34CE31DD"/>
    <w:rsid w:val="356A6FBB"/>
    <w:rsid w:val="3577290D"/>
    <w:rsid w:val="35BD75CC"/>
    <w:rsid w:val="35F109BD"/>
    <w:rsid w:val="36765FE1"/>
    <w:rsid w:val="3747699F"/>
    <w:rsid w:val="37500442"/>
    <w:rsid w:val="3768578B"/>
    <w:rsid w:val="37791116"/>
    <w:rsid w:val="37FC1645"/>
    <w:rsid w:val="38D669C5"/>
    <w:rsid w:val="39CD622C"/>
    <w:rsid w:val="39DF4200"/>
    <w:rsid w:val="3A61645D"/>
    <w:rsid w:val="3A8C70B3"/>
    <w:rsid w:val="3AD22DCB"/>
    <w:rsid w:val="3B7B25E2"/>
    <w:rsid w:val="3BBB66CE"/>
    <w:rsid w:val="3C55349A"/>
    <w:rsid w:val="3CAA76AD"/>
    <w:rsid w:val="3DD4516A"/>
    <w:rsid w:val="3E104487"/>
    <w:rsid w:val="3E36330A"/>
    <w:rsid w:val="3E4C4358"/>
    <w:rsid w:val="3E994818"/>
    <w:rsid w:val="3EB45741"/>
    <w:rsid w:val="3F362F1A"/>
    <w:rsid w:val="3F8E1735"/>
    <w:rsid w:val="403C1FF4"/>
    <w:rsid w:val="405937FB"/>
    <w:rsid w:val="408B24C1"/>
    <w:rsid w:val="414D6E60"/>
    <w:rsid w:val="418F4CB2"/>
    <w:rsid w:val="42013606"/>
    <w:rsid w:val="4208140A"/>
    <w:rsid w:val="423C2130"/>
    <w:rsid w:val="42AB5358"/>
    <w:rsid w:val="43216041"/>
    <w:rsid w:val="434E0F6A"/>
    <w:rsid w:val="43BC27C7"/>
    <w:rsid w:val="44DE0B00"/>
    <w:rsid w:val="44F55D18"/>
    <w:rsid w:val="45641B02"/>
    <w:rsid w:val="45845B9E"/>
    <w:rsid w:val="45AF27D7"/>
    <w:rsid w:val="46842DE9"/>
    <w:rsid w:val="47596E9F"/>
    <w:rsid w:val="480F77C8"/>
    <w:rsid w:val="48160E04"/>
    <w:rsid w:val="489F4D85"/>
    <w:rsid w:val="49922312"/>
    <w:rsid w:val="4A311903"/>
    <w:rsid w:val="4A5E58BB"/>
    <w:rsid w:val="4A62606A"/>
    <w:rsid w:val="4A7163CF"/>
    <w:rsid w:val="4A885324"/>
    <w:rsid w:val="4B271F39"/>
    <w:rsid w:val="4C3E27C4"/>
    <w:rsid w:val="4C47650F"/>
    <w:rsid w:val="4CA80ADF"/>
    <w:rsid w:val="4D1C478F"/>
    <w:rsid w:val="4D8B0CD2"/>
    <w:rsid w:val="4D9577DF"/>
    <w:rsid w:val="4DB276C0"/>
    <w:rsid w:val="4DB5653E"/>
    <w:rsid w:val="4EC72E00"/>
    <w:rsid w:val="4F4907FE"/>
    <w:rsid w:val="4F580779"/>
    <w:rsid w:val="4FD34B02"/>
    <w:rsid w:val="4FDA2876"/>
    <w:rsid w:val="50603C3D"/>
    <w:rsid w:val="50833FD9"/>
    <w:rsid w:val="513004ED"/>
    <w:rsid w:val="52D86862"/>
    <w:rsid w:val="53900FD0"/>
    <w:rsid w:val="53C70392"/>
    <w:rsid w:val="540252F5"/>
    <w:rsid w:val="54826618"/>
    <w:rsid w:val="548A44DC"/>
    <w:rsid w:val="54C03FAD"/>
    <w:rsid w:val="550D3369"/>
    <w:rsid w:val="555926E7"/>
    <w:rsid w:val="56FB13A0"/>
    <w:rsid w:val="570B7A8B"/>
    <w:rsid w:val="57255EBD"/>
    <w:rsid w:val="579100F6"/>
    <w:rsid w:val="57A4284F"/>
    <w:rsid w:val="57DC6590"/>
    <w:rsid w:val="581F419E"/>
    <w:rsid w:val="588B5D4E"/>
    <w:rsid w:val="596C2179"/>
    <w:rsid w:val="5B7A3B74"/>
    <w:rsid w:val="5BB44A8D"/>
    <w:rsid w:val="5BCE3EC8"/>
    <w:rsid w:val="5BF72C73"/>
    <w:rsid w:val="5CB575E4"/>
    <w:rsid w:val="5D7A45D3"/>
    <w:rsid w:val="5DA9447B"/>
    <w:rsid w:val="5E2F01A7"/>
    <w:rsid w:val="5E66383A"/>
    <w:rsid w:val="5FEC7479"/>
    <w:rsid w:val="606D4C3E"/>
    <w:rsid w:val="60725A12"/>
    <w:rsid w:val="60961297"/>
    <w:rsid w:val="613169AB"/>
    <w:rsid w:val="61AE798F"/>
    <w:rsid w:val="61DF04E0"/>
    <w:rsid w:val="62007931"/>
    <w:rsid w:val="62D17DD9"/>
    <w:rsid w:val="62EE74BE"/>
    <w:rsid w:val="631A0E17"/>
    <w:rsid w:val="637013A0"/>
    <w:rsid w:val="63D67BFD"/>
    <w:rsid w:val="649A58AB"/>
    <w:rsid w:val="64A56D78"/>
    <w:rsid w:val="652031E7"/>
    <w:rsid w:val="66DB66ED"/>
    <w:rsid w:val="672C0F03"/>
    <w:rsid w:val="68AA24A8"/>
    <w:rsid w:val="68AD1DD8"/>
    <w:rsid w:val="69623969"/>
    <w:rsid w:val="69D6080A"/>
    <w:rsid w:val="6A23008F"/>
    <w:rsid w:val="6A4E52D1"/>
    <w:rsid w:val="6A845731"/>
    <w:rsid w:val="6A8E1A14"/>
    <w:rsid w:val="6AFB5EA3"/>
    <w:rsid w:val="6CD86B22"/>
    <w:rsid w:val="6DC92CF8"/>
    <w:rsid w:val="6DD978AC"/>
    <w:rsid w:val="6DFF2700"/>
    <w:rsid w:val="6E0C4194"/>
    <w:rsid w:val="6E9B77AB"/>
    <w:rsid w:val="6F0B04E7"/>
    <w:rsid w:val="6F410F1E"/>
    <w:rsid w:val="6F7E39AC"/>
    <w:rsid w:val="70247DC8"/>
    <w:rsid w:val="70C9613A"/>
    <w:rsid w:val="71D17C14"/>
    <w:rsid w:val="72CF23B2"/>
    <w:rsid w:val="73540F2D"/>
    <w:rsid w:val="73AD5FB7"/>
    <w:rsid w:val="73CF5C6F"/>
    <w:rsid w:val="75110865"/>
    <w:rsid w:val="75402C5B"/>
    <w:rsid w:val="75780641"/>
    <w:rsid w:val="75DE7959"/>
    <w:rsid w:val="76A86BFF"/>
    <w:rsid w:val="76A96C4B"/>
    <w:rsid w:val="76B701B1"/>
    <w:rsid w:val="76F4573D"/>
    <w:rsid w:val="77CE0EC8"/>
    <w:rsid w:val="78260F5F"/>
    <w:rsid w:val="786A288F"/>
    <w:rsid w:val="786C0783"/>
    <w:rsid w:val="788B092A"/>
    <w:rsid w:val="7902582F"/>
    <w:rsid w:val="793612BE"/>
    <w:rsid w:val="799C4845"/>
    <w:rsid w:val="79CE4C1B"/>
    <w:rsid w:val="7A2D530E"/>
    <w:rsid w:val="7A384DF0"/>
    <w:rsid w:val="7B276391"/>
    <w:rsid w:val="7BA2010D"/>
    <w:rsid w:val="7BC1078A"/>
    <w:rsid w:val="7C00107C"/>
    <w:rsid w:val="7CD43E69"/>
    <w:rsid w:val="7CF60710"/>
    <w:rsid w:val="7D1B2433"/>
    <w:rsid w:val="7D80447E"/>
    <w:rsid w:val="7D882D2B"/>
    <w:rsid w:val="7D8F4CD0"/>
    <w:rsid w:val="7DC1259D"/>
    <w:rsid w:val="7E052577"/>
    <w:rsid w:val="7E180267"/>
    <w:rsid w:val="7E315558"/>
    <w:rsid w:val="7EB11CFB"/>
    <w:rsid w:val="7F255064"/>
    <w:rsid w:val="7F9C789B"/>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Arial" w:hAnsi="Arial" w:eastAsia="宋体" w:cs="Times New Roman"/>
      <w:kern w:val="2"/>
      <w:sz w:val="24"/>
      <w:szCs w:val="24"/>
      <w:lang w:val="en-US" w:eastAsia="zh-CN" w:bidi="ar-SA"/>
    </w:rPr>
  </w:style>
  <w:style w:type="paragraph" w:styleId="2">
    <w:name w:val="heading 1"/>
    <w:basedOn w:val="1"/>
    <w:next w:val="1"/>
    <w:link w:val="33"/>
    <w:qFormat/>
    <w:uiPriority w:val="0"/>
    <w:pPr>
      <w:keepNext/>
      <w:keepLines/>
      <w:outlineLvl w:val="0"/>
    </w:pPr>
    <w:rPr>
      <w:bCs/>
      <w:kern w:val="44"/>
      <w:szCs w:val="44"/>
    </w:rPr>
  </w:style>
  <w:style w:type="paragraph" w:styleId="3">
    <w:name w:val="heading 2"/>
    <w:basedOn w:val="1"/>
    <w:next w:val="1"/>
    <w:link w:val="38"/>
    <w:qFormat/>
    <w:uiPriority w:val="0"/>
    <w:pPr>
      <w:keepNext/>
      <w:keepLines/>
      <w:outlineLvl w:val="1"/>
    </w:pPr>
    <w:rPr>
      <w:bCs/>
      <w:szCs w:val="32"/>
    </w:rPr>
  </w:style>
  <w:style w:type="paragraph" w:styleId="4">
    <w:name w:val="heading 3"/>
    <w:basedOn w:val="1"/>
    <w:next w:val="1"/>
    <w:link w:val="27"/>
    <w:qFormat/>
    <w:uiPriority w:val="0"/>
    <w:pPr>
      <w:keepNext/>
      <w:keepLines/>
      <w:spacing w:before="260" w:after="260" w:line="416" w:lineRule="auto"/>
      <w:outlineLvl w:val="2"/>
    </w:pPr>
    <w:rPr>
      <w:rFonts w:ascii="宋体" w:hAnsi="Times New Roman" w:eastAsia="Times New Roman"/>
      <w:b/>
      <w:bCs/>
      <w:sz w:val="32"/>
      <w:szCs w:val="32"/>
    </w:rPr>
  </w:style>
  <w:style w:type="paragraph" w:styleId="5">
    <w:name w:val="heading 4"/>
    <w:basedOn w:val="1"/>
    <w:next w:val="1"/>
    <w:qFormat/>
    <w:uiPriority w:val="0"/>
    <w:pPr>
      <w:keepNext/>
      <w:keepLines/>
      <w:outlineLvl w:val="3"/>
    </w:p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37"/>
    <w:qFormat/>
    <w:uiPriority w:val="0"/>
    <w:pPr>
      <w:ind w:firstLine="420" w:firstLineChars="200"/>
    </w:pPr>
    <w:rPr>
      <w:rFonts w:ascii="Times New Roman" w:hAnsi="Times New Roman" w:eastAsia="Times New Roman"/>
      <w:sz w:val="21"/>
    </w:rPr>
  </w:style>
  <w:style w:type="paragraph" w:styleId="7">
    <w:name w:val="annotation text"/>
    <w:basedOn w:val="1"/>
    <w:link w:val="39"/>
    <w:qFormat/>
    <w:uiPriority w:val="0"/>
    <w:pPr>
      <w:jc w:val="left"/>
    </w:pPr>
    <w:rPr>
      <w:rFonts w:eastAsia="Times New Roman"/>
    </w:rPr>
  </w:style>
  <w:style w:type="paragraph" w:styleId="8">
    <w:name w:val="Body Text"/>
    <w:basedOn w:val="1"/>
    <w:link w:val="24"/>
    <w:qFormat/>
    <w:uiPriority w:val="0"/>
    <w:pPr>
      <w:spacing w:after="120"/>
    </w:pPr>
    <w:rPr>
      <w:rFonts w:ascii="宋体" w:hAnsi="Times New Roman" w:eastAsia="Times New Roman"/>
    </w:rPr>
  </w:style>
  <w:style w:type="paragraph" w:styleId="9">
    <w:name w:val="toc 3"/>
    <w:basedOn w:val="1"/>
    <w:next w:val="1"/>
    <w:qFormat/>
    <w:uiPriority w:val="39"/>
    <w:pPr>
      <w:ind w:left="840" w:leftChars="400"/>
    </w:pPr>
  </w:style>
  <w:style w:type="paragraph" w:styleId="10">
    <w:name w:val="Balloon Text"/>
    <w:basedOn w:val="1"/>
    <w:link w:val="23"/>
    <w:qFormat/>
    <w:uiPriority w:val="0"/>
    <w:pPr>
      <w:spacing w:line="240" w:lineRule="auto"/>
    </w:pPr>
    <w:rPr>
      <w:rFonts w:eastAsia="Times New Roman"/>
      <w:sz w:val="18"/>
      <w:szCs w:val="18"/>
    </w:rPr>
  </w:style>
  <w:style w:type="paragraph" w:styleId="11">
    <w:name w:val="footer"/>
    <w:basedOn w:val="1"/>
    <w:link w:val="22"/>
    <w:qFormat/>
    <w:uiPriority w:val="0"/>
    <w:pPr>
      <w:tabs>
        <w:tab w:val="center" w:pos="4153"/>
        <w:tab w:val="right" w:pos="8306"/>
      </w:tabs>
      <w:snapToGrid w:val="0"/>
      <w:spacing w:line="240" w:lineRule="auto"/>
      <w:jc w:val="left"/>
    </w:pPr>
    <w:rPr>
      <w:rFonts w:ascii="宋体" w:hAnsi="Times New Roman" w:eastAsia="Times New Roman"/>
      <w:sz w:val="18"/>
      <w:szCs w:val="18"/>
    </w:rPr>
  </w:style>
  <w:style w:type="paragraph" w:styleId="12">
    <w:name w:val="header"/>
    <w:basedOn w:val="1"/>
    <w:link w:val="28"/>
    <w:qFormat/>
    <w:uiPriority w:val="0"/>
    <w:pPr>
      <w:pBdr>
        <w:bottom w:val="single" w:color="auto" w:sz="6" w:space="1"/>
      </w:pBdr>
      <w:tabs>
        <w:tab w:val="center" w:pos="4153"/>
        <w:tab w:val="right" w:pos="8306"/>
      </w:tabs>
      <w:snapToGrid w:val="0"/>
      <w:spacing w:line="240" w:lineRule="auto"/>
      <w:jc w:val="center"/>
    </w:pPr>
    <w:rPr>
      <w:rFonts w:ascii="宋体" w:hAnsi="Times New Roman" w:eastAsia="Times New Roman"/>
      <w:kern w:val="0"/>
      <w:sz w:val="18"/>
      <w:szCs w:val="18"/>
    </w:rPr>
  </w:style>
  <w:style w:type="paragraph" w:styleId="13">
    <w:name w:val="toc 1"/>
    <w:basedOn w:val="1"/>
    <w:next w:val="1"/>
    <w:qFormat/>
    <w:uiPriority w:val="39"/>
    <w:pPr>
      <w:tabs>
        <w:tab w:val="right" w:leader="dot" w:pos="8296"/>
      </w:tabs>
    </w:pPr>
    <w:rPr>
      <w:rFonts w:ascii="Times New Roman" w:hAnsi="Times New Roman" w:eastAsia="Times New Roman"/>
    </w:rPr>
  </w:style>
  <w:style w:type="paragraph" w:styleId="14">
    <w:name w:val="annotation subject"/>
    <w:basedOn w:val="7"/>
    <w:next w:val="7"/>
    <w:link w:val="26"/>
    <w:qFormat/>
    <w:uiPriority w:val="0"/>
    <w:rPr>
      <w:b/>
      <w:bCs/>
    </w:rPr>
  </w:style>
  <w:style w:type="paragraph" w:styleId="15">
    <w:name w:val="Body Text First Indent"/>
    <w:basedOn w:val="8"/>
    <w:link w:val="29"/>
    <w:qFormat/>
    <w:uiPriority w:val="0"/>
    <w:pPr>
      <w:ind w:firstLine="420" w:firstLineChars="100"/>
    </w:pPr>
    <w:rPr>
      <w:rFonts w:ascii="Arial" w:hAnsi="Arial"/>
    </w:rPr>
  </w:style>
  <w:style w:type="table" w:styleId="17">
    <w:name w:val="Table Grid"/>
    <w:basedOn w:val="16"/>
    <w:qFormat/>
    <w:uiPriority w:val="0"/>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page number"/>
    <w:basedOn w:val="18"/>
    <w:uiPriority w:val="0"/>
  </w:style>
  <w:style w:type="character" w:styleId="20">
    <w:name w:val="Hyperlink"/>
    <w:qFormat/>
    <w:uiPriority w:val="99"/>
    <w:rPr>
      <w:rFonts w:ascii="Times New Roman" w:hAnsi="Times New Roman" w:eastAsia="Times New Roman" w:cs="Times New Roman"/>
      <w:color w:val="0000FF"/>
      <w:u w:val="single"/>
    </w:rPr>
  </w:style>
  <w:style w:type="character" w:styleId="21">
    <w:name w:val="annotation reference"/>
    <w:qFormat/>
    <w:uiPriority w:val="0"/>
    <w:rPr>
      <w:rFonts w:ascii="Times New Roman" w:hAnsi="Times New Roman" w:eastAsia="Times New Roman" w:cs="Times New Roman"/>
      <w:sz w:val="21"/>
      <w:szCs w:val="21"/>
    </w:rPr>
  </w:style>
  <w:style w:type="character" w:customStyle="1" w:styleId="22">
    <w:name w:val="页脚 Char"/>
    <w:link w:val="11"/>
    <w:qFormat/>
    <w:uiPriority w:val="0"/>
    <w:rPr>
      <w:rFonts w:ascii="宋体" w:hAnsi="Times New Roman" w:eastAsia="Times New Roman" w:cs="Times New Roman"/>
      <w:kern w:val="2"/>
      <w:sz w:val="18"/>
      <w:szCs w:val="18"/>
    </w:rPr>
  </w:style>
  <w:style w:type="character" w:customStyle="1" w:styleId="23">
    <w:name w:val="批注框文本 Char"/>
    <w:link w:val="10"/>
    <w:qFormat/>
    <w:uiPriority w:val="0"/>
    <w:rPr>
      <w:rFonts w:ascii="Arial" w:hAnsi="Arial" w:eastAsia="Times New Roman" w:cs="Times New Roman"/>
      <w:kern w:val="2"/>
      <w:sz w:val="18"/>
      <w:szCs w:val="18"/>
    </w:rPr>
  </w:style>
  <w:style w:type="character" w:customStyle="1" w:styleId="24">
    <w:name w:val="正文文本 Char"/>
    <w:link w:val="8"/>
    <w:qFormat/>
    <w:uiPriority w:val="0"/>
    <w:rPr>
      <w:rFonts w:ascii="宋体" w:hAnsi="Times New Roman" w:eastAsia="Times New Roman" w:cs="Times New Roman"/>
      <w:kern w:val="2"/>
      <w:sz w:val="24"/>
      <w:szCs w:val="24"/>
    </w:rPr>
  </w:style>
  <w:style w:type="character" w:customStyle="1" w:styleId="25">
    <w:name w:val="页眉 Char1"/>
    <w:qFormat/>
    <w:uiPriority w:val="0"/>
    <w:rPr>
      <w:rFonts w:ascii="宋体" w:hAnsi="Times New Roman" w:eastAsia="宋体" w:cs="Times New Roman"/>
      <w:sz w:val="18"/>
      <w:szCs w:val="18"/>
    </w:rPr>
  </w:style>
  <w:style w:type="character" w:customStyle="1" w:styleId="26">
    <w:name w:val="批注主题 Char"/>
    <w:link w:val="14"/>
    <w:qFormat/>
    <w:uiPriority w:val="0"/>
    <w:rPr>
      <w:rFonts w:ascii="Arial" w:hAnsi="Arial" w:eastAsia="Times New Roman" w:cs="Times New Roman"/>
      <w:b/>
      <w:bCs/>
      <w:kern w:val="2"/>
      <w:sz w:val="24"/>
      <w:szCs w:val="24"/>
    </w:rPr>
  </w:style>
  <w:style w:type="character" w:customStyle="1" w:styleId="27">
    <w:name w:val="标题 3 Char"/>
    <w:link w:val="4"/>
    <w:semiHidden/>
    <w:qFormat/>
    <w:uiPriority w:val="0"/>
    <w:rPr>
      <w:rFonts w:ascii="宋体" w:hAnsi="Times New Roman" w:eastAsia="Times New Roman" w:cs="Times New Roman"/>
      <w:b/>
      <w:bCs/>
      <w:kern w:val="2"/>
      <w:sz w:val="32"/>
      <w:szCs w:val="32"/>
    </w:rPr>
  </w:style>
  <w:style w:type="character" w:customStyle="1" w:styleId="28">
    <w:name w:val="页眉 Char"/>
    <w:link w:val="12"/>
    <w:qFormat/>
    <w:uiPriority w:val="0"/>
    <w:rPr>
      <w:rFonts w:ascii="宋体" w:hAnsi="Times New Roman" w:eastAsia="Times New Roman" w:cs="Times New Roman"/>
      <w:sz w:val="18"/>
      <w:szCs w:val="18"/>
    </w:rPr>
  </w:style>
  <w:style w:type="character" w:customStyle="1" w:styleId="29">
    <w:name w:val="正文首行缩进 Char"/>
    <w:link w:val="15"/>
    <w:qFormat/>
    <w:uiPriority w:val="0"/>
    <w:rPr>
      <w:rFonts w:ascii="Arial" w:hAnsi="Arial" w:eastAsia="Times New Roman" w:cs="Times New Roman"/>
      <w:kern w:val="2"/>
      <w:sz w:val="24"/>
      <w:szCs w:val="24"/>
    </w:rPr>
  </w:style>
  <w:style w:type="character" w:customStyle="1" w:styleId="30">
    <w:name w:val="正文三级 Char"/>
    <w:basedOn w:val="31"/>
    <w:link w:val="36"/>
    <w:qFormat/>
    <w:uiPriority w:val="0"/>
  </w:style>
  <w:style w:type="character" w:customStyle="1" w:styleId="31">
    <w:name w:val="正文二级 Char"/>
    <w:basedOn w:val="32"/>
    <w:link w:val="35"/>
    <w:qFormat/>
    <w:uiPriority w:val="0"/>
  </w:style>
  <w:style w:type="character" w:customStyle="1" w:styleId="32">
    <w:name w:val="正文一级 Char"/>
    <w:basedOn w:val="33"/>
    <w:link w:val="34"/>
    <w:qFormat/>
    <w:uiPriority w:val="0"/>
  </w:style>
  <w:style w:type="character" w:customStyle="1" w:styleId="33">
    <w:name w:val="标题 1 Char"/>
    <w:link w:val="2"/>
    <w:qFormat/>
    <w:uiPriority w:val="0"/>
    <w:rPr>
      <w:rFonts w:ascii="Arial" w:hAnsi="Arial"/>
      <w:bCs/>
      <w:kern w:val="44"/>
      <w:sz w:val="24"/>
      <w:szCs w:val="44"/>
    </w:rPr>
  </w:style>
  <w:style w:type="paragraph" w:customStyle="1" w:styleId="34">
    <w:name w:val="正文一级"/>
    <w:basedOn w:val="1"/>
    <w:link w:val="32"/>
    <w:qFormat/>
    <w:uiPriority w:val="0"/>
    <w:pPr>
      <w:numPr>
        <w:ilvl w:val="0"/>
        <w:numId w:val="1"/>
      </w:numPr>
      <w:outlineLvl w:val="0"/>
    </w:pPr>
    <w:rPr>
      <w:bCs/>
      <w:kern w:val="44"/>
      <w:szCs w:val="44"/>
    </w:rPr>
  </w:style>
  <w:style w:type="paragraph" w:customStyle="1" w:styleId="35">
    <w:name w:val="正文二级"/>
    <w:basedOn w:val="34"/>
    <w:link w:val="31"/>
    <w:qFormat/>
    <w:uiPriority w:val="0"/>
    <w:pPr>
      <w:numPr>
        <w:ilvl w:val="1"/>
        <w:numId w:val="0"/>
      </w:numPr>
      <w:outlineLvl w:val="9"/>
    </w:pPr>
  </w:style>
  <w:style w:type="paragraph" w:customStyle="1" w:styleId="36">
    <w:name w:val="正文三级"/>
    <w:basedOn w:val="35"/>
    <w:link w:val="30"/>
    <w:qFormat/>
    <w:uiPriority w:val="0"/>
    <w:pPr>
      <w:numPr>
        <w:ilvl w:val="2"/>
        <w:numId w:val="1"/>
      </w:numPr>
      <w:outlineLvl w:val="2"/>
    </w:pPr>
  </w:style>
  <w:style w:type="character" w:customStyle="1" w:styleId="37">
    <w:name w:val="正文缩进 Char"/>
    <w:link w:val="6"/>
    <w:qFormat/>
    <w:uiPriority w:val="0"/>
    <w:rPr>
      <w:rFonts w:ascii="Times New Roman" w:hAnsi="Times New Roman" w:eastAsia="Times New Roman" w:cs="Times New Roman"/>
      <w:kern w:val="2"/>
      <w:sz w:val="21"/>
      <w:szCs w:val="24"/>
    </w:rPr>
  </w:style>
  <w:style w:type="character" w:customStyle="1" w:styleId="38">
    <w:name w:val="标题 2 Char"/>
    <w:link w:val="3"/>
    <w:qFormat/>
    <w:uiPriority w:val="0"/>
    <w:rPr>
      <w:rFonts w:ascii="Arial" w:hAnsi="Arial"/>
      <w:bCs/>
      <w:kern w:val="2"/>
      <w:sz w:val="24"/>
      <w:szCs w:val="32"/>
    </w:rPr>
  </w:style>
  <w:style w:type="character" w:customStyle="1" w:styleId="39">
    <w:name w:val="批注文字 Char"/>
    <w:link w:val="7"/>
    <w:qFormat/>
    <w:uiPriority w:val="0"/>
    <w:rPr>
      <w:rFonts w:ascii="Arial" w:hAnsi="Arial" w:eastAsia="Times New Roman" w:cs="Times New Roman"/>
      <w:kern w:val="2"/>
      <w:sz w:val="24"/>
      <w:szCs w:val="24"/>
    </w:rPr>
  </w:style>
  <w:style w:type="paragraph" w:customStyle="1" w:styleId="40">
    <w:name w:val="_Style 38"/>
    <w:basedOn w:val="2"/>
    <w:next w:val="1"/>
    <w:qFormat/>
    <w:uiPriority w:val="39"/>
    <w:pPr>
      <w:widowControl/>
      <w:spacing w:before="240" w:line="259" w:lineRule="auto"/>
      <w:jc w:val="left"/>
      <w:outlineLvl w:val="9"/>
    </w:pPr>
    <w:rPr>
      <w:rFonts w:ascii="Calibri Light" w:hAnsi="Calibri Light"/>
      <w:bCs w:val="0"/>
      <w:color w:val="2E74B5"/>
      <w:kern w:val="0"/>
      <w:sz w:val="32"/>
      <w:szCs w:val="32"/>
    </w:rPr>
  </w:style>
  <w:style w:type="character" w:customStyle="1" w:styleId="41">
    <w:name w:val="param-explain"/>
    <w:basedOn w:val="18"/>
    <w:qFormat/>
    <w:uiPriority w:val="0"/>
  </w:style>
  <w:style w:type="paragraph" w:customStyle="1" w:styleId="42">
    <w:name w:val="WPSOffice手动目录 1"/>
    <w:qFormat/>
    <w:uiPriority w:val="0"/>
    <w:rPr>
      <w:rFonts w:ascii="Times New Roman" w:hAnsi="Times New Roman" w:eastAsia="宋体" w:cs="Times New Roman"/>
      <w:lang w:val="en-US" w:eastAsia="zh-CN" w:bidi="ar-SA"/>
    </w:rPr>
  </w:style>
  <w:style w:type="paragraph" w:customStyle="1" w:styleId="43">
    <w:name w:val="样式1"/>
    <w:basedOn w:val="1"/>
    <w:qFormat/>
    <w:uiPriority w:val="0"/>
    <w:pPr>
      <w:numPr>
        <w:ilvl w:val="2"/>
        <w:numId w:val="2"/>
      </w:numPr>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6</Pages>
  <Words>443</Words>
  <Characters>2530</Characters>
  <Lines>21</Lines>
  <Paragraphs>5</Paragraphs>
  <TotalTime>0</TotalTime>
  <ScaleCrop>false</ScaleCrop>
  <LinksUpToDate>false</LinksUpToDate>
  <CharactersWithSpaces>2968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2017-08-15T02:37:00Z</dcterms:created>
  <dc:creator>zhong_shiyu</dc:creator>
  <cp:lastModifiedBy>李婧</cp:lastModifiedBy>
  <cp:lastPrinted>2021-01-13T00:23:00Z</cp:lastPrinted>
  <dcterms:modified xsi:type="dcterms:W3CDTF">2026-03-13T02:20:33Z</dcterms:modified>
  <dc:title>桂林培训评价基地自助服务系统改造项目</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20A53C374D654006B6E010609047924B</vt:lpwstr>
  </property>
</Properties>
</file>