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85E35E6">
      <w:pPr>
        <w:spacing w:line="480" w:lineRule="exact"/>
        <w:rPr>
          <w:color w:val="auto"/>
          <w:sz w:val="24"/>
          <w:highlight w:val="none"/>
        </w:rPr>
      </w:pPr>
      <w:r>
        <w:rPr>
          <w:rFonts w:hint="eastAsia"/>
          <w:color w:val="auto"/>
          <w:sz w:val="24"/>
          <w:highlight w:val="none"/>
        </w:rPr>
        <w:drawing>
          <wp:anchor distT="0" distB="0" distL="114300" distR="114300" simplePos="0" relativeHeight="251659264" behindDoc="0" locked="0" layoutInCell="1" allowOverlap="1">
            <wp:simplePos x="0" y="0"/>
            <wp:positionH relativeFrom="column">
              <wp:posOffset>-1589405</wp:posOffset>
            </wp:positionH>
            <wp:positionV relativeFrom="paragraph">
              <wp:posOffset>-990600</wp:posOffset>
            </wp:positionV>
            <wp:extent cx="8915400" cy="3545205"/>
            <wp:effectExtent l="0" t="0" r="0" b="17145"/>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76134DD0">
      <w:pPr>
        <w:spacing w:line="480" w:lineRule="exact"/>
        <w:rPr>
          <w:color w:val="auto"/>
          <w:sz w:val="24"/>
          <w:highlight w:val="none"/>
        </w:rPr>
      </w:pPr>
    </w:p>
    <w:p w14:paraId="513F6254">
      <w:pPr>
        <w:spacing w:line="480" w:lineRule="exact"/>
        <w:rPr>
          <w:color w:val="auto"/>
          <w:sz w:val="24"/>
          <w:highlight w:val="none"/>
        </w:rPr>
      </w:pPr>
    </w:p>
    <w:p w14:paraId="45C2D682">
      <w:pPr>
        <w:spacing w:line="480" w:lineRule="exact"/>
        <w:rPr>
          <w:color w:val="auto"/>
          <w:sz w:val="24"/>
          <w:highlight w:val="none"/>
        </w:rPr>
      </w:pPr>
    </w:p>
    <w:p w14:paraId="58AAB45A">
      <w:pPr>
        <w:spacing w:line="480" w:lineRule="exact"/>
        <w:rPr>
          <w:color w:val="auto"/>
          <w:sz w:val="24"/>
          <w:highlight w:val="none"/>
        </w:rPr>
      </w:pPr>
    </w:p>
    <w:p w14:paraId="0AF25808">
      <w:pPr>
        <w:snapToGrid w:val="0"/>
        <w:spacing w:line="312" w:lineRule="auto"/>
        <w:ind w:right="28"/>
        <w:jc w:val="center"/>
        <w:rPr>
          <w:rFonts w:eastAsia="黑体"/>
          <w:b/>
          <w:color w:val="auto"/>
          <w:sz w:val="52"/>
          <w:szCs w:val="52"/>
          <w:highlight w:val="none"/>
        </w:rPr>
      </w:pPr>
    </w:p>
    <w:p w14:paraId="6ED1CC5F">
      <w:pPr>
        <w:snapToGrid w:val="0"/>
        <w:spacing w:line="312" w:lineRule="auto"/>
        <w:ind w:right="28"/>
        <w:jc w:val="center"/>
        <w:rPr>
          <w:rFonts w:eastAsia="黑体"/>
          <w:b/>
          <w:color w:val="auto"/>
          <w:sz w:val="52"/>
          <w:szCs w:val="52"/>
          <w:highlight w:val="none"/>
        </w:rPr>
      </w:pPr>
    </w:p>
    <w:p w14:paraId="770F9AAE">
      <w:pPr>
        <w:spacing w:line="360" w:lineRule="auto"/>
        <w:jc w:val="center"/>
        <w:rPr>
          <w:rFonts w:hint="eastAsia" w:ascii="宋体" w:hAnsi="宋体"/>
          <w:b/>
          <w:color w:val="auto"/>
          <w:spacing w:val="30"/>
          <w:sz w:val="48"/>
          <w:szCs w:val="48"/>
          <w:highlight w:val="none"/>
          <w:lang w:val="en-US" w:eastAsia="zh-CN"/>
        </w:rPr>
      </w:pPr>
    </w:p>
    <w:p w14:paraId="4B731E87">
      <w:pPr>
        <w:spacing w:line="360" w:lineRule="auto"/>
        <w:jc w:val="center"/>
        <w:rPr>
          <w:rFonts w:hint="eastAsia" w:ascii="宋体" w:hAnsi="宋体"/>
          <w:b/>
          <w:color w:val="auto"/>
          <w:spacing w:val="30"/>
          <w:sz w:val="48"/>
          <w:szCs w:val="48"/>
          <w:highlight w:val="none"/>
          <w:lang w:val="en-US" w:eastAsia="zh-CN"/>
        </w:rPr>
      </w:pPr>
    </w:p>
    <w:p w14:paraId="512C411C">
      <w:pPr>
        <w:spacing w:line="360" w:lineRule="auto"/>
        <w:jc w:val="center"/>
        <w:rPr>
          <w:rFonts w:hint="eastAsia" w:ascii="Arial" w:hAnsi="宋体" w:cs="Arial"/>
          <w:b/>
          <w:color w:val="auto"/>
          <w:sz w:val="44"/>
          <w:szCs w:val="44"/>
          <w:highlight w:val="none"/>
        </w:rPr>
      </w:pPr>
      <w:r>
        <w:rPr>
          <w:rFonts w:hint="eastAsia" w:ascii="Arial" w:hAnsi="宋体" w:cs="Arial"/>
          <w:b/>
          <w:color w:val="auto"/>
          <w:sz w:val="44"/>
          <w:szCs w:val="44"/>
          <w:highlight w:val="none"/>
        </w:rPr>
        <w:t>广东电网有限责任公司广州供电局</w:t>
      </w:r>
    </w:p>
    <w:p w14:paraId="4CACB163">
      <w:pPr>
        <w:spacing w:line="360" w:lineRule="auto"/>
        <w:jc w:val="center"/>
        <w:rPr>
          <w:rFonts w:hint="eastAsia" w:ascii="宋体" w:hAnsi="宋体"/>
          <w:b/>
          <w:color w:val="auto"/>
          <w:spacing w:val="30"/>
          <w:sz w:val="44"/>
          <w:szCs w:val="44"/>
          <w:highlight w:val="none"/>
          <w:lang w:val="en-US" w:eastAsia="zh-CN"/>
        </w:rPr>
      </w:pPr>
      <w:r>
        <w:rPr>
          <w:rFonts w:hint="eastAsia" w:ascii="宋体" w:hAnsi="宋体"/>
          <w:b/>
          <w:color w:val="auto"/>
          <w:spacing w:val="30"/>
          <w:sz w:val="44"/>
          <w:szCs w:val="44"/>
          <w:highlight w:val="none"/>
          <w:lang w:val="en-US" w:eastAsia="zh-CN"/>
        </w:rPr>
        <w:t>2026-2027年网络安全技术服务</w:t>
      </w:r>
    </w:p>
    <w:p w14:paraId="72BB959F">
      <w:pPr>
        <w:spacing w:line="360" w:lineRule="auto"/>
        <w:jc w:val="center"/>
        <w:rPr>
          <w:rFonts w:hint="default" w:ascii="宋体" w:hAnsi="宋体"/>
          <w:b/>
          <w:color w:val="auto"/>
          <w:spacing w:val="30"/>
          <w:sz w:val="44"/>
          <w:szCs w:val="44"/>
          <w:highlight w:val="none"/>
          <w:lang w:val="en-US" w:eastAsia="zh-CN"/>
        </w:rPr>
      </w:pPr>
      <w:r>
        <w:rPr>
          <w:rFonts w:hint="eastAsia" w:ascii="宋体" w:hAnsi="宋体"/>
          <w:b/>
          <w:color w:val="auto"/>
          <w:spacing w:val="30"/>
          <w:sz w:val="44"/>
          <w:szCs w:val="44"/>
          <w:highlight w:val="none"/>
          <w:lang w:val="en-US" w:eastAsia="zh-CN"/>
        </w:rPr>
        <w:t>-安全攻防演练支持</w:t>
      </w:r>
    </w:p>
    <w:p w14:paraId="1444AB74">
      <w:pPr>
        <w:spacing w:line="360" w:lineRule="auto"/>
        <w:jc w:val="center"/>
        <w:rPr>
          <w:rFonts w:hint="eastAsia" w:ascii="宋体" w:hAnsi="宋体" w:eastAsia="宋体"/>
          <w:b/>
          <w:color w:val="auto"/>
          <w:spacing w:val="30"/>
          <w:sz w:val="44"/>
          <w:szCs w:val="44"/>
          <w:highlight w:val="none"/>
          <w:lang w:eastAsia="zh-CN"/>
        </w:rPr>
      </w:pPr>
      <w:r>
        <w:rPr>
          <w:rFonts w:hint="eastAsia" w:ascii="宋体" w:hAnsi="宋体"/>
          <w:b/>
          <w:color w:val="auto"/>
          <w:spacing w:val="30"/>
          <w:sz w:val="44"/>
          <w:szCs w:val="44"/>
          <w:highlight w:val="none"/>
        </w:rPr>
        <w:t>技术</w:t>
      </w:r>
      <w:r>
        <w:rPr>
          <w:rFonts w:hint="eastAsia" w:ascii="宋体" w:hAnsi="宋体"/>
          <w:b/>
          <w:color w:val="auto"/>
          <w:spacing w:val="30"/>
          <w:sz w:val="44"/>
          <w:szCs w:val="44"/>
          <w:highlight w:val="none"/>
          <w:lang w:val="en-US" w:eastAsia="zh-CN"/>
        </w:rPr>
        <w:t>规范</w:t>
      </w:r>
      <w:r>
        <w:rPr>
          <w:rFonts w:hint="eastAsia" w:ascii="宋体" w:hAnsi="宋体"/>
          <w:b/>
          <w:color w:val="auto"/>
          <w:spacing w:val="30"/>
          <w:sz w:val="44"/>
          <w:szCs w:val="44"/>
          <w:highlight w:val="none"/>
          <w:lang w:eastAsia="zh-CN"/>
        </w:rPr>
        <w:t>书</w:t>
      </w:r>
    </w:p>
    <w:p w14:paraId="04E17DA8">
      <w:pPr>
        <w:pStyle w:val="608"/>
        <w:adjustRightInd w:val="0"/>
        <w:snapToGrid w:val="0"/>
        <w:ind w:firstLine="0" w:firstLineChars="0"/>
        <w:rPr>
          <w:color w:val="auto"/>
          <w:sz w:val="28"/>
          <w:szCs w:val="28"/>
          <w:highlight w:val="none"/>
        </w:rPr>
      </w:pPr>
      <w:bookmarkStart w:id="80" w:name="_GoBack"/>
      <w:bookmarkEnd w:id="80"/>
    </w:p>
    <w:p w14:paraId="42598DDD">
      <w:pPr>
        <w:pStyle w:val="608"/>
        <w:adjustRightInd w:val="0"/>
        <w:snapToGrid w:val="0"/>
        <w:ind w:firstLine="0" w:firstLineChars="0"/>
        <w:rPr>
          <w:color w:val="auto"/>
          <w:highlight w:val="none"/>
        </w:rPr>
      </w:pPr>
    </w:p>
    <w:p w14:paraId="4FB3EC2A">
      <w:pPr>
        <w:pStyle w:val="608"/>
        <w:adjustRightInd w:val="0"/>
        <w:snapToGrid w:val="0"/>
        <w:ind w:firstLine="0" w:firstLineChars="0"/>
        <w:rPr>
          <w:color w:val="auto"/>
          <w:highlight w:val="none"/>
        </w:rPr>
      </w:pPr>
    </w:p>
    <w:p w14:paraId="0013ACAD">
      <w:pPr>
        <w:pStyle w:val="608"/>
        <w:adjustRightInd w:val="0"/>
        <w:snapToGrid w:val="0"/>
        <w:ind w:firstLine="0" w:firstLineChars="0"/>
        <w:rPr>
          <w:color w:val="auto"/>
          <w:highlight w:val="none"/>
        </w:rPr>
      </w:pPr>
    </w:p>
    <w:p w14:paraId="28AC7BF3">
      <w:pPr>
        <w:pStyle w:val="608"/>
        <w:adjustRightInd w:val="0"/>
        <w:snapToGrid w:val="0"/>
        <w:ind w:firstLine="0" w:firstLineChars="0"/>
        <w:rPr>
          <w:color w:val="auto"/>
          <w:highlight w:val="none"/>
        </w:rPr>
      </w:pPr>
    </w:p>
    <w:p w14:paraId="35F2EB54">
      <w:pPr>
        <w:pStyle w:val="608"/>
        <w:adjustRightInd w:val="0"/>
        <w:snapToGrid w:val="0"/>
        <w:ind w:firstLine="0" w:firstLineChars="0"/>
        <w:rPr>
          <w:color w:val="auto"/>
          <w:highlight w:val="none"/>
        </w:rPr>
      </w:pPr>
    </w:p>
    <w:p w14:paraId="76AC74AE">
      <w:pPr>
        <w:pStyle w:val="608"/>
        <w:adjustRightInd w:val="0"/>
        <w:snapToGrid w:val="0"/>
        <w:ind w:firstLine="0" w:firstLineChars="0"/>
        <w:rPr>
          <w:color w:val="auto"/>
          <w:highlight w:val="none"/>
        </w:rPr>
      </w:pPr>
    </w:p>
    <w:p w14:paraId="459F6CCD">
      <w:pPr>
        <w:pStyle w:val="608"/>
        <w:adjustRightInd w:val="0"/>
        <w:snapToGrid w:val="0"/>
        <w:ind w:firstLine="0" w:firstLineChars="0"/>
        <w:rPr>
          <w:color w:val="auto"/>
          <w:highlight w:val="none"/>
        </w:rPr>
      </w:pPr>
    </w:p>
    <w:p w14:paraId="18E8656F">
      <w:pPr>
        <w:pStyle w:val="608"/>
        <w:adjustRightInd w:val="0"/>
        <w:snapToGrid w:val="0"/>
        <w:ind w:firstLine="0" w:firstLineChars="0"/>
        <w:rPr>
          <w:color w:val="auto"/>
          <w:highlight w:val="none"/>
        </w:rPr>
      </w:pPr>
    </w:p>
    <w:p w14:paraId="6AC116AF">
      <w:pPr>
        <w:spacing w:line="360" w:lineRule="auto"/>
        <w:jc w:val="both"/>
        <w:rPr>
          <w:rFonts w:hint="eastAsia" w:ascii="宋体" w:hAnsi="宋体"/>
          <w:b/>
          <w:color w:val="auto"/>
          <w:sz w:val="28"/>
          <w:szCs w:val="28"/>
          <w:highlight w:val="none"/>
        </w:rPr>
      </w:pPr>
    </w:p>
    <w:p w14:paraId="652534CB">
      <w:pPr>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广东电网有限责任公司广州供电局</w:t>
      </w:r>
    </w:p>
    <w:p w14:paraId="73516900">
      <w:pPr>
        <w:spacing w:line="360" w:lineRule="auto"/>
        <w:jc w:val="center"/>
        <w:rPr>
          <w:rFonts w:hint="eastAsia" w:asciiTheme="minorEastAsia" w:hAnsiTheme="minorEastAsia" w:eastAsiaTheme="minorEastAsia"/>
          <w:b/>
          <w:bCs w:val="0"/>
          <w:color w:val="auto"/>
          <w:sz w:val="28"/>
          <w:szCs w:val="28"/>
          <w:highlight w:val="none"/>
        </w:rPr>
      </w:pPr>
      <w:r>
        <w:rPr>
          <w:rFonts w:hint="eastAsia" w:ascii="宋体" w:hAnsi="宋体"/>
          <w:b/>
          <w:bCs w:val="0"/>
          <w:color w:val="auto"/>
          <w:highlight w:val="none"/>
          <w:lang w:val="en-US" w:eastAsia="zh-CN"/>
        </w:rPr>
        <w:t>2026</w:t>
      </w:r>
      <w:r>
        <w:rPr>
          <w:rFonts w:hint="eastAsia" w:ascii="宋体" w:hAnsi="宋体"/>
          <w:b/>
          <w:bCs w:val="0"/>
          <w:color w:val="auto"/>
          <w:highlight w:val="none"/>
        </w:rPr>
        <w:t>年</w:t>
      </w:r>
      <w:r>
        <w:rPr>
          <w:rFonts w:hint="eastAsia" w:ascii="宋体" w:hAnsi="宋体"/>
          <w:b/>
          <w:bCs w:val="0"/>
          <w:color w:val="auto"/>
          <w:highlight w:val="none"/>
          <w:lang w:val="en-US" w:eastAsia="zh-CN"/>
        </w:rPr>
        <w:t>3</w:t>
      </w:r>
      <w:r>
        <w:rPr>
          <w:rFonts w:hint="eastAsia"/>
          <w:b/>
          <w:bCs w:val="0"/>
          <w:color w:val="auto"/>
          <w:highlight w:val="none"/>
        </w:rPr>
        <w:t>月</w:t>
      </w:r>
    </w:p>
    <w:p w14:paraId="14D9807B">
      <w:pPr>
        <w:spacing w:line="360" w:lineRule="auto"/>
        <w:jc w:val="both"/>
        <w:rPr>
          <w:rFonts w:hint="eastAsia" w:asciiTheme="minorEastAsia" w:hAnsiTheme="minorEastAsia" w:eastAsiaTheme="minorEastAsia"/>
          <w:b/>
          <w:bCs/>
          <w:color w:val="auto"/>
          <w:sz w:val="28"/>
          <w:szCs w:val="28"/>
          <w:highlight w:val="none"/>
        </w:rPr>
      </w:pPr>
    </w:p>
    <w:p w14:paraId="7D7B38CB">
      <w:pPr>
        <w:spacing w:line="360" w:lineRule="auto"/>
        <w:ind w:firstLine="4528" w:firstLineChars="1600"/>
        <w:jc w:val="both"/>
        <w:rPr>
          <w:rFonts w:asciiTheme="minorEastAsia" w:hAnsiTheme="minorEastAsia" w:eastAsiaTheme="minorEastAsia"/>
          <w:b/>
          <w:bCs/>
          <w:color w:val="auto"/>
          <w:sz w:val="28"/>
          <w:szCs w:val="28"/>
          <w:highlight w:val="none"/>
        </w:rPr>
      </w:pPr>
      <w:r>
        <w:rPr>
          <w:rFonts w:hint="eastAsia" w:asciiTheme="minorEastAsia" w:hAnsiTheme="minorEastAsia" w:eastAsiaTheme="minorEastAsia"/>
          <w:b/>
          <w:bCs/>
          <w:color w:val="auto"/>
          <w:sz w:val="28"/>
          <w:szCs w:val="28"/>
          <w:highlight w:val="none"/>
        </w:rPr>
        <w:t>目录</w:t>
      </w:r>
    </w:p>
    <w:p w14:paraId="2373DE21">
      <w:pPr>
        <w:pStyle w:val="58"/>
        <w:tabs>
          <w:tab w:val="right" w:leader="dot" w:pos="9184"/>
        </w:tabs>
      </w:pPr>
      <w:r>
        <w:rPr>
          <w:rFonts w:asciiTheme="minorEastAsia" w:hAnsiTheme="minorEastAsia" w:eastAsiaTheme="minorEastAsia"/>
          <w:color w:val="auto"/>
          <w:sz w:val="44"/>
          <w:szCs w:val="44"/>
          <w:highlight w:val="none"/>
        </w:rPr>
        <w:fldChar w:fldCharType="begin"/>
      </w:r>
      <w:r>
        <w:rPr>
          <w:rFonts w:asciiTheme="minorEastAsia" w:hAnsiTheme="minorEastAsia" w:eastAsiaTheme="minorEastAsia"/>
          <w:color w:val="auto"/>
          <w:sz w:val="44"/>
          <w:szCs w:val="44"/>
          <w:highlight w:val="none"/>
        </w:rPr>
        <w:instrText xml:space="preserve"> </w:instrText>
      </w:r>
      <w:r>
        <w:rPr>
          <w:rFonts w:hint="eastAsia" w:asciiTheme="minorEastAsia" w:hAnsiTheme="minorEastAsia" w:eastAsiaTheme="minorEastAsia"/>
          <w:color w:val="auto"/>
          <w:sz w:val="44"/>
          <w:szCs w:val="44"/>
          <w:highlight w:val="none"/>
        </w:rPr>
        <w:instrText xml:space="preserve">TOC \o "1-3" \h \z \u</w:instrText>
      </w:r>
      <w:r>
        <w:rPr>
          <w:rFonts w:asciiTheme="minorEastAsia" w:hAnsiTheme="minorEastAsia" w:eastAsiaTheme="minorEastAsia"/>
          <w:color w:val="auto"/>
          <w:sz w:val="44"/>
          <w:szCs w:val="44"/>
          <w:highlight w:val="none"/>
        </w:rPr>
        <w:instrText xml:space="preserve"> </w:instrText>
      </w:r>
      <w:r>
        <w:rPr>
          <w:rFonts w:asciiTheme="minorEastAsia" w:hAnsiTheme="minorEastAsia" w:eastAsiaTheme="minorEastAsia"/>
          <w:color w:val="auto"/>
          <w:sz w:val="44"/>
          <w:szCs w:val="44"/>
          <w:highlight w:val="none"/>
        </w:rPr>
        <w:fldChar w:fldCharType="separate"/>
      </w: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_Toc23785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一、 </w:t>
      </w:r>
      <w:r>
        <w:rPr>
          <w:rFonts w:hint="eastAsia" w:ascii="宋体" w:hAnsi="宋体" w:eastAsia="宋体" w:cs="宋体"/>
          <w:bCs/>
          <w:szCs w:val="28"/>
          <w:highlight w:val="none"/>
        </w:rPr>
        <w:t>总则</w:t>
      </w:r>
      <w:r>
        <w:tab/>
      </w:r>
      <w:r>
        <w:fldChar w:fldCharType="begin"/>
      </w:r>
      <w:r>
        <w:instrText xml:space="preserve"> PAGEREF _Toc23785 \h </w:instrText>
      </w:r>
      <w:r>
        <w:fldChar w:fldCharType="separate"/>
      </w:r>
      <w:r>
        <w:t>3</w:t>
      </w:r>
      <w:r>
        <w:fldChar w:fldCharType="end"/>
      </w:r>
      <w:r>
        <w:rPr>
          <w:rFonts w:asciiTheme="minorEastAsia" w:hAnsiTheme="minorEastAsia" w:eastAsiaTheme="minorEastAsia"/>
          <w:color w:val="auto"/>
          <w:szCs w:val="44"/>
          <w:highlight w:val="none"/>
        </w:rPr>
        <w:fldChar w:fldCharType="end"/>
      </w:r>
    </w:p>
    <w:p w14:paraId="68FF87FA">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_Toc27858 </w:instrText>
      </w:r>
      <w:r>
        <w:rPr>
          <w:rFonts w:asciiTheme="minorEastAsia" w:hAnsiTheme="minorEastAsia" w:eastAsiaTheme="minorEastAsia"/>
          <w:szCs w:val="44"/>
          <w:highlight w:val="none"/>
        </w:rPr>
        <w:fldChar w:fldCharType="separate"/>
      </w:r>
      <w:r>
        <w:rPr>
          <w:rFonts w:hint="eastAsia"/>
        </w:rPr>
        <w:t xml:space="preserve">1.1 </w:t>
      </w:r>
      <w:r>
        <w:rPr>
          <w:rFonts w:hint="eastAsia"/>
          <w:highlight w:val="none"/>
        </w:rPr>
        <w:t>概述</w:t>
      </w:r>
      <w:r>
        <w:tab/>
      </w:r>
      <w:r>
        <w:fldChar w:fldCharType="begin"/>
      </w:r>
      <w:r>
        <w:instrText xml:space="preserve"> PAGEREF _Toc27858 \h </w:instrText>
      </w:r>
      <w:r>
        <w:fldChar w:fldCharType="separate"/>
      </w:r>
      <w:r>
        <w:t>3</w:t>
      </w:r>
      <w:r>
        <w:fldChar w:fldCharType="end"/>
      </w:r>
      <w:r>
        <w:rPr>
          <w:rFonts w:asciiTheme="minorEastAsia" w:hAnsiTheme="minorEastAsia" w:eastAsiaTheme="minorEastAsia"/>
          <w:color w:val="auto"/>
          <w:szCs w:val="44"/>
          <w:highlight w:val="none"/>
        </w:rPr>
        <w:fldChar w:fldCharType="end"/>
      </w:r>
    </w:p>
    <w:p w14:paraId="50B46EF9">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_Toc4772 </w:instrText>
      </w:r>
      <w:r>
        <w:rPr>
          <w:rFonts w:asciiTheme="minorEastAsia" w:hAnsiTheme="minorEastAsia" w:eastAsiaTheme="minorEastAsia"/>
          <w:szCs w:val="44"/>
          <w:highlight w:val="none"/>
        </w:rPr>
        <w:fldChar w:fldCharType="separate"/>
      </w:r>
      <w:r>
        <w:rPr>
          <w:rFonts w:hint="eastAsia"/>
        </w:rPr>
        <w:t xml:space="preserve">1.2 </w:t>
      </w:r>
      <w:r>
        <w:rPr>
          <w:rFonts w:hint="eastAsia"/>
          <w:highlight w:val="none"/>
        </w:rPr>
        <w:t>定义</w:t>
      </w:r>
      <w:r>
        <w:tab/>
      </w:r>
      <w:r>
        <w:fldChar w:fldCharType="begin"/>
      </w:r>
      <w:r>
        <w:instrText xml:space="preserve"> PAGEREF _Toc4772 \h </w:instrText>
      </w:r>
      <w:r>
        <w:fldChar w:fldCharType="separate"/>
      </w:r>
      <w:r>
        <w:t>3</w:t>
      </w:r>
      <w:r>
        <w:fldChar w:fldCharType="end"/>
      </w:r>
      <w:r>
        <w:rPr>
          <w:rFonts w:asciiTheme="minorEastAsia" w:hAnsiTheme="minorEastAsia" w:eastAsiaTheme="minorEastAsia"/>
          <w:color w:val="auto"/>
          <w:szCs w:val="44"/>
          <w:highlight w:val="none"/>
        </w:rPr>
        <w:fldChar w:fldCharType="end"/>
      </w:r>
    </w:p>
    <w:p w14:paraId="040A04C9">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_Toc30652 </w:instrText>
      </w:r>
      <w:r>
        <w:rPr>
          <w:rFonts w:asciiTheme="minorEastAsia" w:hAnsiTheme="minorEastAsia" w:eastAsiaTheme="minorEastAsia"/>
          <w:szCs w:val="44"/>
          <w:highlight w:val="none"/>
        </w:rPr>
        <w:fldChar w:fldCharType="separate"/>
      </w:r>
      <w:r>
        <w:rPr>
          <w:rFonts w:hint="eastAsia"/>
        </w:rPr>
        <w:t xml:space="preserve">1.3 </w:t>
      </w:r>
      <w:r>
        <w:rPr>
          <w:rFonts w:hint="eastAsia"/>
          <w:highlight w:val="none"/>
          <w:lang w:val="en-US" w:eastAsia="zh-CN"/>
        </w:rPr>
        <w:t>投标须知</w:t>
      </w:r>
      <w:r>
        <w:tab/>
      </w:r>
      <w:r>
        <w:fldChar w:fldCharType="begin"/>
      </w:r>
      <w:r>
        <w:instrText xml:space="preserve"> PAGEREF _Toc30652 \h </w:instrText>
      </w:r>
      <w:r>
        <w:fldChar w:fldCharType="separate"/>
      </w:r>
      <w:r>
        <w:t>3</w:t>
      </w:r>
      <w:r>
        <w:fldChar w:fldCharType="end"/>
      </w:r>
      <w:r>
        <w:rPr>
          <w:rFonts w:asciiTheme="minorEastAsia" w:hAnsiTheme="minorEastAsia" w:eastAsiaTheme="minorEastAsia"/>
          <w:color w:val="auto"/>
          <w:szCs w:val="44"/>
          <w:highlight w:val="none"/>
        </w:rPr>
        <w:fldChar w:fldCharType="end"/>
      </w:r>
    </w:p>
    <w:p w14:paraId="01601D67">
      <w:pPr>
        <w:pStyle w:val="58"/>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_Toc32575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二、 </w:t>
      </w:r>
      <w:r>
        <w:rPr>
          <w:rFonts w:hint="eastAsia" w:ascii="宋体" w:hAnsi="宋体" w:eastAsia="宋体" w:cs="宋体"/>
          <w:bCs/>
          <w:szCs w:val="28"/>
          <w:highlight w:val="none"/>
        </w:rPr>
        <w:t>项目描述</w:t>
      </w:r>
      <w:r>
        <w:tab/>
      </w:r>
      <w:r>
        <w:fldChar w:fldCharType="begin"/>
      </w:r>
      <w:r>
        <w:instrText xml:space="preserve"> PAGEREF _Toc32575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778951E8">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_Toc21761 </w:instrText>
      </w:r>
      <w:r>
        <w:rPr>
          <w:rFonts w:asciiTheme="minorEastAsia" w:hAnsiTheme="minorEastAsia" w:eastAsiaTheme="minorEastAsia"/>
          <w:szCs w:val="44"/>
          <w:highlight w:val="none"/>
        </w:rPr>
        <w:fldChar w:fldCharType="separate"/>
      </w:r>
      <w:r>
        <w:rPr>
          <w:rFonts w:hint="eastAsia"/>
        </w:rPr>
        <w:t xml:space="preserve">2.1 </w:t>
      </w:r>
      <w:r>
        <w:rPr>
          <w:rFonts w:hint="eastAsia"/>
          <w:highlight w:val="none"/>
        </w:rPr>
        <w:t>项目背景</w:t>
      </w:r>
      <w:r>
        <w:tab/>
      </w:r>
      <w:r>
        <w:fldChar w:fldCharType="begin"/>
      </w:r>
      <w:r>
        <w:instrText xml:space="preserve"> PAGEREF _Toc21761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6F8BFD7E">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_Toc7370 </w:instrText>
      </w:r>
      <w:r>
        <w:rPr>
          <w:rFonts w:asciiTheme="minorEastAsia" w:hAnsiTheme="minorEastAsia" w:eastAsiaTheme="minorEastAsia"/>
          <w:szCs w:val="44"/>
          <w:highlight w:val="none"/>
        </w:rPr>
        <w:fldChar w:fldCharType="separate"/>
      </w:r>
      <w:r>
        <w:rPr>
          <w:rFonts w:hint="eastAsia"/>
        </w:rPr>
        <w:t xml:space="preserve">2.2 </w:t>
      </w:r>
      <w:r>
        <w:rPr>
          <w:rFonts w:hint="eastAsia"/>
          <w:highlight w:val="none"/>
        </w:rPr>
        <w:t>项目目标</w:t>
      </w:r>
      <w:r>
        <w:tab/>
      </w:r>
      <w:r>
        <w:fldChar w:fldCharType="begin"/>
      </w:r>
      <w:r>
        <w:instrText xml:space="preserve"> PAGEREF _Toc7370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71368D27">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_Toc114 </w:instrText>
      </w:r>
      <w:r>
        <w:rPr>
          <w:rFonts w:asciiTheme="minorEastAsia" w:hAnsiTheme="minorEastAsia" w:eastAsiaTheme="minorEastAsia"/>
          <w:szCs w:val="44"/>
          <w:highlight w:val="none"/>
        </w:rPr>
        <w:fldChar w:fldCharType="separate"/>
      </w:r>
      <w:r>
        <w:rPr>
          <w:rFonts w:hint="eastAsia"/>
        </w:rPr>
        <w:t xml:space="preserve">2.3 </w:t>
      </w:r>
      <w:r>
        <w:rPr>
          <w:rFonts w:hint="eastAsia"/>
          <w:highlight w:val="none"/>
        </w:rPr>
        <w:t>项目范围</w:t>
      </w:r>
      <w:r>
        <w:tab/>
      </w:r>
      <w:r>
        <w:fldChar w:fldCharType="begin"/>
      </w:r>
      <w:r>
        <w:instrText xml:space="preserve"> PAGEREF _Toc114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17DBCEAE">
      <w:pPr>
        <w:pStyle w:val="58"/>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_Toc8680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三、 </w:t>
      </w:r>
      <w:r>
        <w:rPr>
          <w:rFonts w:hint="eastAsia" w:ascii="宋体" w:hAnsi="宋体" w:eastAsia="宋体" w:cs="宋体"/>
          <w:bCs/>
          <w:szCs w:val="28"/>
          <w:highlight w:val="none"/>
        </w:rPr>
        <w:t>主要工作内容及要求</w:t>
      </w:r>
      <w:r>
        <w:tab/>
      </w:r>
      <w:r>
        <w:fldChar w:fldCharType="begin"/>
      </w:r>
      <w:r>
        <w:instrText xml:space="preserve"> PAGEREF _Toc8680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06ECF43D">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_Toc8171 </w:instrText>
      </w:r>
      <w:r>
        <w:rPr>
          <w:rFonts w:asciiTheme="minorEastAsia" w:hAnsiTheme="minorEastAsia" w:eastAsiaTheme="minorEastAsia"/>
          <w:szCs w:val="44"/>
          <w:highlight w:val="none"/>
        </w:rPr>
        <w:fldChar w:fldCharType="separate"/>
      </w:r>
      <w:r>
        <w:rPr>
          <w:rFonts w:hint="eastAsia"/>
          <w:lang w:val="en-US" w:eastAsia="zh-CN"/>
        </w:rPr>
        <w:t xml:space="preserve">3.1 </w:t>
      </w:r>
      <w:r>
        <w:rPr>
          <w:rFonts w:hint="eastAsia"/>
          <w:highlight w:val="none"/>
        </w:rPr>
        <w:t>安全攻防演练支持</w:t>
      </w:r>
      <w:r>
        <w:tab/>
      </w:r>
      <w:r>
        <w:fldChar w:fldCharType="begin"/>
      </w:r>
      <w:r>
        <w:instrText xml:space="preserve"> PAGEREF _Toc8171 \h </w:instrText>
      </w:r>
      <w:r>
        <w:fldChar w:fldCharType="separate"/>
      </w:r>
      <w:r>
        <w:t>4</w:t>
      </w:r>
      <w:r>
        <w:fldChar w:fldCharType="end"/>
      </w:r>
      <w:r>
        <w:rPr>
          <w:rFonts w:asciiTheme="minorEastAsia" w:hAnsiTheme="minorEastAsia" w:eastAsiaTheme="minorEastAsia"/>
          <w:color w:val="auto"/>
          <w:szCs w:val="44"/>
          <w:highlight w:val="none"/>
        </w:rPr>
        <w:fldChar w:fldCharType="end"/>
      </w:r>
    </w:p>
    <w:p w14:paraId="20A70677">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_Toc26528 </w:instrText>
      </w:r>
      <w:r>
        <w:rPr>
          <w:rFonts w:asciiTheme="minorEastAsia" w:hAnsiTheme="minorEastAsia" w:eastAsiaTheme="minorEastAsia"/>
          <w:szCs w:val="44"/>
          <w:highlight w:val="none"/>
        </w:rPr>
        <w:fldChar w:fldCharType="separate"/>
      </w:r>
      <w:r>
        <w:rPr>
          <w:rFonts w:hint="eastAsia"/>
        </w:rPr>
        <w:t xml:space="preserve">3.2 </w:t>
      </w:r>
      <w:r>
        <w:rPr>
          <w:rFonts w:hint="eastAsia"/>
          <w:highlight w:val="none"/>
        </w:rPr>
        <w:t>项目进度管理</w:t>
      </w:r>
      <w:r>
        <w:tab/>
      </w:r>
      <w:r>
        <w:fldChar w:fldCharType="begin"/>
      </w:r>
      <w:r>
        <w:instrText xml:space="preserve"> PAGEREF _Toc26528 \h </w:instrText>
      </w:r>
      <w:r>
        <w:fldChar w:fldCharType="separate"/>
      </w:r>
      <w:r>
        <w:t>5</w:t>
      </w:r>
      <w:r>
        <w:fldChar w:fldCharType="end"/>
      </w:r>
      <w:r>
        <w:rPr>
          <w:rFonts w:asciiTheme="minorEastAsia" w:hAnsiTheme="minorEastAsia" w:eastAsiaTheme="minorEastAsia"/>
          <w:color w:val="auto"/>
          <w:szCs w:val="44"/>
          <w:highlight w:val="none"/>
        </w:rPr>
        <w:fldChar w:fldCharType="end"/>
      </w:r>
    </w:p>
    <w:p w14:paraId="608E8891">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_Toc20594 </w:instrText>
      </w:r>
      <w:r>
        <w:rPr>
          <w:rFonts w:asciiTheme="minorEastAsia" w:hAnsiTheme="minorEastAsia" w:eastAsiaTheme="minorEastAsia"/>
          <w:szCs w:val="44"/>
          <w:highlight w:val="none"/>
        </w:rPr>
        <w:fldChar w:fldCharType="separate"/>
      </w:r>
      <w:r>
        <w:rPr>
          <w:rFonts w:hint="eastAsia"/>
        </w:rPr>
        <w:t xml:space="preserve">3.3 </w:t>
      </w:r>
      <w:r>
        <w:rPr>
          <w:rFonts w:hint="eastAsia"/>
          <w:highlight w:val="none"/>
        </w:rPr>
        <w:t>驻场服务工作要求</w:t>
      </w:r>
      <w:r>
        <w:tab/>
      </w:r>
      <w:r>
        <w:fldChar w:fldCharType="begin"/>
      </w:r>
      <w:r>
        <w:instrText xml:space="preserve"> PAGEREF _Toc20594 \h </w:instrText>
      </w:r>
      <w:r>
        <w:fldChar w:fldCharType="separate"/>
      </w:r>
      <w:r>
        <w:t>5</w:t>
      </w:r>
      <w:r>
        <w:fldChar w:fldCharType="end"/>
      </w:r>
      <w:r>
        <w:rPr>
          <w:rFonts w:asciiTheme="minorEastAsia" w:hAnsiTheme="minorEastAsia" w:eastAsiaTheme="minorEastAsia"/>
          <w:color w:val="auto"/>
          <w:szCs w:val="44"/>
          <w:highlight w:val="none"/>
        </w:rPr>
        <w:fldChar w:fldCharType="end"/>
      </w:r>
    </w:p>
    <w:p w14:paraId="6E19B0E8">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_Toc1689 </w:instrText>
      </w:r>
      <w:r>
        <w:rPr>
          <w:rFonts w:asciiTheme="minorEastAsia" w:hAnsiTheme="minorEastAsia" w:eastAsiaTheme="minorEastAsia"/>
          <w:szCs w:val="44"/>
          <w:highlight w:val="none"/>
        </w:rPr>
        <w:fldChar w:fldCharType="separate"/>
      </w:r>
      <w:r>
        <w:rPr>
          <w:rFonts w:hint="eastAsia"/>
        </w:rPr>
        <w:t xml:space="preserve">3.4 </w:t>
      </w:r>
      <w:r>
        <w:rPr>
          <w:rFonts w:hint="eastAsia"/>
          <w:highlight w:val="none"/>
          <w:lang w:val="en-US" w:eastAsia="zh-CN"/>
        </w:rPr>
        <w:t>电话咨询服务工作内容</w:t>
      </w:r>
      <w:r>
        <w:tab/>
      </w:r>
      <w:r>
        <w:fldChar w:fldCharType="begin"/>
      </w:r>
      <w:r>
        <w:instrText xml:space="preserve"> PAGEREF _Toc1689 \h </w:instrText>
      </w:r>
      <w:r>
        <w:fldChar w:fldCharType="separate"/>
      </w:r>
      <w:r>
        <w:t>5</w:t>
      </w:r>
      <w:r>
        <w:fldChar w:fldCharType="end"/>
      </w:r>
      <w:r>
        <w:rPr>
          <w:rFonts w:asciiTheme="minorEastAsia" w:hAnsiTheme="minorEastAsia" w:eastAsiaTheme="minorEastAsia"/>
          <w:color w:val="auto"/>
          <w:szCs w:val="44"/>
          <w:highlight w:val="none"/>
        </w:rPr>
        <w:fldChar w:fldCharType="end"/>
      </w:r>
    </w:p>
    <w:p w14:paraId="63A633C3">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_Toc16641 </w:instrText>
      </w:r>
      <w:r>
        <w:rPr>
          <w:rFonts w:asciiTheme="minorEastAsia" w:hAnsiTheme="minorEastAsia" w:eastAsiaTheme="minorEastAsia"/>
          <w:szCs w:val="44"/>
          <w:highlight w:val="none"/>
        </w:rPr>
        <w:fldChar w:fldCharType="separate"/>
      </w:r>
      <w:r>
        <w:rPr>
          <w:rFonts w:hint="eastAsia" w:ascii="宋体" w:hAnsi="宋体" w:eastAsia="宋体" w:cs="宋体"/>
          <w:szCs w:val="21"/>
        </w:rPr>
        <w:t xml:space="preserve">3.5 </w:t>
      </w:r>
      <w:r>
        <w:rPr>
          <w:rFonts w:hint="eastAsia" w:ascii="宋体" w:hAnsi="宋体" w:eastAsia="宋体" w:cs="宋体"/>
          <w:szCs w:val="21"/>
          <w:highlight w:val="none"/>
        </w:rPr>
        <w:t>远程支持</w:t>
      </w:r>
      <w:r>
        <w:tab/>
      </w:r>
      <w:r>
        <w:fldChar w:fldCharType="begin"/>
      </w:r>
      <w:r>
        <w:instrText xml:space="preserve"> PAGEREF _Toc16641 \h </w:instrText>
      </w:r>
      <w:r>
        <w:fldChar w:fldCharType="separate"/>
      </w:r>
      <w:r>
        <w:t>5</w:t>
      </w:r>
      <w:r>
        <w:fldChar w:fldCharType="end"/>
      </w:r>
      <w:r>
        <w:rPr>
          <w:rFonts w:asciiTheme="minorEastAsia" w:hAnsiTheme="minorEastAsia" w:eastAsiaTheme="minorEastAsia"/>
          <w:color w:val="auto"/>
          <w:szCs w:val="44"/>
          <w:highlight w:val="none"/>
        </w:rPr>
        <w:fldChar w:fldCharType="end"/>
      </w:r>
    </w:p>
    <w:p w14:paraId="728C64FF">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_Toc12068 </w:instrText>
      </w:r>
      <w:r>
        <w:rPr>
          <w:rFonts w:asciiTheme="minorEastAsia" w:hAnsiTheme="minorEastAsia" w:eastAsiaTheme="minorEastAsia"/>
          <w:szCs w:val="44"/>
          <w:highlight w:val="none"/>
        </w:rPr>
        <w:fldChar w:fldCharType="separate"/>
      </w:r>
      <w:r>
        <w:rPr>
          <w:rFonts w:hint="eastAsia" w:ascii="宋体" w:hAnsi="宋体" w:eastAsia="宋体" w:cs="宋体"/>
          <w:szCs w:val="21"/>
        </w:rPr>
        <w:t xml:space="preserve">3.6 </w:t>
      </w:r>
      <w:r>
        <w:rPr>
          <w:rFonts w:hint="eastAsia" w:ascii="宋体" w:hAnsi="宋体" w:eastAsia="宋体" w:cs="宋体"/>
          <w:szCs w:val="21"/>
          <w:highlight w:val="none"/>
        </w:rPr>
        <w:t>现场故障处理服务</w:t>
      </w:r>
      <w:r>
        <w:tab/>
      </w:r>
      <w:r>
        <w:fldChar w:fldCharType="begin"/>
      </w:r>
      <w:r>
        <w:instrText xml:space="preserve"> PAGEREF _Toc12068 \h </w:instrText>
      </w:r>
      <w:r>
        <w:fldChar w:fldCharType="separate"/>
      </w:r>
      <w:r>
        <w:t>6</w:t>
      </w:r>
      <w:r>
        <w:fldChar w:fldCharType="end"/>
      </w:r>
      <w:r>
        <w:rPr>
          <w:rFonts w:asciiTheme="minorEastAsia" w:hAnsiTheme="minorEastAsia" w:eastAsiaTheme="minorEastAsia"/>
          <w:color w:val="auto"/>
          <w:szCs w:val="44"/>
          <w:highlight w:val="none"/>
        </w:rPr>
        <w:fldChar w:fldCharType="end"/>
      </w:r>
    </w:p>
    <w:p w14:paraId="03537B40">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_Toc12505 </w:instrText>
      </w:r>
      <w:r>
        <w:rPr>
          <w:rFonts w:asciiTheme="minorEastAsia" w:hAnsiTheme="minorEastAsia" w:eastAsiaTheme="minorEastAsia"/>
          <w:szCs w:val="44"/>
          <w:highlight w:val="none"/>
        </w:rPr>
        <w:fldChar w:fldCharType="separate"/>
      </w:r>
      <w:r>
        <w:rPr>
          <w:rFonts w:hint="eastAsia" w:ascii="宋体" w:hAnsi="宋体" w:eastAsia="宋体" w:cs="宋体"/>
          <w:szCs w:val="21"/>
        </w:rPr>
        <w:t xml:space="preserve">3.7 </w:t>
      </w:r>
      <w:r>
        <w:rPr>
          <w:rFonts w:hint="eastAsia" w:ascii="宋体" w:hAnsi="宋体" w:eastAsia="宋体" w:cs="宋体"/>
          <w:szCs w:val="21"/>
          <w:highlight w:val="none"/>
        </w:rPr>
        <w:t>环境变更支持</w:t>
      </w:r>
      <w:r>
        <w:tab/>
      </w:r>
      <w:r>
        <w:fldChar w:fldCharType="begin"/>
      </w:r>
      <w:r>
        <w:instrText xml:space="preserve"> PAGEREF _Toc12505 \h </w:instrText>
      </w:r>
      <w:r>
        <w:fldChar w:fldCharType="separate"/>
      </w:r>
      <w:r>
        <w:t>6</w:t>
      </w:r>
      <w:r>
        <w:fldChar w:fldCharType="end"/>
      </w:r>
      <w:r>
        <w:rPr>
          <w:rFonts w:asciiTheme="minorEastAsia" w:hAnsiTheme="minorEastAsia" w:eastAsiaTheme="minorEastAsia"/>
          <w:color w:val="auto"/>
          <w:szCs w:val="44"/>
          <w:highlight w:val="none"/>
        </w:rPr>
        <w:fldChar w:fldCharType="end"/>
      </w:r>
    </w:p>
    <w:p w14:paraId="5D5DF5CF">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_Toc6862 </w:instrText>
      </w:r>
      <w:r>
        <w:rPr>
          <w:rFonts w:asciiTheme="minorEastAsia" w:hAnsiTheme="minorEastAsia" w:eastAsiaTheme="minorEastAsia"/>
          <w:szCs w:val="44"/>
          <w:highlight w:val="none"/>
        </w:rPr>
        <w:fldChar w:fldCharType="separate"/>
      </w:r>
      <w:r>
        <w:rPr>
          <w:rFonts w:hint="eastAsia"/>
        </w:rPr>
        <w:t xml:space="preserve">3.8 </w:t>
      </w:r>
      <w:r>
        <w:rPr>
          <w:rFonts w:hint="eastAsia"/>
          <w:highlight w:val="none"/>
        </w:rPr>
        <w:t>项目工期要求</w:t>
      </w:r>
      <w:r>
        <w:tab/>
      </w:r>
      <w:r>
        <w:fldChar w:fldCharType="begin"/>
      </w:r>
      <w:r>
        <w:instrText xml:space="preserve"> PAGEREF _Toc6862 \h </w:instrText>
      </w:r>
      <w:r>
        <w:fldChar w:fldCharType="separate"/>
      </w:r>
      <w:r>
        <w:t>6</w:t>
      </w:r>
      <w:r>
        <w:fldChar w:fldCharType="end"/>
      </w:r>
      <w:r>
        <w:rPr>
          <w:rFonts w:asciiTheme="minorEastAsia" w:hAnsiTheme="minorEastAsia" w:eastAsiaTheme="minorEastAsia"/>
          <w:color w:val="auto"/>
          <w:szCs w:val="44"/>
          <w:highlight w:val="none"/>
        </w:rPr>
        <w:fldChar w:fldCharType="end"/>
      </w:r>
    </w:p>
    <w:p w14:paraId="53B69E2F">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_Toc21854 </w:instrText>
      </w:r>
      <w:r>
        <w:rPr>
          <w:rFonts w:asciiTheme="minorEastAsia" w:hAnsiTheme="minorEastAsia" w:eastAsiaTheme="minorEastAsia"/>
          <w:szCs w:val="44"/>
          <w:highlight w:val="none"/>
        </w:rPr>
        <w:fldChar w:fldCharType="separate"/>
      </w:r>
      <w:r>
        <w:rPr>
          <w:rFonts w:hint="eastAsia"/>
        </w:rPr>
        <w:t xml:space="preserve">3.9 </w:t>
      </w:r>
      <w:r>
        <w:rPr>
          <w:rFonts w:hint="eastAsia"/>
          <w:highlight w:val="none"/>
        </w:rPr>
        <w:t>项目参与人员要求</w:t>
      </w:r>
      <w:r>
        <w:tab/>
      </w:r>
      <w:r>
        <w:fldChar w:fldCharType="begin"/>
      </w:r>
      <w:r>
        <w:instrText xml:space="preserve"> PAGEREF _Toc21854 \h </w:instrText>
      </w:r>
      <w:r>
        <w:fldChar w:fldCharType="separate"/>
      </w:r>
      <w:r>
        <w:t>6</w:t>
      </w:r>
      <w:r>
        <w:fldChar w:fldCharType="end"/>
      </w:r>
      <w:r>
        <w:rPr>
          <w:rFonts w:asciiTheme="minorEastAsia" w:hAnsiTheme="minorEastAsia" w:eastAsiaTheme="minorEastAsia"/>
          <w:color w:val="auto"/>
          <w:szCs w:val="44"/>
          <w:highlight w:val="none"/>
        </w:rPr>
        <w:fldChar w:fldCharType="end"/>
      </w:r>
    </w:p>
    <w:p w14:paraId="2DABBB0A">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_Toc11089 </w:instrText>
      </w:r>
      <w:r>
        <w:rPr>
          <w:rFonts w:asciiTheme="minorEastAsia" w:hAnsiTheme="minorEastAsia" w:eastAsiaTheme="minorEastAsia"/>
          <w:szCs w:val="44"/>
          <w:highlight w:val="none"/>
        </w:rPr>
        <w:fldChar w:fldCharType="separate"/>
      </w:r>
      <w:r>
        <w:rPr>
          <w:rFonts w:hint="eastAsia"/>
          <w:szCs w:val="24"/>
        </w:rPr>
        <w:t xml:space="preserve">3.10 </w:t>
      </w:r>
      <w:r>
        <w:rPr>
          <w:rFonts w:hint="eastAsia"/>
          <w:szCs w:val="24"/>
          <w:highlight w:val="none"/>
        </w:rPr>
        <w:t>项目验收及交付物要求</w:t>
      </w:r>
      <w:r>
        <w:tab/>
      </w:r>
      <w:r>
        <w:fldChar w:fldCharType="begin"/>
      </w:r>
      <w:r>
        <w:instrText xml:space="preserve"> PAGEREF _Toc11089 \h </w:instrText>
      </w:r>
      <w:r>
        <w:fldChar w:fldCharType="separate"/>
      </w:r>
      <w:r>
        <w:t>7</w:t>
      </w:r>
      <w:r>
        <w:fldChar w:fldCharType="end"/>
      </w:r>
      <w:r>
        <w:rPr>
          <w:rFonts w:asciiTheme="minorEastAsia" w:hAnsiTheme="minorEastAsia" w:eastAsiaTheme="minorEastAsia"/>
          <w:color w:val="auto"/>
          <w:szCs w:val="44"/>
          <w:highlight w:val="none"/>
        </w:rPr>
        <w:fldChar w:fldCharType="end"/>
      </w:r>
    </w:p>
    <w:p w14:paraId="69FF5A20">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_Toc3008 </w:instrText>
      </w:r>
      <w:r>
        <w:rPr>
          <w:rFonts w:asciiTheme="minorEastAsia" w:hAnsiTheme="minorEastAsia" w:eastAsiaTheme="minorEastAsia"/>
          <w:szCs w:val="44"/>
          <w:highlight w:val="none"/>
        </w:rPr>
        <w:fldChar w:fldCharType="separate"/>
      </w:r>
      <w:r>
        <w:rPr>
          <w:rFonts w:hint="eastAsia"/>
          <w:szCs w:val="24"/>
        </w:rPr>
        <w:t xml:space="preserve">3.11 </w:t>
      </w:r>
      <w:r>
        <w:rPr>
          <w:rFonts w:hint="eastAsia"/>
          <w:szCs w:val="24"/>
          <w:highlight w:val="none"/>
        </w:rPr>
        <w:t>技术服务要求</w:t>
      </w:r>
      <w:r>
        <w:tab/>
      </w:r>
      <w:r>
        <w:fldChar w:fldCharType="begin"/>
      </w:r>
      <w:r>
        <w:instrText xml:space="preserve"> PAGEREF _Toc3008 \h </w:instrText>
      </w:r>
      <w:r>
        <w:fldChar w:fldCharType="separate"/>
      </w:r>
      <w:r>
        <w:t>8</w:t>
      </w:r>
      <w:r>
        <w:fldChar w:fldCharType="end"/>
      </w:r>
      <w:r>
        <w:rPr>
          <w:rFonts w:asciiTheme="minorEastAsia" w:hAnsiTheme="minorEastAsia" w:eastAsiaTheme="minorEastAsia"/>
          <w:color w:val="auto"/>
          <w:szCs w:val="44"/>
          <w:highlight w:val="none"/>
        </w:rPr>
        <w:fldChar w:fldCharType="end"/>
      </w:r>
    </w:p>
    <w:p w14:paraId="2A1DDF44">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_Toc10768 </w:instrText>
      </w:r>
      <w:r>
        <w:rPr>
          <w:rFonts w:asciiTheme="minorEastAsia" w:hAnsiTheme="minorEastAsia" w:eastAsiaTheme="minorEastAsia"/>
          <w:szCs w:val="44"/>
          <w:highlight w:val="none"/>
        </w:rPr>
        <w:fldChar w:fldCharType="separate"/>
      </w:r>
      <w:r>
        <w:rPr>
          <w:rFonts w:hint="eastAsia"/>
          <w:szCs w:val="24"/>
          <w:lang w:val="en-US" w:eastAsia="zh-CN"/>
        </w:rPr>
        <w:t xml:space="preserve">3.12 </w:t>
      </w:r>
      <w:r>
        <w:rPr>
          <w:rFonts w:hint="eastAsia"/>
          <w:szCs w:val="24"/>
          <w:highlight w:val="none"/>
          <w:lang w:val="en-US" w:eastAsia="zh-CN"/>
        </w:rPr>
        <w:t>项目转分包要求</w:t>
      </w:r>
      <w:r>
        <w:tab/>
      </w:r>
      <w:r>
        <w:fldChar w:fldCharType="begin"/>
      </w:r>
      <w:r>
        <w:instrText xml:space="preserve"> PAGEREF _Toc10768 \h </w:instrText>
      </w:r>
      <w:r>
        <w:fldChar w:fldCharType="separate"/>
      </w:r>
      <w:r>
        <w:t>10</w:t>
      </w:r>
      <w:r>
        <w:fldChar w:fldCharType="end"/>
      </w:r>
      <w:r>
        <w:rPr>
          <w:rFonts w:asciiTheme="minorEastAsia" w:hAnsiTheme="minorEastAsia" w:eastAsiaTheme="minorEastAsia"/>
          <w:color w:val="auto"/>
          <w:szCs w:val="44"/>
          <w:highlight w:val="none"/>
        </w:rPr>
        <w:fldChar w:fldCharType="end"/>
      </w:r>
    </w:p>
    <w:p w14:paraId="671B75F9">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_Toc7421 </w:instrText>
      </w:r>
      <w:r>
        <w:rPr>
          <w:rFonts w:asciiTheme="minorEastAsia" w:hAnsiTheme="minorEastAsia" w:eastAsiaTheme="minorEastAsia"/>
          <w:szCs w:val="44"/>
          <w:highlight w:val="none"/>
        </w:rPr>
        <w:fldChar w:fldCharType="separate"/>
      </w:r>
      <w:r>
        <w:rPr>
          <w:rFonts w:hint="eastAsia"/>
          <w:szCs w:val="24"/>
        </w:rPr>
        <w:t xml:space="preserve">3.13 </w:t>
      </w:r>
      <w:r>
        <w:rPr>
          <w:rFonts w:hint="eastAsia"/>
          <w:szCs w:val="24"/>
          <w:highlight w:val="none"/>
        </w:rPr>
        <w:t>网络安全管理要求</w:t>
      </w:r>
      <w:r>
        <w:tab/>
      </w:r>
      <w:r>
        <w:fldChar w:fldCharType="begin"/>
      </w:r>
      <w:r>
        <w:instrText xml:space="preserve"> PAGEREF _Toc7421 \h </w:instrText>
      </w:r>
      <w:r>
        <w:fldChar w:fldCharType="separate"/>
      </w:r>
      <w:r>
        <w:t>10</w:t>
      </w:r>
      <w:r>
        <w:fldChar w:fldCharType="end"/>
      </w:r>
      <w:r>
        <w:rPr>
          <w:rFonts w:asciiTheme="minorEastAsia" w:hAnsiTheme="minorEastAsia" w:eastAsiaTheme="minorEastAsia"/>
          <w:color w:val="auto"/>
          <w:szCs w:val="44"/>
          <w:highlight w:val="none"/>
        </w:rPr>
        <w:fldChar w:fldCharType="end"/>
      </w:r>
    </w:p>
    <w:p w14:paraId="7398B97E">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_Toc29835 </w:instrText>
      </w:r>
      <w:r>
        <w:rPr>
          <w:rFonts w:asciiTheme="minorEastAsia" w:hAnsiTheme="minorEastAsia" w:eastAsiaTheme="minorEastAsia"/>
          <w:szCs w:val="44"/>
          <w:highlight w:val="none"/>
        </w:rPr>
        <w:fldChar w:fldCharType="separate"/>
      </w:r>
      <w:r>
        <w:rPr>
          <w:rFonts w:hint="eastAsia"/>
          <w:szCs w:val="24"/>
        </w:rPr>
        <w:t xml:space="preserve">3.14 </w:t>
      </w:r>
      <w:r>
        <w:rPr>
          <w:rFonts w:hint="eastAsia"/>
          <w:szCs w:val="24"/>
          <w:highlight w:val="none"/>
        </w:rPr>
        <w:t>其他要求</w:t>
      </w:r>
      <w:r>
        <w:tab/>
      </w:r>
      <w:r>
        <w:fldChar w:fldCharType="begin"/>
      </w:r>
      <w:r>
        <w:instrText xml:space="preserve"> PAGEREF _Toc29835 \h </w:instrText>
      </w:r>
      <w:r>
        <w:fldChar w:fldCharType="separate"/>
      </w:r>
      <w:r>
        <w:t>11</w:t>
      </w:r>
      <w:r>
        <w:fldChar w:fldCharType="end"/>
      </w:r>
      <w:r>
        <w:rPr>
          <w:rFonts w:asciiTheme="minorEastAsia" w:hAnsiTheme="minorEastAsia" w:eastAsiaTheme="minorEastAsia"/>
          <w:color w:val="auto"/>
          <w:szCs w:val="44"/>
          <w:highlight w:val="none"/>
        </w:rPr>
        <w:fldChar w:fldCharType="end"/>
      </w:r>
    </w:p>
    <w:p w14:paraId="7FD4F505">
      <w:pPr>
        <w:pStyle w:val="58"/>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_Toc20237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四、 </w:t>
      </w:r>
      <w:r>
        <w:rPr>
          <w:rFonts w:hint="eastAsia" w:ascii="宋体" w:hAnsi="宋体" w:eastAsia="宋体" w:cs="宋体"/>
          <w:bCs/>
          <w:szCs w:val="28"/>
          <w:highlight w:val="none"/>
        </w:rPr>
        <w:t>服务团队及企业资质优异性表格</w:t>
      </w:r>
      <w:r>
        <w:tab/>
      </w:r>
      <w:r>
        <w:fldChar w:fldCharType="begin"/>
      </w:r>
      <w:r>
        <w:instrText xml:space="preserve"> PAGEREF _Toc20237 \h </w:instrText>
      </w:r>
      <w:r>
        <w:fldChar w:fldCharType="separate"/>
      </w:r>
      <w:r>
        <w:t>11</w:t>
      </w:r>
      <w:r>
        <w:fldChar w:fldCharType="end"/>
      </w:r>
      <w:r>
        <w:rPr>
          <w:rFonts w:asciiTheme="minorEastAsia" w:hAnsiTheme="minorEastAsia" w:eastAsiaTheme="minorEastAsia"/>
          <w:color w:val="auto"/>
          <w:szCs w:val="44"/>
          <w:highlight w:val="none"/>
        </w:rPr>
        <w:fldChar w:fldCharType="end"/>
      </w:r>
    </w:p>
    <w:p w14:paraId="743A2C81">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_Toc1395 </w:instrText>
      </w:r>
      <w:r>
        <w:rPr>
          <w:rFonts w:asciiTheme="minorEastAsia" w:hAnsiTheme="minorEastAsia" w:eastAsiaTheme="minorEastAsia"/>
          <w:szCs w:val="44"/>
          <w:highlight w:val="none"/>
        </w:rPr>
        <w:fldChar w:fldCharType="separate"/>
      </w:r>
      <w:r>
        <w:rPr>
          <w:rFonts w:hint="eastAsia" w:cs="Times New Roman"/>
          <w:szCs w:val="24"/>
        </w:rPr>
        <w:t xml:space="preserve">4.1 </w:t>
      </w:r>
      <w:r>
        <w:rPr>
          <w:rFonts w:hint="eastAsia" w:cs="Times New Roman"/>
          <w:szCs w:val="24"/>
          <w:highlight w:val="none"/>
          <w:lang w:val="en-US" w:eastAsia="zh-CN"/>
        </w:rPr>
        <w:t>一般服务团队条款/参数</w:t>
      </w:r>
      <w:r>
        <w:tab/>
      </w:r>
      <w:r>
        <w:fldChar w:fldCharType="begin"/>
      </w:r>
      <w:r>
        <w:instrText xml:space="preserve"> PAGEREF _Toc1395 \h </w:instrText>
      </w:r>
      <w:r>
        <w:fldChar w:fldCharType="separate"/>
      </w:r>
      <w:r>
        <w:t>11</w:t>
      </w:r>
      <w:r>
        <w:fldChar w:fldCharType="end"/>
      </w:r>
      <w:r>
        <w:rPr>
          <w:rFonts w:asciiTheme="minorEastAsia" w:hAnsiTheme="minorEastAsia" w:eastAsiaTheme="minorEastAsia"/>
          <w:color w:val="auto"/>
          <w:szCs w:val="44"/>
          <w:highlight w:val="none"/>
        </w:rPr>
        <w:fldChar w:fldCharType="end"/>
      </w:r>
    </w:p>
    <w:p w14:paraId="7B33DB5A">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_Toc5162 </w:instrText>
      </w:r>
      <w:r>
        <w:rPr>
          <w:rFonts w:asciiTheme="minorEastAsia" w:hAnsiTheme="minorEastAsia" w:eastAsiaTheme="minorEastAsia"/>
          <w:szCs w:val="44"/>
          <w:highlight w:val="none"/>
        </w:rPr>
        <w:fldChar w:fldCharType="separate"/>
      </w:r>
      <w:r>
        <w:rPr>
          <w:rFonts w:hint="eastAsia" w:cs="Times New Roman"/>
          <w:szCs w:val="24"/>
        </w:rPr>
        <w:t xml:space="preserve">4.2 </w:t>
      </w:r>
      <w:r>
        <w:rPr>
          <w:rFonts w:hint="eastAsia" w:cs="Times New Roman"/>
          <w:szCs w:val="24"/>
          <w:highlight w:val="none"/>
          <w:lang w:val="en-US" w:eastAsia="zh-CN"/>
        </w:rPr>
        <w:t>服务团队优异性表格</w:t>
      </w:r>
      <w:r>
        <w:tab/>
      </w:r>
      <w:r>
        <w:fldChar w:fldCharType="begin"/>
      </w:r>
      <w:r>
        <w:instrText xml:space="preserve"> PAGEREF _Toc5162 \h </w:instrText>
      </w:r>
      <w:r>
        <w:fldChar w:fldCharType="separate"/>
      </w:r>
      <w:r>
        <w:t>12</w:t>
      </w:r>
      <w:r>
        <w:fldChar w:fldCharType="end"/>
      </w:r>
      <w:r>
        <w:rPr>
          <w:rFonts w:asciiTheme="minorEastAsia" w:hAnsiTheme="minorEastAsia" w:eastAsiaTheme="minorEastAsia"/>
          <w:color w:val="auto"/>
          <w:szCs w:val="44"/>
          <w:highlight w:val="none"/>
        </w:rPr>
        <w:fldChar w:fldCharType="end"/>
      </w:r>
    </w:p>
    <w:p w14:paraId="06EDA0EA">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_Toc1853 </w:instrText>
      </w:r>
      <w:r>
        <w:rPr>
          <w:rFonts w:asciiTheme="minorEastAsia" w:hAnsiTheme="minorEastAsia" w:eastAsiaTheme="minorEastAsia"/>
          <w:szCs w:val="44"/>
          <w:highlight w:val="none"/>
        </w:rPr>
        <w:fldChar w:fldCharType="separate"/>
      </w:r>
      <w:r>
        <w:rPr>
          <w:rFonts w:hint="eastAsia" w:cs="Times New Roman"/>
          <w:szCs w:val="24"/>
        </w:rPr>
        <w:t xml:space="preserve">4.3 </w:t>
      </w:r>
      <w:r>
        <w:rPr>
          <w:rFonts w:hint="eastAsia" w:cs="Times New Roman"/>
          <w:szCs w:val="24"/>
          <w:highlight w:val="none"/>
          <w:lang w:val="en-US" w:eastAsia="zh-CN"/>
        </w:rPr>
        <w:t>企业资质优异性表格</w:t>
      </w:r>
      <w:r>
        <w:tab/>
      </w:r>
      <w:r>
        <w:fldChar w:fldCharType="begin"/>
      </w:r>
      <w:r>
        <w:instrText xml:space="preserve"> PAGEREF _Toc1853 \h </w:instrText>
      </w:r>
      <w:r>
        <w:fldChar w:fldCharType="separate"/>
      </w:r>
      <w:r>
        <w:t>13</w:t>
      </w:r>
      <w:r>
        <w:fldChar w:fldCharType="end"/>
      </w:r>
      <w:r>
        <w:rPr>
          <w:rFonts w:asciiTheme="minorEastAsia" w:hAnsiTheme="minorEastAsia" w:eastAsiaTheme="minorEastAsia"/>
          <w:color w:val="auto"/>
          <w:szCs w:val="44"/>
          <w:highlight w:val="none"/>
        </w:rPr>
        <w:fldChar w:fldCharType="end"/>
      </w:r>
    </w:p>
    <w:p w14:paraId="6B3AE97C">
      <w:pPr>
        <w:pStyle w:val="58"/>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_Toc29071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五、 </w:t>
      </w:r>
      <w:r>
        <w:rPr>
          <w:rFonts w:hint="eastAsia" w:ascii="宋体" w:hAnsi="宋体" w:eastAsia="宋体" w:cs="宋体"/>
          <w:bCs/>
          <w:szCs w:val="28"/>
          <w:highlight w:val="none"/>
        </w:rPr>
        <w:t>技术条款/技术参数点对点应答表</w:t>
      </w:r>
      <w:r>
        <w:tab/>
      </w:r>
      <w:r>
        <w:fldChar w:fldCharType="begin"/>
      </w:r>
      <w:r>
        <w:instrText xml:space="preserve"> PAGEREF _Toc29071 \h </w:instrText>
      </w:r>
      <w:r>
        <w:fldChar w:fldCharType="separate"/>
      </w:r>
      <w:r>
        <w:t>14</w:t>
      </w:r>
      <w:r>
        <w:fldChar w:fldCharType="end"/>
      </w:r>
      <w:r>
        <w:rPr>
          <w:rFonts w:asciiTheme="minorEastAsia" w:hAnsiTheme="minorEastAsia" w:eastAsiaTheme="minorEastAsia"/>
          <w:color w:val="auto"/>
          <w:szCs w:val="44"/>
          <w:highlight w:val="none"/>
        </w:rPr>
        <w:fldChar w:fldCharType="end"/>
      </w:r>
    </w:p>
    <w:p w14:paraId="6B03DA6D">
      <w:pPr>
        <w:pStyle w:val="58"/>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_Toc17508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六、 </w:t>
      </w:r>
      <w:r>
        <w:rPr>
          <w:rFonts w:hint="eastAsia" w:ascii="宋体" w:hAnsi="宋体" w:eastAsia="宋体" w:cs="宋体"/>
          <w:bCs/>
          <w:szCs w:val="28"/>
          <w:highlight w:val="none"/>
        </w:rPr>
        <w:t>主要条款/参数优异性表格</w:t>
      </w:r>
      <w:r>
        <w:tab/>
      </w:r>
      <w:r>
        <w:fldChar w:fldCharType="begin"/>
      </w:r>
      <w:r>
        <w:instrText xml:space="preserve"> PAGEREF _Toc17508 \h </w:instrText>
      </w:r>
      <w:r>
        <w:fldChar w:fldCharType="separate"/>
      </w:r>
      <w:r>
        <w:t>15</w:t>
      </w:r>
      <w:r>
        <w:fldChar w:fldCharType="end"/>
      </w:r>
      <w:r>
        <w:rPr>
          <w:rFonts w:asciiTheme="minorEastAsia" w:hAnsiTheme="minorEastAsia" w:eastAsiaTheme="minorEastAsia"/>
          <w:color w:val="auto"/>
          <w:szCs w:val="44"/>
          <w:highlight w:val="none"/>
        </w:rPr>
        <w:fldChar w:fldCharType="end"/>
      </w:r>
    </w:p>
    <w:p w14:paraId="76F86F1C">
      <w:pPr>
        <w:pStyle w:val="58"/>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_Toc16694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七、 </w:t>
      </w:r>
      <w:r>
        <w:rPr>
          <w:rFonts w:hint="eastAsia" w:ascii="宋体" w:hAnsi="宋体" w:eastAsia="宋体" w:cs="宋体"/>
          <w:bCs/>
          <w:szCs w:val="28"/>
          <w:highlight w:val="none"/>
          <w:lang w:val="en-US" w:eastAsia="zh-CN"/>
        </w:rPr>
        <w:t>总体方案要求</w:t>
      </w:r>
      <w:r>
        <w:tab/>
      </w:r>
      <w:r>
        <w:fldChar w:fldCharType="begin"/>
      </w:r>
      <w:r>
        <w:instrText xml:space="preserve"> PAGEREF _Toc16694 \h </w:instrText>
      </w:r>
      <w:r>
        <w:fldChar w:fldCharType="separate"/>
      </w:r>
      <w:r>
        <w:t>16</w:t>
      </w:r>
      <w:r>
        <w:fldChar w:fldCharType="end"/>
      </w:r>
      <w:r>
        <w:rPr>
          <w:rFonts w:asciiTheme="minorEastAsia" w:hAnsiTheme="minorEastAsia" w:eastAsiaTheme="minorEastAsia"/>
          <w:color w:val="auto"/>
          <w:szCs w:val="44"/>
          <w:highlight w:val="none"/>
        </w:rPr>
        <w:fldChar w:fldCharType="end"/>
      </w:r>
    </w:p>
    <w:p w14:paraId="1D96DFE7">
      <w:pPr>
        <w:pStyle w:val="58"/>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_Toc10945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八、 </w:t>
      </w:r>
      <w:r>
        <w:rPr>
          <w:rFonts w:hint="eastAsia" w:ascii="宋体" w:hAnsi="宋体" w:eastAsia="宋体" w:cs="宋体"/>
          <w:bCs/>
          <w:szCs w:val="28"/>
          <w:highlight w:val="none"/>
        </w:rPr>
        <w:t>服务评价</w:t>
      </w:r>
      <w:r>
        <w:tab/>
      </w:r>
      <w:r>
        <w:fldChar w:fldCharType="begin"/>
      </w:r>
      <w:r>
        <w:instrText xml:space="preserve"> PAGEREF _Toc10945 \h </w:instrText>
      </w:r>
      <w:r>
        <w:fldChar w:fldCharType="separate"/>
      </w:r>
      <w:r>
        <w:t>17</w:t>
      </w:r>
      <w:r>
        <w:fldChar w:fldCharType="end"/>
      </w:r>
      <w:r>
        <w:rPr>
          <w:rFonts w:asciiTheme="minorEastAsia" w:hAnsiTheme="minorEastAsia" w:eastAsiaTheme="minorEastAsia"/>
          <w:color w:val="auto"/>
          <w:szCs w:val="44"/>
          <w:highlight w:val="none"/>
        </w:rPr>
        <w:fldChar w:fldCharType="end"/>
      </w:r>
    </w:p>
    <w:p w14:paraId="72A4F145">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_Toc20043 </w:instrText>
      </w:r>
      <w:r>
        <w:rPr>
          <w:rFonts w:asciiTheme="minorEastAsia" w:hAnsiTheme="minorEastAsia" w:eastAsiaTheme="minorEastAsia"/>
          <w:szCs w:val="44"/>
          <w:highlight w:val="none"/>
        </w:rPr>
        <w:fldChar w:fldCharType="separate"/>
      </w:r>
      <w:r>
        <w:rPr>
          <w:rFonts w:hint="eastAsia"/>
          <w:szCs w:val="24"/>
        </w:rPr>
        <w:t xml:space="preserve">8.1 </w:t>
      </w:r>
      <w:r>
        <w:rPr>
          <w:rFonts w:hint="eastAsia"/>
          <w:szCs w:val="24"/>
          <w:highlight w:val="none"/>
        </w:rPr>
        <w:t>评价方式</w:t>
      </w:r>
      <w:r>
        <w:tab/>
      </w:r>
      <w:r>
        <w:fldChar w:fldCharType="begin"/>
      </w:r>
      <w:r>
        <w:instrText xml:space="preserve"> PAGEREF _Toc20043 \h </w:instrText>
      </w:r>
      <w:r>
        <w:fldChar w:fldCharType="separate"/>
      </w:r>
      <w:r>
        <w:t>17</w:t>
      </w:r>
      <w:r>
        <w:fldChar w:fldCharType="end"/>
      </w:r>
      <w:r>
        <w:rPr>
          <w:rFonts w:asciiTheme="minorEastAsia" w:hAnsiTheme="minorEastAsia" w:eastAsiaTheme="minorEastAsia"/>
          <w:color w:val="auto"/>
          <w:szCs w:val="44"/>
          <w:highlight w:val="none"/>
        </w:rPr>
        <w:fldChar w:fldCharType="end"/>
      </w:r>
    </w:p>
    <w:p w14:paraId="61C07765">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_Toc673 </w:instrText>
      </w:r>
      <w:r>
        <w:rPr>
          <w:rFonts w:asciiTheme="minorEastAsia" w:hAnsiTheme="minorEastAsia" w:eastAsiaTheme="minorEastAsia"/>
          <w:szCs w:val="44"/>
          <w:highlight w:val="none"/>
        </w:rPr>
        <w:fldChar w:fldCharType="separate"/>
      </w:r>
      <w:r>
        <w:rPr>
          <w:rFonts w:hint="eastAsia"/>
          <w:szCs w:val="24"/>
        </w:rPr>
        <w:t xml:space="preserve">8.2 </w:t>
      </w:r>
      <w:r>
        <w:rPr>
          <w:rFonts w:hint="eastAsia"/>
          <w:szCs w:val="24"/>
          <w:highlight w:val="none"/>
        </w:rPr>
        <w:t>指标条款说明</w:t>
      </w:r>
      <w:r>
        <w:tab/>
      </w:r>
      <w:r>
        <w:fldChar w:fldCharType="begin"/>
      </w:r>
      <w:r>
        <w:instrText xml:space="preserve"> PAGEREF _Toc673 \h </w:instrText>
      </w:r>
      <w:r>
        <w:fldChar w:fldCharType="separate"/>
      </w:r>
      <w:r>
        <w:t>21</w:t>
      </w:r>
      <w:r>
        <w:fldChar w:fldCharType="end"/>
      </w:r>
      <w:r>
        <w:rPr>
          <w:rFonts w:asciiTheme="minorEastAsia" w:hAnsiTheme="minorEastAsia" w:eastAsiaTheme="minorEastAsia"/>
          <w:color w:val="auto"/>
          <w:szCs w:val="44"/>
          <w:highlight w:val="none"/>
        </w:rPr>
        <w:fldChar w:fldCharType="end"/>
      </w:r>
    </w:p>
    <w:p w14:paraId="45A31A9C">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_Toc2671 </w:instrText>
      </w:r>
      <w:r>
        <w:rPr>
          <w:rFonts w:asciiTheme="minorEastAsia" w:hAnsiTheme="minorEastAsia" w:eastAsiaTheme="minorEastAsia"/>
          <w:szCs w:val="44"/>
          <w:highlight w:val="none"/>
        </w:rPr>
        <w:fldChar w:fldCharType="separate"/>
      </w:r>
      <w:r>
        <w:rPr>
          <w:rFonts w:hint="eastAsia"/>
          <w:szCs w:val="24"/>
        </w:rPr>
        <w:t xml:space="preserve">8.3 </w:t>
      </w:r>
      <w:r>
        <w:rPr>
          <w:rFonts w:hint="eastAsia"/>
          <w:szCs w:val="24"/>
          <w:highlight w:val="none"/>
        </w:rPr>
        <w:t>项目创新评价专项标准</w:t>
      </w:r>
      <w:r>
        <w:tab/>
      </w:r>
      <w:r>
        <w:fldChar w:fldCharType="begin"/>
      </w:r>
      <w:r>
        <w:instrText xml:space="preserve"> PAGEREF _Toc2671 \h </w:instrText>
      </w:r>
      <w:r>
        <w:fldChar w:fldCharType="separate"/>
      </w:r>
      <w:r>
        <w:t>21</w:t>
      </w:r>
      <w:r>
        <w:fldChar w:fldCharType="end"/>
      </w:r>
      <w:r>
        <w:rPr>
          <w:rFonts w:asciiTheme="minorEastAsia" w:hAnsiTheme="minorEastAsia" w:eastAsiaTheme="minorEastAsia"/>
          <w:color w:val="auto"/>
          <w:szCs w:val="44"/>
          <w:highlight w:val="none"/>
        </w:rPr>
        <w:fldChar w:fldCharType="end"/>
      </w:r>
    </w:p>
    <w:p w14:paraId="7A75B8BF">
      <w:pPr>
        <w:pStyle w:val="58"/>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_Toc16256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九、 </w:t>
      </w:r>
      <w:r>
        <w:rPr>
          <w:rFonts w:hint="eastAsia" w:ascii="宋体" w:hAnsi="宋体" w:eastAsia="宋体" w:cs="宋体"/>
          <w:bCs/>
          <w:szCs w:val="28"/>
          <w:highlight w:val="none"/>
        </w:rPr>
        <w:t>违约责任</w:t>
      </w:r>
      <w:r>
        <w:tab/>
      </w:r>
      <w:r>
        <w:fldChar w:fldCharType="begin"/>
      </w:r>
      <w:r>
        <w:instrText xml:space="preserve"> PAGEREF _Toc16256 \h </w:instrText>
      </w:r>
      <w:r>
        <w:fldChar w:fldCharType="separate"/>
      </w:r>
      <w:r>
        <w:t>23</w:t>
      </w:r>
      <w:r>
        <w:fldChar w:fldCharType="end"/>
      </w:r>
      <w:r>
        <w:rPr>
          <w:rFonts w:asciiTheme="minorEastAsia" w:hAnsiTheme="minorEastAsia" w:eastAsiaTheme="minorEastAsia"/>
          <w:color w:val="auto"/>
          <w:szCs w:val="44"/>
          <w:highlight w:val="none"/>
        </w:rPr>
        <w:fldChar w:fldCharType="end"/>
      </w:r>
    </w:p>
    <w:p w14:paraId="666A3C29">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_Toc18960 </w:instrText>
      </w:r>
      <w:r>
        <w:rPr>
          <w:rFonts w:asciiTheme="minorEastAsia" w:hAnsiTheme="minorEastAsia" w:eastAsiaTheme="minorEastAsia"/>
          <w:szCs w:val="44"/>
          <w:highlight w:val="none"/>
        </w:rPr>
        <w:fldChar w:fldCharType="separate"/>
      </w:r>
      <w:r>
        <w:rPr>
          <w:rFonts w:hint="eastAsia"/>
          <w:szCs w:val="24"/>
        </w:rPr>
        <w:t xml:space="preserve">9.1 </w:t>
      </w:r>
      <w:r>
        <w:rPr>
          <w:rFonts w:hint="eastAsia"/>
          <w:szCs w:val="24"/>
          <w:highlight w:val="none"/>
        </w:rPr>
        <w:t>合同终止条款</w:t>
      </w:r>
      <w:r>
        <w:tab/>
      </w:r>
      <w:r>
        <w:fldChar w:fldCharType="begin"/>
      </w:r>
      <w:r>
        <w:instrText xml:space="preserve"> PAGEREF _Toc18960 \h </w:instrText>
      </w:r>
      <w:r>
        <w:fldChar w:fldCharType="separate"/>
      </w:r>
      <w:r>
        <w:t>23</w:t>
      </w:r>
      <w:r>
        <w:fldChar w:fldCharType="end"/>
      </w:r>
      <w:r>
        <w:rPr>
          <w:rFonts w:asciiTheme="minorEastAsia" w:hAnsiTheme="minorEastAsia" w:eastAsiaTheme="minorEastAsia"/>
          <w:color w:val="auto"/>
          <w:szCs w:val="44"/>
          <w:highlight w:val="none"/>
        </w:rPr>
        <w:fldChar w:fldCharType="end"/>
      </w:r>
    </w:p>
    <w:p w14:paraId="0FAA7D55">
      <w:pPr>
        <w:pStyle w:val="35"/>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_Toc16265 </w:instrText>
      </w:r>
      <w:r>
        <w:rPr>
          <w:rFonts w:asciiTheme="minorEastAsia" w:hAnsiTheme="minorEastAsia" w:eastAsiaTheme="minorEastAsia"/>
          <w:szCs w:val="44"/>
          <w:highlight w:val="none"/>
        </w:rPr>
        <w:fldChar w:fldCharType="separate"/>
      </w:r>
      <w:r>
        <w:rPr>
          <w:rFonts w:hint="eastAsia"/>
          <w:szCs w:val="24"/>
        </w:rPr>
        <w:t xml:space="preserve">9.2 </w:t>
      </w:r>
      <w:r>
        <w:rPr>
          <w:rFonts w:hint="eastAsia"/>
          <w:szCs w:val="24"/>
          <w:highlight w:val="none"/>
        </w:rPr>
        <w:t>合同扣款条款</w:t>
      </w:r>
      <w:r>
        <w:tab/>
      </w:r>
      <w:r>
        <w:fldChar w:fldCharType="begin"/>
      </w:r>
      <w:r>
        <w:instrText xml:space="preserve"> PAGEREF _Toc16265 \h </w:instrText>
      </w:r>
      <w:r>
        <w:fldChar w:fldCharType="separate"/>
      </w:r>
      <w:r>
        <w:t>24</w:t>
      </w:r>
      <w:r>
        <w:fldChar w:fldCharType="end"/>
      </w:r>
      <w:r>
        <w:rPr>
          <w:rFonts w:asciiTheme="minorEastAsia" w:hAnsiTheme="minorEastAsia" w:eastAsiaTheme="minorEastAsia"/>
          <w:color w:val="auto"/>
          <w:szCs w:val="44"/>
          <w:highlight w:val="none"/>
        </w:rPr>
        <w:fldChar w:fldCharType="end"/>
      </w:r>
    </w:p>
    <w:p w14:paraId="1AE44825">
      <w:pPr>
        <w:pStyle w:val="58"/>
        <w:tabs>
          <w:tab w:val="right" w:leader="dot" w:pos="9184"/>
        </w:tabs>
      </w:pPr>
      <w:r>
        <w:rPr>
          <w:rFonts w:asciiTheme="minorEastAsia" w:hAnsiTheme="minorEastAsia" w:eastAsiaTheme="minorEastAsia"/>
          <w:color w:val="auto"/>
          <w:szCs w:val="44"/>
          <w:highlight w:val="none"/>
        </w:rPr>
        <w:fldChar w:fldCharType="begin"/>
      </w:r>
      <w:r>
        <w:rPr>
          <w:rFonts w:asciiTheme="minorEastAsia" w:hAnsiTheme="minorEastAsia" w:eastAsiaTheme="minorEastAsia"/>
          <w:szCs w:val="44"/>
          <w:highlight w:val="none"/>
        </w:rPr>
        <w:instrText xml:space="preserve"> HYPERLINK \l _Toc10319 </w:instrText>
      </w:r>
      <w:r>
        <w:rPr>
          <w:rFonts w:asciiTheme="minorEastAsia" w:hAnsiTheme="minorEastAsia" w:eastAsiaTheme="minorEastAsia"/>
          <w:szCs w:val="44"/>
          <w:highlight w:val="none"/>
        </w:rPr>
        <w:fldChar w:fldCharType="separate"/>
      </w:r>
      <w:r>
        <w:rPr>
          <w:rFonts w:hint="eastAsia" w:ascii="宋体" w:hAnsi="宋体" w:eastAsia="宋体" w:cs="宋体"/>
          <w:bCs/>
          <w:i w:val="0"/>
          <w:szCs w:val="28"/>
        </w:rPr>
        <w:t xml:space="preserve">十、 </w:t>
      </w:r>
      <w:r>
        <w:rPr>
          <w:rFonts w:hint="eastAsia" w:ascii="宋体" w:hAnsi="宋体" w:eastAsia="宋体" w:cs="宋体"/>
          <w:bCs/>
          <w:szCs w:val="28"/>
          <w:highlight w:val="none"/>
        </w:rPr>
        <w:t>效力说明</w:t>
      </w:r>
      <w:r>
        <w:tab/>
      </w:r>
      <w:r>
        <w:fldChar w:fldCharType="begin"/>
      </w:r>
      <w:r>
        <w:instrText xml:space="preserve"> PAGEREF _Toc10319 \h </w:instrText>
      </w:r>
      <w:r>
        <w:fldChar w:fldCharType="separate"/>
      </w:r>
      <w:r>
        <w:t>24</w:t>
      </w:r>
      <w:r>
        <w:fldChar w:fldCharType="end"/>
      </w:r>
      <w:r>
        <w:rPr>
          <w:rFonts w:asciiTheme="minorEastAsia" w:hAnsiTheme="minorEastAsia" w:eastAsiaTheme="minorEastAsia"/>
          <w:color w:val="auto"/>
          <w:szCs w:val="44"/>
          <w:highlight w:val="none"/>
        </w:rPr>
        <w:fldChar w:fldCharType="end"/>
      </w:r>
    </w:p>
    <w:p w14:paraId="6285CE48">
      <w:pPr>
        <w:jc w:val="center"/>
        <w:rPr>
          <w:rFonts w:hint="eastAsia" w:ascii="宋体" w:hAnsi="宋体"/>
          <w:b/>
          <w:bCs/>
          <w:color w:val="auto"/>
          <w:sz w:val="32"/>
          <w:highlight w:val="none"/>
        </w:rPr>
      </w:pPr>
      <w:r>
        <w:rPr>
          <w:rFonts w:asciiTheme="minorEastAsia" w:hAnsiTheme="minorEastAsia" w:eastAsiaTheme="minorEastAsia"/>
          <w:color w:val="auto"/>
          <w:szCs w:val="44"/>
          <w:highlight w:val="none"/>
        </w:rPr>
        <w:fldChar w:fldCharType="end"/>
      </w:r>
    </w:p>
    <w:p w14:paraId="6D7FF9E8">
      <w:pPr>
        <w:tabs>
          <w:tab w:val="left" w:pos="960"/>
        </w:tabs>
        <w:spacing w:line="360" w:lineRule="auto"/>
        <w:rPr>
          <w:rFonts w:hint="eastAsia" w:ascii="宋体" w:hAnsi="宋体"/>
          <w:color w:val="auto"/>
          <w:highlight w:val="none"/>
        </w:rPr>
        <w:sectPr>
          <w:headerReference r:id="rId4" w:type="first"/>
          <w:footerReference r:id="rId6" w:type="first"/>
          <w:headerReference r:id="rId3" w:type="default"/>
          <w:footerReference r:id="rId5" w:type="default"/>
          <w:pgSz w:w="11906" w:h="16838"/>
          <w:pgMar w:top="1418" w:right="1134" w:bottom="1418" w:left="1588" w:header="851" w:footer="425" w:gutter="0"/>
          <w:pgNumType w:fmt="decimal" w:start="1"/>
          <w:cols w:space="720" w:num="1"/>
          <w:titlePg/>
          <w:docGrid w:type="linesAndChars" w:linePitch="318" w:charSpace="733"/>
        </w:sectPr>
      </w:pPr>
    </w:p>
    <w:p w14:paraId="6B2118ED">
      <w:pPr>
        <w:pStyle w:val="2"/>
        <w:bidi w:val="0"/>
        <w:ind w:left="210" w:leftChars="0" w:firstLineChars="0"/>
        <w:rPr>
          <w:rFonts w:hint="eastAsia" w:ascii="宋体" w:hAnsi="宋体" w:eastAsia="宋体" w:cs="宋体"/>
          <w:b/>
          <w:bCs/>
          <w:color w:val="auto"/>
          <w:sz w:val="28"/>
          <w:szCs w:val="28"/>
          <w:highlight w:val="none"/>
        </w:rPr>
      </w:pPr>
      <w:bookmarkStart w:id="0" w:name="_Toc23785"/>
      <w:bookmarkStart w:id="1" w:name="_Toc331004956"/>
      <w:bookmarkStart w:id="2" w:name="_Toc86337863"/>
      <w:bookmarkStart w:id="3" w:name="_Toc453753081"/>
      <w:bookmarkStart w:id="4" w:name="_Toc403142647"/>
      <w:r>
        <w:rPr>
          <w:rFonts w:hint="eastAsia" w:ascii="宋体" w:hAnsi="宋体" w:eastAsia="宋体" w:cs="宋体"/>
          <w:b/>
          <w:bCs/>
          <w:color w:val="auto"/>
          <w:sz w:val="28"/>
          <w:szCs w:val="28"/>
          <w:highlight w:val="none"/>
        </w:rPr>
        <w:t>总则</w:t>
      </w:r>
      <w:bookmarkEnd w:id="0"/>
    </w:p>
    <w:p w14:paraId="3D6CFAEF">
      <w:pPr>
        <w:pStyle w:val="4"/>
        <w:bidi w:val="0"/>
        <w:rPr>
          <w:color w:val="auto"/>
          <w:highlight w:val="none"/>
        </w:rPr>
      </w:pPr>
      <w:bookmarkStart w:id="5" w:name="_Toc27858"/>
      <w:r>
        <w:rPr>
          <w:rFonts w:hint="eastAsia"/>
          <w:color w:val="auto"/>
          <w:highlight w:val="none"/>
        </w:rPr>
        <w:t>概述</w:t>
      </w:r>
      <w:bookmarkEnd w:id="1"/>
      <w:bookmarkEnd w:id="2"/>
      <w:bookmarkEnd w:id="5"/>
      <w:bookmarkStart w:id="6" w:name="_Toc86337868"/>
      <w:bookmarkStart w:id="7" w:name="_Toc331004960"/>
    </w:p>
    <w:p w14:paraId="08FA4D5F">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本招标文件适用于广东电网有限责任公司广州供电局</w:t>
      </w:r>
      <w:r>
        <w:rPr>
          <w:rFonts w:hint="eastAsia" w:ascii="宋体" w:hAnsi="宋体" w:cs="宋体"/>
          <w:color w:val="auto"/>
          <w:sz w:val="21"/>
          <w:szCs w:val="21"/>
          <w:highlight w:val="none"/>
          <w:lang w:val="en-US" w:eastAsia="zh-CN"/>
        </w:rPr>
        <w:t>2026-2027年网络安全技术服务-</w:t>
      </w:r>
      <w:r>
        <w:rPr>
          <w:rFonts w:hint="eastAsia"/>
          <w:color w:val="auto"/>
          <w:sz w:val="21"/>
          <w:szCs w:val="21"/>
          <w:highlight w:val="none"/>
          <w:lang w:val="en-US" w:eastAsia="zh-CN"/>
        </w:rPr>
        <w:t>安全攻防演练支持</w:t>
      </w:r>
      <w:r>
        <w:rPr>
          <w:rFonts w:hint="eastAsia" w:ascii="宋体" w:hAnsi="宋体" w:eastAsia="宋体" w:cs="宋体"/>
          <w:color w:val="auto"/>
          <w:sz w:val="21"/>
          <w:szCs w:val="21"/>
          <w:highlight w:val="none"/>
        </w:rPr>
        <w:t>，本招标文件的所有解释权归广东电网有限责任公司广州供电局。</w:t>
      </w:r>
    </w:p>
    <w:p w14:paraId="4FDF1300">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本招标文件提出了本次招标项目的技术要求和实施技术指标要求，可供投标人编写投标文件之用。</w:t>
      </w:r>
    </w:p>
    <w:p w14:paraId="60D55240">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按照本招标文件的要求提供详细、完整的技术投标书。该技术投标书应完全满足或高于本招标文件要求，对于本招标文件中的某些部分，投标人如不能满足要求，或有其它替代方案，或有其它修改建议，应在技术投标书中指出其必须进行修改的理由以及与原要求的差别，否则，招标人即认为投标人可以满足本招标文件的要求。</w:t>
      </w:r>
    </w:p>
    <w:p w14:paraId="4DDF24E8">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招标人认为是本招标文件范围所要求而被遗漏的项目，都被认为是包含在本次招标范围内，投标人的报价被视为包含此遗漏项目的报价。投标人可以就投标人认为的遗漏项目提请招标人注意，并详细说明理由。招标人将就此进行澄清。</w:t>
      </w:r>
    </w:p>
    <w:p w14:paraId="02DA1216">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投标人应保证所提供的所有资料真实、完整、准确无误，否则招标人将有权取消投标人的中标资格，由此产生的一切后果由投标人承担。</w:t>
      </w:r>
    </w:p>
    <w:p w14:paraId="5D75D114">
      <w:pPr>
        <w:pStyle w:val="4"/>
        <w:bidi w:val="0"/>
        <w:rPr>
          <w:color w:val="auto"/>
          <w:highlight w:val="none"/>
        </w:rPr>
      </w:pPr>
      <w:bookmarkStart w:id="8" w:name="_Toc257207484"/>
      <w:bookmarkStart w:id="9" w:name="_Toc533607441"/>
      <w:bookmarkStart w:id="10" w:name="_Toc4772"/>
      <w:r>
        <w:rPr>
          <w:rFonts w:hint="eastAsia"/>
          <w:color w:val="auto"/>
          <w:highlight w:val="none"/>
        </w:rPr>
        <w:t>定义</w:t>
      </w:r>
      <w:bookmarkEnd w:id="8"/>
      <w:bookmarkEnd w:id="9"/>
      <w:bookmarkEnd w:id="10"/>
    </w:p>
    <w:p w14:paraId="6963A6EF">
      <w:pPr>
        <w:pStyle w:val="29"/>
        <w:numPr>
          <w:ilvl w:val="0"/>
          <w:numId w:val="58"/>
        </w:numPr>
        <w:adjustRightInd w:val="0"/>
        <w:snapToGrid w:val="0"/>
        <w:spacing w:before="156" w:beforeLines="50" w:after="156" w:afterLines="50"/>
        <w:ind w:leftChars="0"/>
        <w:rPr>
          <w:rFonts w:ascii="宋体" w:hAnsi="宋体"/>
          <w:color w:val="auto"/>
          <w:highlight w:val="none"/>
        </w:rPr>
      </w:pPr>
      <w:r>
        <w:rPr>
          <w:rFonts w:hint="eastAsia" w:ascii="宋体" w:hAnsi="宋体"/>
          <w:color w:val="auto"/>
          <w:highlight w:val="none"/>
        </w:rPr>
        <w:t>招标人：</w:t>
      </w:r>
      <w:r>
        <w:rPr>
          <w:rFonts w:hint="eastAsia" w:ascii="宋体" w:hAnsi="宋体"/>
          <w:color w:val="auto"/>
          <w:highlight w:val="none"/>
          <w:lang w:eastAsia="zh-CN"/>
        </w:rPr>
        <w:t>广东电网有限责任公司广州供电局</w:t>
      </w:r>
      <w:r>
        <w:rPr>
          <w:rFonts w:hint="eastAsia" w:ascii="宋体" w:hAnsi="宋体"/>
          <w:color w:val="auto"/>
          <w:highlight w:val="none"/>
        </w:rPr>
        <w:t>。</w:t>
      </w:r>
    </w:p>
    <w:p w14:paraId="18AD3E7F">
      <w:pPr>
        <w:pStyle w:val="29"/>
        <w:numPr>
          <w:ilvl w:val="0"/>
          <w:numId w:val="58"/>
        </w:numPr>
        <w:adjustRightInd w:val="0"/>
        <w:snapToGrid w:val="0"/>
        <w:spacing w:before="156" w:beforeLines="50" w:after="156" w:afterLines="50"/>
        <w:ind w:leftChars="0"/>
        <w:rPr>
          <w:rFonts w:ascii="宋体" w:hAnsi="宋体"/>
          <w:color w:val="auto"/>
          <w:highlight w:val="none"/>
        </w:rPr>
      </w:pPr>
      <w:r>
        <w:rPr>
          <w:rFonts w:hint="eastAsia" w:ascii="宋体" w:hAnsi="宋体"/>
          <w:color w:val="auto"/>
          <w:highlight w:val="none"/>
        </w:rPr>
        <w:t>投标人：</w:t>
      </w:r>
      <w:r>
        <w:rPr>
          <w:rFonts w:hint="eastAsia" w:ascii="宋体" w:hAnsi="宋体"/>
          <w:color w:val="auto"/>
          <w:szCs w:val="24"/>
          <w:highlight w:val="none"/>
        </w:rPr>
        <w:t>指响应招标、参加投标竞争的法人</w:t>
      </w:r>
      <w:r>
        <w:rPr>
          <w:rFonts w:hint="eastAsia" w:ascii="宋体" w:hAnsi="宋体"/>
          <w:color w:val="auto"/>
          <w:highlight w:val="none"/>
        </w:rPr>
        <w:t>。</w:t>
      </w:r>
    </w:p>
    <w:p w14:paraId="1A04468D">
      <w:pPr>
        <w:pStyle w:val="29"/>
        <w:numPr>
          <w:ilvl w:val="0"/>
          <w:numId w:val="58"/>
        </w:numPr>
        <w:adjustRightInd w:val="0"/>
        <w:snapToGrid w:val="0"/>
        <w:spacing w:before="156" w:beforeLines="50" w:after="156" w:afterLines="50"/>
        <w:ind w:leftChars="0"/>
        <w:rPr>
          <w:rFonts w:ascii="宋体" w:hAnsi="宋体"/>
          <w:color w:val="auto"/>
          <w:highlight w:val="none"/>
        </w:rPr>
      </w:pPr>
      <w:r>
        <w:rPr>
          <w:rFonts w:hint="eastAsia" w:ascii="宋体" w:hAnsi="宋体"/>
          <w:color w:val="auto"/>
          <w:highlight w:val="none"/>
          <w:lang w:val="en-US" w:eastAsia="zh-CN"/>
        </w:rPr>
        <w:t>中</w:t>
      </w:r>
      <w:r>
        <w:rPr>
          <w:rFonts w:hint="eastAsia" w:ascii="宋体" w:hAnsi="宋体"/>
          <w:color w:val="auto"/>
          <w:highlight w:val="none"/>
          <w:lang w:eastAsia="zh-CN"/>
        </w:rPr>
        <w:t>标人</w:t>
      </w:r>
      <w:r>
        <w:rPr>
          <w:rFonts w:hint="eastAsia" w:ascii="宋体" w:hAnsi="宋体"/>
          <w:color w:val="auto"/>
          <w:highlight w:val="none"/>
        </w:rPr>
        <w:t>：经过评标，被授予合同的投标人。</w:t>
      </w:r>
    </w:p>
    <w:p w14:paraId="56AEDCC8">
      <w:pPr>
        <w:pStyle w:val="4"/>
        <w:bidi w:val="0"/>
        <w:rPr>
          <w:rFonts w:hint="eastAsia"/>
          <w:color w:val="auto"/>
          <w:highlight w:val="none"/>
        </w:rPr>
      </w:pPr>
      <w:bookmarkStart w:id="11" w:name="_Toc30652"/>
      <w:r>
        <w:rPr>
          <w:rFonts w:hint="eastAsia"/>
          <w:color w:val="auto"/>
          <w:highlight w:val="none"/>
          <w:lang w:val="en-US" w:eastAsia="zh-CN"/>
        </w:rPr>
        <w:t>投标须知</w:t>
      </w:r>
      <w:bookmarkEnd w:id="11"/>
    </w:p>
    <w:p w14:paraId="24768C73">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本招标文件的最终解释权归</w:t>
      </w:r>
      <w:r>
        <w:rPr>
          <w:rFonts w:hint="eastAsia" w:ascii="宋体" w:hAnsi="宋体" w:cs="宋体"/>
          <w:color w:val="auto"/>
          <w:sz w:val="21"/>
          <w:szCs w:val="21"/>
          <w:highlight w:val="none"/>
          <w:lang w:val="en-US" w:eastAsia="zh-CN"/>
        </w:rPr>
        <w:t>招标方</w:t>
      </w:r>
      <w:r>
        <w:rPr>
          <w:rFonts w:hint="eastAsia" w:ascii="宋体" w:hAnsi="宋体" w:eastAsia="宋体" w:cs="宋体"/>
          <w:color w:val="auto"/>
          <w:sz w:val="21"/>
          <w:szCs w:val="21"/>
          <w:highlight w:val="none"/>
        </w:rPr>
        <w:t>。</w:t>
      </w:r>
    </w:p>
    <w:p w14:paraId="43166719">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本招标文件描述了本项目工作目标、内容和要求，可供投标方编写投标文件之用。</w:t>
      </w:r>
    </w:p>
    <w:p w14:paraId="56851865">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投标方应按照本招标文件的要求提供详细、完整的解决方案。该方案应完全满足或高于本招标文件要求，对于本招标文件中的某些部分，投标方如不能满足要求，或有其它替代方案，或有其它修改建议，应在方案中指出其必须进行修改的理由以及与原要求的差别，否则，招标方即认为投标方可以满足本招标文件的要求。</w:t>
      </w:r>
    </w:p>
    <w:p w14:paraId="12132A71">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所有招标方认为是本招标文件范围所要求而被遗漏的项目，都被认为是包含在本次招标范围内，投标方的报价被视为包含此遗漏项目的报价。投标方可以就投标方认为的遗漏项目提请招标方注意，并详细说明理由，招标方将就此进行澄清。</w:t>
      </w:r>
    </w:p>
    <w:p w14:paraId="2B1E3AF0">
      <w:pPr>
        <w:keepNext w:val="0"/>
        <w:keepLines w:val="0"/>
        <w:pageBreakBefore w:val="0"/>
        <w:widowControl w:val="0"/>
        <w:kinsoku/>
        <w:wordWrap/>
        <w:overflowPunct/>
        <w:topLinePunct w:val="0"/>
        <w:autoSpaceDE/>
        <w:autoSpaceDN/>
        <w:bidi w:val="0"/>
        <w:adjustRightInd/>
        <w:snapToGrid/>
        <w:spacing w:line="360" w:lineRule="auto"/>
        <w:ind w:firstLine="525" w:firstLineChars="250"/>
        <w:textAlignment w:val="auto"/>
        <w:rPr>
          <w:rFonts w:hint="eastAsia"/>
          <w:color w:val="auto"/>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投标方应保证所提供的所有资料真实、完整、准确无误，否则招标方将有权取消投标方的中标资格，由此产生的一切后果由投标方承担。</w:t>
      </w:r>
    </w:p>
    <w:p w14:paraId="504ED5B2">
      <w:pPr>
        <w:ind w:firstLine="420" w:firstLineChars="200"/>
        <w:rPr>
          <w:rFonts w:hint="eastAsia" w:asciiTheme="minorEastAsia" w:hAnsiTheme="minorEastAsia" w:eastAsiaTheme="minorEastAsia"/>
          <w:color w:val="auto"/>
          <w:highlight w:val="none"/>
        </w:rPr>
      </w:pPr>
      <w:bookmarkStart w:id="12" w:name="_Toc306301084"/>
      <w:bookmarkEnd w:id="12"/>
      <w:bookmarkStart w:id="13" w:name="_Toc306301086"/>
      <w:bookmarkEnd w:id="13"/>
      <w:bookmarkStart w:id="14" w:name="_Toc306287381"/>
      <w:bookmarkEnd w:id="14"/>
      <w:bookmarkStart w:id="15" w:name="_Toc306287379"/>
      <w:bookmarkEnd w:id="15"/>
      <w:bookmarkStart w:id="16" w:name="_Toc306287380"/>
      <w:bookmarkEnd w:id="16"/>
      <w:bookmarkStart w:id="17" w:name="_Toc306301085"/>
      <w:bookmarkEnd w:id="17"/>
      <w:bookmarkStart w:id="18" w:name="_Toc306301088"/>
      <w:bookmarkEnd w:id="18"/>
      <w:bookmarkStart w:id="19" w:name="_Toc306301087"/>
      <w:bookmarkEnd w:id="19"/>
    </w:p>
    <w:p w14:paraId="4D194D12">
      <w:pPr>
        <w:pStyle w:val="2"/>
        <w:bidi w:val="0"/>
        <w:ind w:left="210" w:leftChars="0" w:firstLineChars="0"/>
        <w:rPr>
          <w:rFonts w:hint="eastAsia" w:ascii="宋体" w:hAnsi="宋体" w:eastAsia="宋体" w:cs="宋体"/>
          <w:b/>
          <w:bCs/>
          <w:color w:val="auto"/>
          <w:sz w:val="28"/>
          <w:szCs w:val="28"/>
          <w:highlight w:val="none"/>
        </w:rPr>
      </w:pPr>
      <w:bookmarkStart w:id="20" w:name="_Toc32575"/>
      <w:r>
        <w:rPr>
          <w:rFonts w:hint="eastAsia" w:ascii="宋体" w:hAnsi="宋体" w:eastAsia="宋体" w:cs="宋体"/>
          <w:b/>
          <w:bCs/>
          <w:color w:val="auto"/>
          <w:sz w:val="28"/>
          <w:szCs w:val="28"/>
          <w:highlight w:val="none"/>
        </w:rPr>
        <w:t>项目描述</w:t>
      </w:r>
      <w:bookmarkEnd w:id="20"/>
    </w:p>
    <w:p w14:paraId="1594B674">
      <w:pPr>
        <w:pStyle w:val="4"/>
        <w:bidi w:val="0"/>
        <w:rPr>
          <w:rFonts w:hint="eastAsia"/>
          <w:color w:val="auto"/>
          <w:highlight w:val="none"/>
        </w:rPr>
      </w:pPr>
      <w:bookmarkStart w:id="21" w:name="_Toc21761"/>
      <w:r>
        <w:rPr>
          <w:rFonts w:hint="eastAsia"/>
          <w:color w:val="auto"/>
          <w:highlight w:val="none"/>
        </w:rPr>
        <w:t>项目背景</w:t>
      </w:r>
      <w:bookmarkEnd w:id="21"/>
    </w:p>
    <w:p w14:paraId="2F3A3D4E">
      <w:pPr>
        <w:spacing w:line="360" w:lineRule="auto"/>
        <w:ind w:firstLine="525" w:firstLineChars="25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中华人民共和国网络安全法》、《中华人民共和国密码法》、《中华人民共和国数据安全法》、《关键信息基础设施保护条例》、“等保2.0”系列要求、《中华人民共和国个人信息保护法》、《网络安全审查办法》等一系列国家法律法规、技术标准相继出台，公安部、保密局、能源局、国家信息安全办公室等管控将进一步深入到企业的日常运行过程，合规防护要求将进一步加强。</w:t>
      </w:r>
    </w:p>
    <w:p w14:paraId="094DE635">
      <w:pPr>
        <w:spacing w:line="360" w:lineRule="auto"/>
        <w:ind w:firstLine="525" w:firstLineChars="250"/>
        <w:rPr>
          <w:rFonts w:hint="eastAsia"/>
          <w:color w:val="auto"/>
          <w:highlight w:val="none"/>
        </w:rPr>
      </w:pPr>
      <w:r>
        <w:rPr>
          <w:rFonts w:hint="eastAsia" w:ascii="宋体" w:hAnsi="宋体" w:cs="宋体"/>
          <w:color w:val="auto"/>
          <w:szCs w:val="21"/>
          <w:highlight w:val="none"/>
          <w:lang w:val="en-US" w:eastAsia="zh-CN"/>
        </w:rPr>
        <w:t>广东电网有限责任公司广州供电局（以下简称“广州供电局”或“广州局”）坚持“同步规划、同步建设、同步运行”的原则落实南方电网公司、广东电网公司信息化建设各项工作任务，以纵深安全防护为基础建立了网络安全保障体系。随着数字化转型和数字南网建设的开展，“十四五”期间将继续以合规、统一、科学、先进、高效的建设思路逐步建立健全数字化网络安全保障体系。</w:t>
      </w:r>
    </w:p>
    <w:p w14:paraId="25B25802">
      <w:pPr>
        <w:pStyle w:val="4"/>
        <w:bidi w:val="0"/>
        <w:rPr>
          <w:rFonts w:hint="eastAsia"/>
          <w:color w:val="auto"/>
          <w:highlight w:val="none"/>
        </w:rPr>
      </w:pPr>
      <w:bookmarkStart w:id="22" w:name="_Toc7370"/>
      <w:r>
        <w:rPr>
          <w:rFonts w:hint="eastAsia"/>
          <w:color w:val="auto"/>
          <w:highlight w:val="none"/>
        </w:rPr>
        <w:t>项目目标</w:t>
      </w:r>
      <w:bookmarkEnd w:id="22"/>
    </w:p>
    <w:p w14:paraId="63285B72">
      <w:pPr>
        <w:spacing w:line="360" w:lineRule="auto"/>
        <w:ind w:firstLine="525" w:firstLineChars="250"/>
        <w:rPr>
          <w:rFonts w:hint="eastAsia" w:ascii="宋体" w:hAnsi="宋体" w:cs="宋体"/>
          <w:color w:val="auto"/>
          <w:szCs w:val="21"/>
          <w:highlight w:val="none"/>
        </w:rPr>
      </w:pPr>
      <w:r>
        <w:rPr>
          <w:rFonts w:hint="eastAsia" w:ascii="宋体" w:hAnsi="宋体" w:cs="宋体"/>
          <w:color w:val="auto"/>
          <w:szCs w:val="21"/>
          <w:highlight w:val="none"/>
          <w:lang w:val="en-US" w:eastAsia="zh-CN"/>
        </w:rPr>
        <w:t>通过本项目为广州供电局及下属单位日常的网络安全工作提供技术支持，遵循网络安全相关法律法规、南方电网公司网络安全相关管理规范等要求，落实网络安全“三同步”工作，巩固、加强网络安全支撑能力，持续完善数字化网络安全保障体系。</w:t>
      </w:r>
    </w:p>
    <w:p w14:paraId="5F8706A3">
      <w:pPr>
        <w:ind w:firstLine="420" w:firstLineChars="200"/>
        <w:rPr>
          <w:rFonts w:hint="eastAsia" w:asciiTheme="minorEastAsia" w:hAnsiTheme="minorEastAsia" w:eastAsiaTheme="minorEastAsia"/>
          <w:color w:val="auto"/>
          <w:highlight w:val="none"/>
          <w:lang w:eastAsia="zh-CN"/>
        </w:rPr>
      </w:pPr>
    </w:p>
    <w:bookmarkEnd w:id="6"/>
    <w:bookmarkEnd w:id="7"/>
    <w:p w14:paraId="5932C98E">
      <w:pPr>
        <w:pStyle w:val="4"/>
        <w:bidi w:val="0"/>
        <w:rPr>
          <w:rFonts w:hint="eastAsia"/>
          <w:color w:val="auto"/>
          <w:highlight w:val="none"/>
        </w:rPr>
      </w:pPr>
      <w:bookmarkStart w:id="23" w:name="_Toc114"/>
      <w:r>
        <w:rPr>
          <w:rFonts w:hint="eastAsia"/>
          <w:color w:val="auto"/>
          <w:highlight w:val="none"/>
        </w:rPr>
        <w:t>项目范围</w:t>
      </w:r>
      <w:bookmarkEnd w:id="23"/>
    </w:p>
    <w:p w14:paraId="4B6CF6AE">
      <w:pPr>
        <w:keepNext/>
        <w:keepLines/>
        <w:widowControl w:val="0"/>
        <w:numPr>
          <w:ilvl w:val="3"/>
          <w:numId w:val="1"/>
        </w:numPr>
        <w:bidi w:val="0"/>
        <w:spacing w:line="360" w:lineRule="auto"/>
        <w:jc w:val="left"/>
        <w:outlineLvl w:val="3"/>
        <w:rPr>
          <w:rFonts w:hint="eastAsia" w:ascii="宋体" w:hAnsi="宋体" w:eastAsia="宋体" w:cs="Times New Roman"/>
          <w:b/>
          <w:bCs w:val="0"/>
          <w:color w:val="auto"/>
          <w:kern w:val="2"/>
          <w:sz w:val="21"/>
          <w:szCs w:val="21"/>
          <w:highlight w:val="none"/>
          <w:lang w:val="en-US" w:eastAsia="zh-CN" w:bidi="ar-SA"/>
        </w:rPr>
      </w:pPr>
      <w:r>
        <w:rPr>
          <w:rFonts w:hint="eastAsia" w:ascii="宋体" w:hAnsi="宋体" w:eastAsia="宋体" w:cs="Times New Roman"/>
          <w:b/>
          <w:bCs w:val="0"/>
          <w:color w:val="auto"/>
          <w:kern w:val="2"/>
          <w:sz w:val="21"/>
          <w:szCs w:val="21"/>
          <w:highlight w:val="none"/>
          <w:lang w:val="en-US" w:eastAsia="zh-CN" w:bidi="ar-SA"/>
        </w:rPr>
        <w:t>项目应用范围</w:t>
      </w:r>
    </w:p>
    <w:p w14:paraId="2E18EE34">
      <w:pPr>
        <w:widowControl w:val="0"/>
        <w:ind w:firstLine="420" w:firstLineChars="200"/>
        <w:jc w:val="both"/>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广东电网有限责任公司广州供电局。</w:t>
      </w:r>
    </w:p>
    <w:p w14:paraId="2C567E46">
      <w:pPr>
        <w:widowControl w:val="0"/>
        <w:ind w:firstLine="420" w:firstLineChars="200"/>
        <w:jc w:val="both"/>
        <w:rPr>
          <w:rFonts w:hint="eastAsia" w:ascii="宋体" w:hAnsi="宋体" w:eastAsia="宋体" w:cs="宋体"/>
          <w:b w:val="0"/>
          <w:bCs w:val="0"/>
          <w:color w:val="auto"/>
          <w:kern w:val="2"/>
          <w:sz w:val="21"/>
          <w:szCs w:val="21"/>
          <w:highlight w:val="none"/>
          <w:lang w:val="en-US" w:eastAsia="zh-CN" w:bidi="ar-SA"/>
        </w:rPr>
      </w:pPr>
    </w:p>
    <w:p w14:paraId="59E61A70">
      <w:pPr>
        <w:keepNext/>
        <w:keepLines/>
        <w:widowControl w:val="0"/>
        <w:numPr>
          <w:ilvl w:val="3"/>
          <w:numId w:val="1"/>
        </w:numPr>
        <w:bidi w:val="0"/>
        <w:spacing w:line="360" w:lineRule="auto"/>
        <w:jc w:val="left"/>
        <w:outlineLvl w:val="3"/>
        <w:rPr>
          <w:rFonts w:hint="eastAsia"/>
          <w:color w:val="auto"/>
          <w:highlight w:val="none"/>
        </w:rPr>
      </w:pPr>
      <w:r>
        <w:rPr>
          <w:rFonts w:hint="eastAsia" w:ascii="宋体" w:hAnsi="宋体" w:eastAsia="宋体" w:cs="Times New Roman"/>
          <w:b/>
          <w:bCs w:val="0"/>
          <w:color w:val="auto"/>
          <w:kern w:val="2"/>
          <w:sz w:val="21"/>
          <w:szCs w:val="21"/>
          <w:highlight w:val="none"/>
          <w:lang w:val="en-US" w:eastAsia="zh-CN" w:bidi="ar-SA"/>
        </w:rPr>
        <w:t>项目工作范围</w:t>
      </w:r>
    </w:p>
    <w:p w14:paraId="30D09E9A">
      <w:pPr>
        <w:spacing w:line="360" w:lineRule="auto"/>
        <w:ind w:firstLine="525" w:firstLineChars="25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本项目建设范围包括广东电网有限责任公司广州供电局及下属基层单位。</w:t>
      </w:r>
    </w:p>
    <w:p w14:paraId="712587B4">
      <w:pPr>
        <w:spacing w:line="360" w:lineRule="auto"/>
        <w:ind w:firstLine="525" w:firstLineChars="250"/>
        <w:rPr>
          <w:rFonts w:hint="eastAsia"/>
          <w:color w:val="auto"/>
          <w:highlight w:val="none"/>
        </w:rPr>
      </w:pPr>
      <w:r>
        <w:rPr>
          <w:rFonts w:hint="eastAsia" w:ascii="宋体" w:hAnsi="宋体" w:cs="宋体"/>
          <w:color w:val="auto"/>
          <w:szCs w:val="21"/>
          <w:highlight w:val="none"/>
          <w:lang w:val="en-US" w:eastAsia="zh-CN"/>
        </w:rPr>
        <w:t>项目建设单位：广州供电局数字运营中心</w:t>
      </w:r>
    </w:p>
    <w:p w14:paraId="6F617D96">
      <w:pPr>
        <w:pStyle w:val="2"/>
        <w:bidi w:val="0"/>
        <w:ind w:left="210" w:leftChars="0" w:firstLineChars="0"/>
        <w:rPr>
          <w:rFonts w:hint="eastAsia" w:ascii="宋体" w:hAnsi="宋体" w:eastAsia="宋体" w:cs="宋体"/>
          <w:b/>
          <w:bCs/>
          <w:color w:val="auto"/>
          <w:sz w:val="28"/>
          <w:szCs w:val="28"/>
          <w:highlight w:val="none"/>
        </w:rPr>
      </w:pPr>
      <w:bookmarkStart w:id="24" w:name="_Toc8680"/>
      <w:r>
        <w:rPr>
          <w:rFonts w:hint="eastAsia" w:ascii="宋体" w:hAnsi="宋体" w:eastAsia="宋体" w:cs="宋体"/>
          <w:b/>
          <w:bCs/>
          <w:color w:val="auto"/>
          <w:sz w:val="28"/>
          <w:szCs w:val="28"/>
          <w:highlight w:val="none"/>
        </w:rPr>
        <w:t>主要工作内容及要求</w:t>
      </w:r>
      <w:bookmarkEnd w:id="24"/>
    </w:p>
    <w:p w14:paraId="1D832929">
      <w:pPr>
        <w:pStyle w:val="4"/>
        <w:bidi w:val="0"/>
        <w:ind w:left="142" w:leftChars="0" w:firstLine="0" w:firstLineChars="0"/>
        <w:rPr>
          <w:rFonts w:hint="default"/>
          <w:color w:val="auto"/>
          <w:highlight w:val="none"/>
          <w:lang w:val="en-US" w:eastAsia="zh-CN"/>
        </w:rPr>
      </w:pPr>
      <w:bookmarkStart w:id="25" w:name="_Toc8171"/>
      <w:r>
        <w:rPr>
          <w:rFonts w:hint="eastAsia"/>
          <w:color w:val="auto"/>
          <w:highlight w:val="none"/>
        </w:rPr>
        <w:t>安全攻防演练支持</w:t>
      </w:r>
      <w:bookmarkEnd w:id="25"/>
    </w:p>
    <w:p w14:paraId="4032C5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color w:val="auto"/>
          <w:highlight w:val="none"/>
          <w:lang w:val="en-US" w:eastAsia="zh-CN"/>
        </w:rPr>
      </w:pPr>
      <w:r>
        <w:rPr>
          <w:rFonts w:hint="eastAsia" w:ascii="宋体" w:hAnsi="宋体" w:eastAsia="宋体" w:cs="宋体"/>
          <w:color w:val="auto"/>
          <w:sz w:val="21"/>
          <w:szCs w:val="21"/>
          <w:highlight w:val="none"/>
        </w:rPr>
        <w:t>在法定节假日、保供电时期、重大活动期间、内外部攻防演练期间协助组织专业的网络安全队伍，提供7*24小时加强安全值守服务。协助处置紧急安全事件、各类安全问题，协助完成相关紧急加固工作、推演，以此提高重要时期网络安全应急保障能力，确保我局护网行动以及各项重保活动圆满完成，保障保供电圆满完成。</w:t>
      </w:r>
    </w:p>
    <w:p w14:paraId="26506ACB">
      <w:pPr>
        <w:pStyle w:val="4"/>
        <w:bidi w:val="0"/>
        <w:rPr>
          <w:rFonts w:hint="eastAsia"/>
          <w:color w:val="auto"/>
          <w:highlight w:val="none"/>
        </w:rPr>
      </w:pPr>
      <w:bookmarkStart w:id="26" w:name="_Toc26528"/>
      <w:r>
        <w:rPr>
          <w:rFonts w:hint="eastAsia"/>
          <w:color w:val="auto"/>
          <w:highlight w:val="none"/>
        </w:rPr>
        <w:t>项目进度管理</w:t>
      </w:r>
      <w:bookmarkEnd w:id="26"/>
    </w:p>
    <w:p w14:paraId="0767A6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项目进度管理应包括但不限于以下内容</w:t>
      </w:r>
    </w:p>
    <w:p w14:paraId="19DA62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1、在了解项目特点的前提下，根据本标段的工期目标，提交总体进度计划，并定期提交阶段性工作计划。</w:t>
      </w:r>
    </w:p>
    <w:p w14:paraId="294850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2、制定详细的项目建设进度计划，按照合同的进度计划制定具体的实施计划，定期跟踪检查，对可能发生的工程延误提出相应对策。</w:t>
      </w:r>
    </w:p>
    <w:p w14:paraId="40D22D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3、定期或不定期地召开或参加项目例会、协调会议等，向项目管理办公室汇报项目进展情况，提交进度报告，及时解决相关问题。</w:t>
      </w:r>
    </w:p>
    <w:p w14:paraId="4BA1B9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4、建立项目变更流程，记录项目变更历史。</w:t>
      </w:r>
    </w:p>
    <w:p w14:paraId="36F3D163">
      <w:pPr>
        <w:pStyle w:val="4"/>
        <w:bidi w:val="0"/>
        <w:rPr>
          <w:rFonts w:hint="eastAsia"/>
          <w:color w:val="auto"/>
          <w:highlight w:val="none"/>
        </w:rPr>
      </w:pPr>
      <w:bookmarkStart w:id="27" w:name="_Toc20594"/>
      <w:r>
        <w:rPr>
          <w:rFonts w:hint="eastAsia"/>
          <w:color w:val="auto"/>
          <w:highlight w:val="none"/>
        </w:rPr>
        <w:t>驻场服务工作要求</w:t>
      </w:r>
      <w:bookmarkEnd w:id="27"/>
    </w:p>
    <w:p w14:paraId="02200C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驻场人员必须通过</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组织的资质考试才能入场，考试形式由</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确定。</w:t>
      </w:r>
    </w:p>
    <w:p w14:paraId="22DE25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驻场人员工作时间为工作日8：30至17：30。应至少安排一名值班人员，工作时间为工作日8：00到18:00，值班人员应电话24小时待命值班。一般情况下，周末和节假日值班人员电话24小时值班。驻场人员须按照</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考勤要求出勤，不得迟到、早退、无故旷工。按照</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要求在特殊保供电或重大节假日期间，安排人员现场值班。</w:t>
      </w:r>
    </w:p>
    <w:p w14:paraId="1E519A68">
      <w:pPr>
        <w:pStyle w:val="4"/>
        <w:bidi w:val="0"/>
        <w:rPr>
          <w:rFonts w:hint="eastAsia"/>
          <w:color w:val="auto"/>
          <w:highlight w:val="none"/>
        </w:rPr>
      </w:pPr>
      <w:bookmarkStart w:id="28" w:name="_Toc1689"/>
      <w:r>
        <w:rPr>
          <w:rFonts w:hint="eastAsia"/>
          <w:color w:val="auto"/>
          <w:highlight w:val="none"/>
          <w:lang w:val="en-US" w:eastAsia="zh-CN"/>
        </w:rPr>
        <w:t>电话咨询服务工作内容</w:t>
      </w:r>
      <w:bookmarkEnd w:id="28"/>
    </w:p>
    <w:p w14:paraId="10276CB3">
      <w:pPr>
        <w:keepNext w:val="0"/>
        <w:keepLines w:val="0"/>
        <w:pageBreakBefore w:val="0"/>
        <w:widowControl w:val="0"/>
        <w:numPr>
          <w:ilvl w:val="0"/>
          <w:numId w:val="59"/>
        </w:numPr>
        <w:kinsoku/>
        <w:wordWrap/>
        <w:overflowPunct/>
        <w:topLinePunct w:val="0"/>
        <w:autoSpaceDE/>
        <w:autoSpaceDN/>
        <w:bidi w:val="0"/>
        <w:adjustRightInd/>
        <w:snapToGrid/>
        <w:spacing w:line="360" w:lineRule="auto"/>
        <w:ind w:left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电话支持：</w:t>
      </w:r>
      <w:r>
        <w:rPr>
          <w:rFonts w:hint="eastAsia" w:ascii="宋体" w:hAnsi="宋体" w:eastAsia="宋体" w:cs="宋体"/>
          <w:color w:val="auto"/>
          <w:sz w:val="21"/>
          <w:szCs w:val="21"/>
          <w:highlight w:val="none"/>
          <w:lang w:eastAsia="zh-CN"/>
        </w:rPr>
        <w:t>接听所负责业务系统的咨询类电话，并</w:t>
      </w:r>
      <w:r>
        <w:rPr>
          <w:rFonts w:hint="eastAsia" w:ascii="宋体" w:hAnsi="宋体" w:eastAsia="宋体" w:cs="宋体"/>
          <w:color w:val="auto"/>
          <w:sz w:val="21"/>
          <w:szCs w:val="21"/>
          <w:highlight w:val="none"/>
        </w:rPr>
        <w:t>通过电话为用户</w:t>
      </w:r>
      <w:r>
        <w:rPr>
          <w:rFonts w:hint="eastAsia" w:ascii="宋体" w:hAnsi="宋体" w:eastAsia="宋体" w:cs="宋体"/>
          <w:color w:val="auto"/>
          <w:sz w:val="21"/>
          <w:szCs w:val="21"/>
          <w:highlight w:val="none"/>
          <w:lang w:eastAsia="zh-CN"/>
        </w:rPr>
        <w:t>识别、分析并解答</w:t>
      </w:r>
      <w:r>
        <w:rPr>
          <w:rFonts w:hint="eastAsia" w:ascii="宋体" w:hAnsi="宋体" w:eastAsia="宋体" w:cs="宋体"/>
          <w:color w:val="auto"/>
          <w:sz w:val="21"/>
          <w:szCs w:val="21"/>
          <w:highlight w:val="none"/>
        </w:rPr>
        <w:t>问题。</w:t>
      </w:r>
    </w:p>
    <w:p w14:paraId="32795DAA">
      <w:pPr>
        <w:keepNext w:val="0"/>
        <w:keepLines w:val="0"/>
        <w:pageBreakBefore w:val="0"/>
        <w:widowControl w:val="0"/>
        <w:numPr>
          <w:ilvl w:val="0"/>
          <w:numId w:val="59"/>
        </w:numPr>
        <w:kinsoku/>
        <w:wordWrap/>
        <w:overflowPunct/>
        <w:topLinePunct w:val="0"/>
        <w:autoSpaceDE/>
        <w:autoSpaceDN/>
        <w:bidi w:val="0"/>
        <w:adjustRightInd/>
        <w:snapToGrid/>
        <w:spacing w:line="360" w:lineRule="auto"/>
        <w:ind w:left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工单录入：在指定系统进行所负责业务系统的工单登记、跟踪、处理、回访及关闭操作。</w:t>
      </w:r>
    </w:p>
    <w:p w14:paraId="412E9B10">
      <w:pPr>
        <w:keepNext w:val="0"/>
        <w:keepLines w:val="0"/>
        <w:pageBreakBefore w:val="0"/>
        <w:widowControl w:val="0"/>
        <w:numPr>
          <w:ilvl w:val="0"/>
          <w:numId w:val="59"/>
        </w:numPr>
        <w:kinsoku/>
        <w:wordWrap/>
        <w:overflowPunct/>
        <w:topLinePunct w:val="0"/>
        <w:autoSpaceDE/>
        <w:autoSpaceDN/>
        <w:bidi w:val="0"/>
        <w:adjustRightInd/>
        <w:snapToGrid/>
        <w:spacing w:line="360" w:lineRule="auto"/>
        <w:ind w:left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远程桌面协助：根据需要远程桌面提供协助服务，帮助用户</w:t>
      </w:r>
      <w:r>
        <w:rPr>
          <w:rFonts w:hint="eastAsia" w:ascii="宋体" w:hAnsi="宋体" w:eastAsia="宋体" w:cs="宋体"/>
          <w:color w:val="auto"/>
          <w:sz w:val="21"/>
          <w:szCs w:val="21"/>
          <w:highlight w:val="none"/>
          <w:lang w:eastAsia="zh-CN"/>
        </w:rPr>
        <w:t>解决问题</w:t>
      </w:r>
      <w:r>
        <w:rPr>
          <w:rFonts w:hint="eastAsia" w:ascii="宋体" w:hAnsi="宋体" w:eastAsia="宋体" w:cs="宋体"/>
          <w:color w:val="auto"/>
          <w:sz w:val="21"/>
          <w:szCs w:val="21"/>
          <w:highlight w:val="none"/>
        </w:rPr>
        <w:t>。</w:t>
      </w:r>
    </w:p>
    <w:p w14:paraId="422968C1">
      <w:pPr>
        <w:keepNext w:val="0"/>
        <w:keepLines w:val="0"/>
        <w:pageBreakBefore w:val="0"/>
        <w:widowControl w:val="0"/>
        <w:numPr>
          <w:ilvl w:val="0"/>
          <w:numId w:val="59"/>
        </w:numPr>
        <w:kinsoku/>
        <w:wordWrap/>
        <w:overflowPunct/>
        <w:topLinePunct w:val="0"/>
        <w:autoSpaceDE/>
        <w:autoSpaceDN/>
        <w:bidi w:val="0"/>
        <w:adjustRightInd/>
        <w:snapToGrid/>
        <w:spacing w:line="360" w:lineRule="auto"/>
        <w:ind w:left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知识管理工作：定期更新所负责系统的业务知识点：</w:t>
      </w:r>
    </w:p>
    <w:p w14:paraId="6992CD43">
      <w:pPr>
        <w:keepNext w:val="0"/>
        <w:keepLines w:val="0"/>
        <w:pageBreakBefore w:val="0"/>
        <w:widowControl w:val="0"/>
        <w:numPr>
          <w:ilvl w:val="0"/>
          <w:numId w:val="60"/>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定期收集知识管理平台上新增的无法识别的问题，并整理标准问、自然问和标准答。</w:t>
      </w:r>
    </w:p>
    <w:p w14:paraId="7334CD8E">
      <w:pPr>
        <w:keepNext w:val="0"/>
        <w:keepLines w:val="0"/>
        <w:pageBreakBefore w:val="0"/>
        <w:widowControl w:val="0"/>
        <w:numPr>
          <w:ilvl w:val="0"/>
          <w:numId w:val="60"/>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系统新版本发布上线时，更新相关的业务知识点，整理标准问、自然问和标准答。</w:t>
      </w:r>
    </w:p>
    <w:p w14:paraId="349F607B">
      <w:pPr>
        <w:keepNext w:val="0"/>
        <w:keepLines w:val="0"/>
        <w:pageBreakBefore w:val="0"/>
        <w:widowControl w:val="0"/>
        <w:numPr>
          <w:ilvl w:val="0"/>
          <w:numId w:val="60"/>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对于原标准答案变更的知识点，及时更新标准答。</w:t>
      </w:r>
    </w:p>
    <w:p w14:paraId="55578C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7931E104">
      <w:pPr>
        <w:pStyle w:val="4"/>
        <w:bidi w:val="0"/>
        <w:rPr>
          <w:rFonts w:hint="eastAsia" w:ascii="宋体" w:hAnsi="宋体" w:eastAsia="宋体" w:cs="宋体"/>
          <w:color w:val="auto"/>
          <w:sz w:val="21"/>
          <w:szCs w:val="21"/>
          <w:highlight w:val="none"/>
        </w:rPr>
      </w:pPr>
      <w:bookmarkStart w:id="29" w:name="_Toc16641"/>
      <w:r>
        <w:rPr>
          <w:rFonts w:hint="eastAsia" w:ascii="宋体" w:hAnsi="宋体" w:eastAsia="宋体" w:cs="宋体"/>
          <w:color w:val="auto"/>
          <w:sz w:val="21"/>
          <w:szCs w:val="21"/>
          <w:highlight w:val="none"/>
        </w:rPr>
        <w:t>远程支持</w:t>
      </w:r>
      <w:bookmarkEnd w:id="29"/>
    </w:p>
    <w:p w14:paraId="19FB6C85">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.1 提供7×24小时的热线电话技术支持服务。</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根据</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需求提供远程技术咨询、技术协助和紧急请求响应，若是电话能解决的问题，</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将通过电话电子等远程咨询服务方式提供服务；如是电话无法解决的问题，</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将为</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制定问题的解决方案，根据需要安排现场故障处理服务，直到帮助</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解决问题。</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联系人：XXX，电话：XXX。</w:t>
      </w:r>
    </w:p>
    <w:p w14:paraId="19F149D5">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.2 提供电子邮件热线技术支持服务，</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可以以电子邮件的形式随时向</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电子邮件热线发送关于服务对象问题的请求，</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设有专门的技术专家负责实时监控电子邮件信息，并在12小时内予以回复。</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E-mail：XXX</w:t>
      </w:r>
    </w:p>
    <w:p w14:paraId="640B38C1">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.3 提供电子邮件警示信息服务，</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将通过电子邮件定期向</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报告服务对象的有关使用、配置等方面的重要信息，帮助、指导</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能够正确、安全地使用好服务对象。</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E-mail：XXX</w:t>
      </w:r>
    </w:p>
    <w:p w14:paraId="11D78E44">
      <w:pPr>
        <w:pStyle w:val="4"/>
        <w:bidi w:val="0"/>
        <w:rPr>
          <w:rFonts w:hint="eastAsia" w:ascii="宋体" w:hAnsi="宋体" w:eastAsia="宋体" w:cs="宋体"/>
          <w:color w:val="auto"/>
          <w:sz w:val="21"/>
          <w:szCs w:val="21"/>
          <w:highlight w:val="none"/>
        </w:rPr>
      </w:pPr>
      <w:bookmarkStart w:id="30" w:name="_Toc291667544"/>
      <w:bookmarkStart w:id="31" w:name="_Toc12068"/>
      <w:r>
        <w:rPr>
          <w:rFonts w:hint="eastAsia" w:ascii="宋体" w:hAnsi="宋体" w:eastAsia="宋体" w:cs="宋体"/>
          <w:color w:val="auto"/>
          <w:sz w:val="21"/>
          <w:szCs w:val="21"/>
          <w:highlight w:val="none"/>
        </w:rPr>
        <w:t>现场故障处理服务</w:t>
      </w:r>
      <w:bookmarkEnd w:id="30"/>
      <w:bookmarkEnd w:id="31"/>
    </w:p>
    <w:p w14:paraId="32B06153">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.1 在服务期内，若系统出现通过电话无法解决的问题或故障，应</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的要求，</w:t>
      </w:r>
      <w:r>
        <w:rPr>
          <w:rFonts w:hint="eastAsia" w:ascii="宋体" w:hAnsi="宋体" w:eastAsia="宋体" w:cs="宋体"/>
          <w:color w:val="auto"/>
          <w:sz w:val="21"/>
          <w:szCs w:val="21"/>
          <w:highlight w:val="none"/>
          <w:lang w:eastAsia="zh-CN"/>
        </w:rPr>
        <w:t>中标人</w:t>
      </w:r>
      <w:r>
        <w:rPr>
          <w:rFonts w:hint="eastAsia" w:ascii="宋体" w:hAnsi="宋体" w:eastAsia="宋体" w:cs="宋体"/>
          <w:color w:val="auto"/>
          <w:sz w:val="21"/>
          <w:szCs w:val="21"/>
          <w:highlight w:val="none"/>
        </w:rPr>
        <w:t>将根据故障严重程度，采取相应的现场支持解决策略，为</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的故障系统提供现场故障处理服务。</w:t>
      </w:r>
    </w:p>
    <w:p w14:paraId="70ED6ACC">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.2 现场故障处理服务的响应时间与修复时间的要求，见3.</w:t>
      </w:r>
      <w:r>
        <w:rPr>
          <w:rFonts w:hint="eastAsia" w:ascii="宋体" w:hAnsi="宋体" w:cs="宋体"/>
          <w:color w:val="auto"/>
          <w:sz w:val="21"/>
          <w:szCs w:val="21"/>
          <w:highlight w:val="none"/>
          <w:lang w:val="en-US" w:eastAsia="zh-CN"/>
        </w:rPr>
        <w:t>11.2</w:t>
      </w:r>
      <w:r>
        <w:rPr>
          <w:rFonts w:hint="eastAsia" w:ascii="宋体" w:hAnsi="宋体" w:eastAsia="宋体" w:cs="宋体"/>
          <w:color w:val="auto"/>
          <w:sz w:val="21"/>
          <w:szCs w:val="21"/>
          <w:highlight w:val="none"/>
        </w:rPr>
        <w:t>。</w:t>
      </w:r>
    </w:p>
    <w:p w14:paraId="10884849">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.3 启动故障应急方案</w:t>
      </w:r>
    </w:p>
    <w:p w14:paraId="4E3B8520">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如果规定时限内无法解决故障，</w:t>
      </w:r>
      <w:r>
        <w:rPr>
          <w:rFonts w:hint="eastAsia" w:ascii="宋体" w:hAnsi="宋体" w:eastAsia="宋体" w:cs="宋体"/>
          <w:color w:val="auto"/>
          <w:sz w:val="21"/>
          <w:szCs w:val="21"/>
          <w:highlight w:val="none"/>
          <w:lang w:eastAsia="zh-CN"/>
        </w:rPr>
        <w:t>中标人</w:t>
      </w:r>
      <w:r>
        <w:rPr>
          <w:rFonts w:hint="eastAsia" w:ascii="宋体" w:hAnsi="宋体" w:eastAsia="宋体" w:cs="宋体"/>
          <w:color w:val="auto"/>
          <w:sz w:val="21"/>
          <w:szCs w:val="21"/>
          <w:highlight w:val="none"/>
        </w:rPr>
        <w:t>应在相应时间内（具体要求见3.</w:t>
      </w:r>
      <w:r>
        <w:rPr>
          <w:rFonts w:hint="eastAsia" w:ascii="宋体" w:hAnsi="宋体" w:cs="宋体"/>
          <w:color w:val="auto"/>
          <w:sz w:val="21"/>
          <w:szCs w:val="21"/>
          <w:highlight w:val="none"/>
          <w:lang w:val="en-US" w:eastAsia="zh-CN"/>
        </w:rPr>
        <w:t>11.2</w:t>
      </w:r>
      <w:r>
        <w:rPr>
          <w:rFonts w:hint="eastAsia" w:ascii="宋体" w:hAnsi="宋体" w:eastAsia="宋体" w:cs="宋体"/>
          <w:color w:val="auto"/>
          <w:sz w:val="21"/>
          <w:szCs w:val="21"/>
          <w:highlight w:val="none"/>
        </w:rPr>
        <w:t>）提出故障应急方案，并在</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的配合下启动，以保证系统的安全。</w:t>
      </w:r>
    </w:p>
    <w:p w14:paraId="78DFBB21">
      <w:pPr>
        <w:pStyle w:val="4"/>
        <w:bidi w:val="0"/>
        <w:rPr>
          <w:rFonts w:hint="eastAsia" w:ascii="宋体" w:hAnsi="宋体" w:eastAsia="宋体" w:cs="宋体"/>
          <w:color w:val="auto"/>
          <w:sz w:val="21"/>
          <w:szCs w:val="21"/>
          <w:highlight w:val="none"/>
        </w:rPr>
      </w:pPr>
      <w:bookmarkStart w:id="32" w:name="_Toc291667545"/>
      <w:bookmarkStart w:id="33" w:name="_Toc12505"/>
      <w:r>
        <w:rPr>
          <w:rFonts w:hint="eastAsia" w:ascii="宋体" w:hAnsi="宋体" w:eastAsia="宋体" w:cs="宋体"/>
          <w:color w:val="auto"/>
          <w:sz w:val="21"/>
          <w:szCs w:val="21"/>
          <w:highlight w:val="none"/>
        </w:rPr>
        <w:t>环境变更支持</w:t>
      </w:r>
      <w:bookmarkEnd w:id="32"/>
      <w:bookmarkEnd w:id="33"/>
    </w:p>
    <w:p w14:paraId="57341844">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在服务期内，若系统相关的硬件环境、软件环境需要变更等，</w:t>
      </w:r>
      <w:r>
        <w:rPr>
          <w:rFonts w:hint="eastAsia" w:ascii="宋体" w:hAnsi="宋体" w:eastAsia="宋体" w:cs="宋体"/>
          <w:color w:val="auto"/>
          <w:sz w:val="21"/>
          <w:szCs w:val="21"/>
          <w:highlight w:val="none"/>
          <w:lang w:eastAsia="zh-CN"/>
        </w:rPr>
        <w:t>中标人</w:t>
      </w:r>
      <w:r>
        <w:rPr>
          <w:rFonts w:hint="eastAsia" w:ascii="宋体" w:hAnsi="宋体" w:eastAsia="宋体" w:cs="宋体"/>
          <w:color w:val="auto"/>
          <w:sz w:val="21"/>
          <w:szCs w:val="21"/>
          <w:highlight w:val="none"/>
        </w:rPr>
        <w:t>需要为</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提供相关的系统变更所需要的现场操作、现场指导或非现场指导等技术支持服务。参与该项目的驻场服务人员不得参加其他工作，不得参与其他项目，只能为本项目工作服务，如有临时调配或人员更换，</w:t>
      </w:r>
      <w:r>
        <w:rPr>
          <w:rFonts w:hint="eastAsia" w:ascii="宋体" w:hAnsi="宋体" w:eastAsia="宋体" w:cs="宋体"/>
          <w:color w:val="auto"/>
          <w:sz w:val="21"/>
          <w:szCs w:val="21"/>
          <w:highlight w:val="none"/>
          <w:lang w:eastAsia="zh-CN"/>
        </w:rPr>
        <w:t>中标人</w:t>
      </w:r>
      <w:r>
        <w:rPr>
          <w:rFonts w:hint="eastAsia" w:ascii="宋体" w:hAnsi="宋体" w:eastAsia="宋体" w:cs="宋体"/>
          <w:color w:val="auto"/>
          <w:sz w:val="21"/>
          <w:szCs w:val="21"/>
          <w:highlight w:val="none"/>
        </w:rPr>
        <w:t>需提供相关水平的人员，提前15天书面向</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申请，经</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书面同意并完成入场考试等相关手续后，方可更换，替换人员必须在此15天内按时到岗。</w:t>
      </w:r>
    </w:p>
    <w:p w14:paraId="5665500E">
      <w:pPr>
        <w:pStyle w:val="5"/>
        <w:rPr>
          <w:rFonts w:hint="eastAsia"/>
          <w:color w:val="auto"/>
          <w:highlight w:val="none"/>
        </w:rPr>
      </w:pPr>
    </w:p>
    <w:p w14:paraId="336BEC99">
      <w:pPr>
        <w:pStyle w:val="4"/>
        <w:bidi w:val="0"/>
        <w:rPr>
          <w:rFonts w:hint="eastAsia"/>
          <w:color w:val="auto"/>
          <w:highlight w:val="none"/>
        </w:rPr>
      </w:pPr>
      <w:bookmarkStart w:id="34" w:name="_Toc6862"/>
      <w:r>
        <w:rPr>
          <w:rFonts w:hint="eastAsia"/>
          <w:color w:val="auto"/>
          <w:highlight w:val="none"/>
        </w:rPr>
        <w:t>项目工期要求</w:t>
      </w:r>
      <w:bookmarkEnd w:id="34"/>
    </w:p>
    <w:p w14:paraId="09B3D840">
      <w:pPr>
        <w:spacing w:line="360" w:lineRule="auto"/>
        <w:ind w:firstLine="525" w:firstLineChars="250"/>
        <w:rPr>
          <w:rFonts w:ascii="宋体" w:hAnsi="宋体" w:cs="宋体"/>
          <w:color w:val="auto"/>
          <w:szCs w:val="21"/>
          <w:highlight w:val="none"/>
        </w:rPr>
      </w:pPr>
      <w:r>
        <w:rPr>
          <w:rFonts w:hint="eastAsia" w:ascii="宋体" w:hAnsi="宋体" w:cs="宋体"/>
          <w:color w:val="auto"/>
          <w:szCs w:val="21"/>
          <w:highlight w:val="none"/>
        </w:rPr>
        <w:t>项目工期从合同签订之日起至</w:t>
      </w:r>
      <w:r>
        <w:rPr>
          <w:rFonts w:hint="eastAsia" w:ascii="宋体" w:hAnsi="宋体" w:cs="宋体"/>
          <w:color w:val="auto"/>
          <w:szCs w:val="21"/>
          <w:highlight w:val="none"/>
          <w:lang w:val="en-US" w:eastAsia="zh-CN"/>
        </w:rPr>
        <w:t>2027年09月30日</w:t>
      </w:r>
      <w:r>
        <w:rPr>
          <w:rFonts w:hint="eastAsia" w:ascii="宋体" w:hAnsi="宋体" w:cs="宋体"/>
          <w:color w:val="auto"/>
          <w:szCs w:val="21"/>
          <w:highlight w:val="none"/>
        </w:rPr>
        <w:t>。</w:t>
      </w:r>
    </w:p>
    <w:p w14:paraId="2C850AF7">
      <w:pPr>
        <w:pStyle w:val="4"/>
        <w:bidi w:val="0"/>
        <w:rPr>
          <w:rFonts w:hint="eastAsia"/>
          <w:color w:val="auto"/>
          <w:highlight w:val="none"/>
        </w:rPr>
      </w:pPr>
      <w:bookmarkStart w:id="35" w:name="_Toc21854"/>
      <w:r>
        <w:rPr>
          <w:rFonts w:hint="eastAsia"/>
          <w:color w:val="auto"/>
          <w:highlight w:val="none"/>
        </w:rPr>
        <w:t>项目参与人员要求</w:t>
      </w:r>
      <w:bookmarkEnd w:id="35"/>
    </w:p>
    <w:p w14:paraId="6F79D7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实施团队要求如下：</w:t>
      </w:r>
    </w:p>
    <w:tbl>
      <w:tblPr>
        <w:tblStyle w:val="6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4"/>
        <w:gridCol w:w="2535"/>
        <w:gridCol w:w="2535"/>
        <w:gridCol w:w="2535"/>
      </w:tblGrid>
      <w:tr w14:paraId="4E3FF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vAlign w:val="top"/>
          </w:tcPr>
          <w:p w14:paraId="50B862CB">
            <w:pPr>
              <w:keepNext w:val="0"/>
              <w:keepLines w:val="0"/>
              <w:widowControl w:val="0"/>
              <w:suppressLineNumbers w:val="0"/>
              <w:spacing w:before="0" w:beforeAutospacing="0" w:after="0" w:afterAutospacing="0" w:line="360" w:lineRule="auto"/>
              <w:ind w:left="0" w:leftChars="0" w:right="-105" w:rightChars="-50"/>
              <w:jc w:val="center"/>
              <w:rPr>
                <w:rFonts w:hint="eastAsia"/>
                <w:color w:val="auto"/>
                <w:szCs w:val="21"/>
                <w:highlight w:val="none"/>
                <w:vertAlign w:val="baseline"/>
              </w:rPr>
            </w:pPr>
            <w:r>
              <w:rPr>
                <w:rFonts w:hint="eastAsia" w:ascii="宋体" w:hAnsi="宋体" w:eastAsia="宋体" w:cs="宋体"/>
                <w:color w:val="auto"/>
                <w:kern w:val="2"/>
                <w:sz w:val="21"/>
                <w:szCs w:val="21"/>
                <w:highlight w:val="none"/>
                <w:lang w:val="en-US" w:eastAsia="zh-CN" w:bidi="ar"/>
              </w:rPr>
              <w:t>项目</w:t>
            </w:r>
          </w:p>
        </w:tc>
        <w:tc>
          <w:tcPr>
            <w:tcW w:w="2535" w:type="dxa"/>
            <w:vAlign w:val="top"/>
          </w:tcPr>
          <w:p w14:paraId="27895960">
            <w:pPr>
              <w:keepNext w:val="0"/>
              <w:keepLines w:val="0"/>
              <w:widowControl w:val="0"/>
              <w:suppressLineNumbers w:val="0"/>
              <w:spacing w:before="0" w:beforeAutospacing="0" w:after="0" w:afterAutospacing="0" w:line="360" w:lineRule="auto"/>
              <w:ind w:left="0" w:leftChars="0" w:right="-105" w:rightChars="-50"/>
              <w:jc w:val="center"/>
              <w:rPr>
                <w:rFonts w:hint="eastAsia"/>
                <w:color w:val="auto"/>
                <w:szCs w:val="21"/>
                <w:highlight w:val="none"/>
                <w:vertAlign w:val="baseline"/>
              </w:rPr>
            </w:pPr>
            <w:r>
              <w:rPr>
                <w:rFonts w:hint="eastAsia" w:ascii="宋体" w:hAnsi="宋体" w:eastAsia="宋体" w:cs="宋体"/>
                <w:color w:val="auto"/>
                <w:kern w:val="2"/>
                <w:sz w:val="21"/>
                <w:szCs w:val="21"/>
                <w:highlight w:val="none"/>
                <w:lang w:val="en-US" w:eastAsia="zh-CN" w:bidi="ar"/>
              </w:rPr>
              <w:t>项目角色</w:t>
            </w:r>
          </w:p>
        </w:tc>
        <w:tc>
          <w:tcPr>
            <w:tcW w:w="2535" w:type="dxa"/>
            <w:vAlign w:val="top"/>
          </w:tcPr>
          <w:p w14:paraId="4D737040">
            <w:pPr>
              <w:keepNext w:val="0"/>
              <w:keepLines w:val="0"/>
              <w:widowControl w:val="0"/>
              <w:suppressLineNumbers w:val="0"/>
              <w:spacing w:before="0" w:beforeAutospacing="0" w:after="0" w:afterAutospacing="0" w:line="360" w:lineRule="auto"/>
              <w:ind w:left="0" w:leftChars="0" w:right="-105" w:rightChars="-50"/>
              <w:jc w:val="center"/>
              <w:rPr>
                <w:rFonts w:hint="eastAsia"/>
                <w:color w:val="auto"/>
                <w:szCs w:val="21"/>
                <w:highlight w:val="none"/>
                <w:vertAlign w:val="baseline"/>
              </w:rPr>
            </w:pPr>
            <w:r>
              <w:rPr>
                <w:rFonts w:hint="eastAsia" w:ascii="宋体" w:hAnsi="宋体" w:eastAsia="宋体" w:cs="宋体"/>
                <w:color w:val="auto"/>
                <w:kern w:val="2"/>
                <w:sz w:val="21"/>
                <w:szCs w:val="21"/>
                <w:highlight w:val="none"/>
                <w:lang w:val="en-US" w:eastAsia="zh-CN" w:bidi="ar"/>
              </w:rPr>
              <w:t>基本人数要求</w:t>
            </w:r>
          </w:p>
        </w:tc>
        <w:tc>
          <w:tcPr>
            <w:tcW w:w="2535" w:type="dxa"/>
            <w:vAlign w:val="top"/>
          </w:tcPr>
          <w:p w14:paraId="02B5C820">
            <w:pPr>
              <w:keepNext w:val="0"/>
              <w:keepLines w:val="0"/>
              <w:widowControl w:val="0"/>
              <w:suppressLineNumbers w:val="0"/>
              <w:spacing w:before="0" w:beforeAutospacing="0" w:after="0" w:afterAutospacing="0" w:line="360" w:lineRule="auto"/>
              <w:ind w:left="0" w:leftChars="0" w:right="-105" w:rightChars="-50"/>
              <w:jc w:val="center"/>
              <w:rPr>
                <w:rFonts w:hint="eastAsia"/>
                <w:color w:val="auto"/>
                <w:szCs w:val="21"/>
                <w:highlight w:val="none"/>
                <w:vertAlign w:val="baseline"/>
              </w:rPr>
            </w:pPr>
            <w:r>
              <w:rPr>
                <w:rFonts w:hint="eastAsia" w:ascii="宋体" w:hAnsi="宋体" w:eastAsia="宋体" w:cs="宋体"/>
                <w:color w:val="auto"/>
                <w:kern w:val="2"/>
                <w:sz w:val="21"/>
                <w:szCs w:val="21"/>
                <w:highlight w:val="none"/>
                <w:lang w:val="en-US" w:eastAsia="zh-CN" w:bidi="ar"/>
              </w:rPr>
              <w:t>基本资质要求</w:t>
            </w:r>
          </w:p>
        </w:tc>
      </w:tr>
      <w:tr w14:paraId="5DFEB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2534" w:type="dxa"/>
            <w:vMerge w:val="restart"/>
          </w:tcPr>
          <w:p w14:paraId="6B0A1CC9">
            <w:pPr>
              <w:keepNext w:val="0"/>
              <w:keepLines w:val="0"/>
              <w:suppressLineNumbers w:val="0"/>
              <w:spacing w:before="0" w:beforeAutospacing="0" w:after="0" w:afterAutospacing="0" w:line="300" w:lineRule="auto"/>
              <w:ind w:left="0" w:right="0"/>
              <w:jc w:val="left"/>
              <w:rPr>
                <w:rFonts w:hint="eastAsia"/>
                <w:color w:val="auto"/>
                <w:sz w:val="21"/>
                <w:szCs w:val="21"/>
                <w:highlight w:val="none"/>
                <w:lang w:val="en-US" w:eastAsia="zh-CN"/>
              </w:rPr>
            </w:pPr>
            <w:r>
              <w:rPr>
                <w:rFonts w:hint="eastAsia"/>
                <w:color w:val="auto"/>
                <w:sz w:val="21"/>
                <w:szCs w:val="21"/>
                <w:highlight w:val="none"/>
                <w:lang w:val="en-US" w:eastAsia="zh-CN"/>
              </w:rPr>
              <w:t>标段：</w:t>
            </w:r>
          </w:p>
          <w:p w14:paraId="112ADE99">
            <w:pPr>
              <w:keepNext w:val="0"/>
              <w:keepLines w:val="0"/>
              <w:suppressLineNumbers w:val="0"/>
              <w:spacing w:before="0" w:beforeAutospacing="0" w:after="0" w:afterAutospacing="0" w:line="300" w:lineRule="auto"/>
              <w:ind w:left="0" w:right="0"/>
              <w:jc w:val="left"/>
              <w:rPr>
                <w:rFonts w:hint="eastAsia" w:eastAsia="宋体"/>
                <w:color w:val="auto"/>
                <w:szCs w:val="21"/>
                <w:highlight w:val="none"/>
                <w:vertAlign w:val="baseline"/>
                <w:lang w:val="en-US" w:eastAsia="zh-CN"/>
              </w:rPr>
            </w:pPr>
            <w:r>
              <w:rPr>
                <w:rFonts w:hint="eastAsia"/>
                <w:color w:val="auto"/>
                <w:sz w:val="21"/>
                <w:szCs w:val="21"/>
                <w:highlight w:val="none"/>
                <w:lang w:val="en-US" w:eastAsia="zh-CN"/>
              </w:rPr>
              <w:t>2026-2027年网络安全技术服务-安全攻防演练支持</w:t>
            </w:r>
          </w:p>
        </w:tc>
        <w:tc>
          <w:tcPr>
            <w:tcW w:w="2535" w:type="dxa"/>
            <w:vAlign w:val="top"/>
          </w:tcPr>
          <w:p w14:paraId="421BA6C0">
            <w:pPr>
              <w:keepNext w:val="0"/>
              <w:keepLines w:val="0"/>
              <w:suppressLineNumbers w:val="0"/>
              <w:spacing w:before="0" w:beforeAutospacing="0" w:after="0" w:afterAutospacing="0"/>
              <w:ind w:left="0" w:right="-105" w:rightChars="-5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★项目经理</w:t>
            </w:r>
          </w:p>
          <w:p w14:paraId="6C299234">
            <w:pPr>
              <w:pStyle w:val="27"/>
              <w:keepNext w:val="0"/>
              <w:keepLines w:val="0"/>
              <w:suppressLineNumbers w:val="0"/>
              <w:spacing w:before="0" w:beforeAutospacing="0" w:afterAutospacing="0"/>
              <w:ind w:left="0" w:right="0"/>
              <w:rPr>
                <w:rFonts w:hint="eastAsia" w:asciiTheme="minorEastAsia" w:hAnsiTheme="minorEastAsia" w:eastAsiaTheme="minorEastAsia" w:cstheme="minorEastAsia"/>
                <w:color w:val="auto"/>
                <w:kern w:val="2"/>
                <w:sz w:val="21"/>
                <w:szCs w:val="21"/>
                <w:highlight w:val="none"/>
                <w:lang w:val="en-US" w:eastAsia="zh-CN" w:bidi="ar-SA"/>
              </w:rPr>
            </w:pPr>
          </w:p>
          <w:p w14:paraId="700C4A62">
            <w:pPr>
              <w:pStyle w:val="27"/>
              <w:keepNext w:val="0"/>
              <w:keepLines w:val="0"/>
              <w:suppressLineNumbers w:val="0"/>
              <w:spacing w:before="0" w:beforeAutospacing="0" w:afterAutospacing="0"/>
              <w:ind w:left="0" w:right="0"/>
              <w:rPr>
                <w:rFonts w:hint="eastAsia"/>
                <w:color w:val="auto"/>
                <w:szCs w:val="21"/>
                <w:highlight w:val="none"/>
                <w:vertAlign w:val="baseline"/>
              </w:rPr>
            </w:pPr>
          </w:p>
        </w:tc>
        <w:tc>
          <w:tcPr>
            <w:tcW w:w="2535" w:type="dxa"/>
            <w:vAlign w:val="top"/>
          </w:tcPr>
          <w:p w14:paraId="1A411730">
            <w:pPr>
              <w:keepNext w:val="0"/>
              <w:keepLines w:val="0"/>
              <w:numPr>
                <w:ilvl w:val="0"/>
                <w:numId w:val="0"/>
              </w:numPr>
              <w:suppressLineNumbers w:val="0"/>
              <w:spacing w:before="0" w:beforeAutospacing="0" w:after="0" w:afterAutospacing="0"/>
              <w:ind w:left="0" w:right="-105" w:rightChars="-5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1人。</w:t>
            </w:r>
          </w:p>
          <w:p w14:paraId="08D6692C">
            <w:pPr>
              <w:pStyle w:val="27"/>
              <w:keepNext w:val="0"/>
              <w:keepLines w:val="0"/>
              <w:numPr>
                <w:ilvl w:val="0"/>
                <w:numId w:val="0"/>
              </w:numPr>
              <w:suppressLineNumbers w:val="0"/>
              <w:spacing w:before="0" w:beforeAutospacing="0" w:afterAutospacing="0"/>
              <w:ind w:left="0" w:leftChars="0" w:right="0" w:firstLine="0" w:firstLineChars="0"/>
              <w:rPr>
                <w:rFonts w:hint="eastAsia"/>
                <w:color w:val="auto"/>
                <w:szCs w:val="21"/>
                <w:highlight w:val="none"/>
                <w:vertAlign w:val="baseline"/>
              </w:rPr>
            </w:pPr>
          </w:p>
        </w:tc>
        <w:tc>
          <w:tcPr>
            <w:tcW w:w="2535" w:type="dxa"/>
            <w:vAlign w:val="top"/>
          </w:tcPr>
          <w:p w14:paraId="2EE08645">
            <w:pPr>
              <w:keepNext w:val="0"/>
              <w:keepLines w:val="0"/>
              <w:suppressLineNumbers w:val="0"/>
              <w:spacing w:before="0" w:beforeAutospacing="0" w:after="0" w:afterAutospacing="0"/>
              <w:ind w:left="0" w:right="-105" w:rightChars="-5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PMP、信息系统管理工程师，其中之一。</w:t>
            </w:r>
          </w:p>
          <w:p w14:paraId="0CE3DE64">
            <w:pPr>
              <w:pStyle w:val="27"/>
              <w:keepNext w:val="0"/>
              <w:keepLines w:val="0"/>
              <w:numPr>
                <w:ilvl w:val="0"/>
                <w:numId w:val="0"/>
              </w:numPr>
              <w:suppressLineNumbers w:val="0"/>
              <w:spacing w:before="0" w:beforeAutospacing="0" w:afterAutospacing="0"/>
              <w:ind w:left="0" w:leftChars="0" w:right="0" w:firstLine="0" w:firstLineChars="0"/>
              <w:rPr>
                <w:rFonts w:hint="eastAsia"/>
                <w:color w:val="auto"/>
                <w:szCs w:val="21"/>
                <w:highlight w:val="none"/>
                <w:vertAlign w:val="baseline"/>
              </w:rPr>
            </w:pPr>
            <w:r>
              <w:rPr>
                <w:rFonts w:hint="eastAsia" w:asciiTheme="minorEastAsia" w:hAnsiTheme="minorEastAsia" w:eastAsiaTheme="minorEastAsia" w:cstheme="minorEastAsia"/>
                <w:color w:val="auto"/>
                <w:sz w:val="21"/>
                <w:szCs w:val="21"/>
                <w:highlight w:val="none"/>
                <w:lang w:val="en-US" w:eastAsia="zh-CN"/>
              </w:rPr>
              <w:t>具有5年工作经验。</w:t>
            </w:r>
          </w:p>
        </w:tc>
      </w:tr>
      <w:tr w14:paraId="3D93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2534" w:type="dxa"/>
            <w:vMerge w:val="continue"/>
          </w:tcPr>
          <w:p w14:paraId="4D8B3EC7">
            <w:pPr>
              <w:pStyle w:val="5"/>
              <w:rPr>
                <w:rFonts w:hint="eastAsia"/>
                <w:color w:val="auto"/>
                <w:highlight w:val="none"/>
                <w:vertAlign w:val="baseline"/>
              </w:rPr>
            </w:pPr>
          </w:p>
        </w:tc>
        <w:tc>
          <w:tcPr>
            <w:tcW w:w="2535" w:type="dxa"/>
            <w:vAlign w:val="top"/>
          </w:tcPr>
          <w:p w14:paraId="39DBEC22">
            <w:pPr>
              <w:keepNext w:val="0"/>
              <w:keepLines w:val="0"/>
              <w:suppressLineNumbers w:val="0"/>
              <w:spacing w:before="0" w:beforeAutospacing="0" w:after="0" w:afterAutospacing="0"/>
              <w:ind w:left="0" w:right="-105" w:rightChars="-5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★团队人员</w:t>
            </w:r>
          </w:p>
          <w:p w14:paraId="1EEC4C6E">
            <w:pPr>
              <w:keepNext w:val="0"/>
              <w:keepLines w:val="0"/>
              <w:suppressLineNumbers w:val="0"/>
              <w:spacing w:before="0" w:beforeAutospacing="0" w:after="0" w:afterAutospacing="0"/>
              <w:ind w:left="0" w:right="-105" w:rightChars="-50"/>
              <w:rPr>
                <w:rFonts w:hint="eastAsia" w:asciiTheme="minorEastAsia" w:hAnsiTheme="minorEastAsia" w:eastAsiaTheme="minorEastAsia" w:cstheme="minorEastAsia"/>
                <w:color w:val="auto"/>
                <w:sz w:val="21"/>
                <w:szCs w:val="21"/>
                <w:highlight w:val="none"/>
                <w:lang w:val="en-US" w:eastAsia="zh-CN"/>
              </w:rPr>
            </w:pPr>
          </w:p>
          <w:p w14:paraId="4F2BE9E9">
            <w:pPr>
              <w:keepNext w:val="0"/>
              <w:keepLines w:val="0"/>
              <w:suppressLineNumbers w:val="0"/>
              <w:spacing w:before="0" w:beforeAutospacing="0" w:after="0" w:afterAutospacing="0"/>
              <w:ind w:left="0" w:right="-105" w:rightChars="-50"/>
              <w:rPr>
                <w:rFonts w:hint="eastAsia"/>
                <w:color w:val="auto"/>
                <w:szCs w:val="21"/>
                <w:highlight w:val="none"/>
                <w:vertAlign w:val="baseline"/>
              </w:rPr>
            </w:pPr>
          </w:p>
        </w:tc>
        <w:tc>
          <w:tcPr>
            <w:tcW w:w="2535" w:type="dxa"/>
            <w:vAlign w:val="top"/>
          </w:tcPr>
          <w:p w14:paraId="52A78E72">
            <w:pPr>
              <w:keepNext w:val="0"/>
              <w:keepLines w:val="0"/>
              <w:suppressLineNumbers w:val="0"/>
              <w:spacing w:before="0" w:beforeAutospacing="0" w:after="0" w:afterAutospacing="0"/>
              <w:ind w:left="0" w:right="-105" w:rightChars="-50"/>
              <w:rPr>
                <w:rFonts w:hint="eastAsia"/>
                <w:color w:val="auto"/>
                <w:szCs w:val="21"/>
                <w:highlight w:val="none"/>
                <w:vertAlign w:val="baseline"/>
              </w:rPr>
            </w:pPr>
            <w:r>
              <w:rPr>
                <w:rFonts w:hint="eastAsia" w:asciiTheme="minorEastAsia" w:hAnsiTheme="minorEastAsia" w:eastAsiaTheme="minorEastAsia" w:cstheme="minorEastAsia"/>
                <w:color w:val="auto"/>
                <w:sz w:val="21"/>
                <w:szCs w:val="21"/>
                <w:highlight w:val="none"/>
                <w:lang w:val="en-US" w:eastAsia="zh-CN"/>
              </w:rPr>
              <w:t>实施阶段提供10人团队轮换或按需驻场。</w:t>
            </w:r>
          </w:p>
        </w:tc>
        <w:tc>
          <w:tcPr>
            <w:tcW w:w="2535" w:type="dxa"/>
            <w:vAlign w:val="top"/>
          </w:tcPr>
          <w:p w14:paraId="638C56C8">
            <w:pPr>
              <w:pStyle w:val="27"/>
              <w:keepNext w:val="0"/>
              <w:keepLines w:val="0"/>
              <w:numPr>
                <w:ilvl w:val="0"/>
                <w:numId w:val="0"/>
              </w:numPr>
              <w:suppressLineNumbers w:val="0"/>
              <w:spacing w:before="0" w:beforeAutospacing="0" w:afterAutospacing="0"/>
              <w:ind w:left="0" w:leftChars="0" w:right="0" w:firstLine="0" w:firstLineChars="0"/>
              <w:rPr>
                <w:rFonts w:hint="eastAsia"/>
                <w:color w:val="auto"/>
                <w:szCs w:val="21"/>
                <w:highlight w:val="none"/>
                <w:vertAlign w:val="baseline"/>
              </w:rPr>
            </w:pPr>
            <w:r>
              <w:rPr>
                <w:rFonts w:hint="eastAsia" w:asciiTheme="minorEastAsia" w:hAnsiTheme="minorEastAsia" w:eastAsiaTheme="minorEastAsia" w:cstheme="minorEastAsia"/>
                <w:color w:val="auto"/>
                <w:sz w:val="21"/>
                <w:szCs w:val="21"/>
                <w:highlight w:val="none"/>
                <w:lang w:val="en-US" w:eastAsia="zh-CN"/>
              </w:rPr>
              <w:t>拥</w:t>
            </w:r>
            <w:r>
              <w:rPr>
                <w:rFonts w:hint="eastAsia" w:asciiTheme="minorEastAsia" w:hAnsiTheme="minorEastAsia" w:eastAsiaTheme="minorEastAsia" w:cstheme="minorEastAsia"/>
                <w:color w:val="auto"/>
                <w:sz w:val="21"/>
                <w:szCs w:val="21"/>
                <w:highlight w:val="none"/>
              </w:rPr>
              <w:t>有CIW</w:t>
            </w:r>
            <w:r>
              <w:rPr>
                <w:rFonts w:hint="eastAsia" w:asciiTheme="minorEastAsia" w:hAnsiTheme="minorEastAsia" w:eastAsiaTheme="minorEastAsia" w:cstheme="minorEastAsia"/>
                <w:color w:val="auto"/>
                <w:sz w:val="21"/>
                <w:szCs w:val="21"/>
                <w:highlight w:val="none"/>
                <w:lang w:val="en-US" w:eastAsia="zh-CN"/>
              </w:rPr>
              <w:t>、CISP、</w:t>
            </w:r>
            <w:r>
              <w:rPr>
                <w:rFonts w:hint="eastAsia" w:asciiTheme="minorEastAsia" w:hAnsiTheme="minorEastAsia" w:eastAsiaTheme="minorEastAsia" w:cstheme="minorEastAsia"/>
                <w:color w:val="auto"/>
                <w:sz w:val="21"/>
                <w:szCs w:val="21"/>
                <w:highlight w:val="none"/>
              </w:rPr>
              <w:t>CCNP（security）</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信息网络安全专业技术人员认证</w:t>
            </w:r>
            <w:r>
              <w:rPr>
                <w:rFonts w:hint="eastAsia" w:asciiTheme="minorEastAsia" w:hAnsiTheme="minorEastAsia" w:eastAsiaTheme="minorEastAsia" w:cstheme="minorEastAsia"/>
                <w:color w:val="auto"/>
                <w:sz w:val="21"/>
                <w:szCs w:val="21"/>
                <w:highlight w:val="none"/>
                <w:lang w:val="en-US" w:eastAsia="zh-CN"/>
              </w:rPr>
              <w:t>、CISSP、系统分析师、系统架构设计师、信息系统项目管理师、系统规划与管理师、网络规划设计师其中之一的证书。</w:t>
            </w:r>
          </w:p>
        </w:tc>
      </w:tr>
    </w:tbl>
    <w:p w14:paraId="7B84746A">
      <w:pPr>
        <w:pStyle w:val="5"/>
        <w:rPr>
          <w:rFonts w:hint="eastAsia"/>
          <w:color w:val="auto"/>
          <w:highlight w:val="none"/>
        </w:rPr>
      </w:pPr>
    </w:p>
    <w:p w14:paraId="0308416F">
      <w:pPr>
        <w:spacing w:line="30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项目实施期间，投标方务必安排如</w:t>
      </w:r>
      <w:r>
        <w:rPr>
          <w:rFonts w:hint="eastAsia" w:ascii="宋体" w:hAnsi="宋体"/>
          <w:color w:val="auto"/>
          <w:sz w:val="21"/>
          <w:szCs w:val="21"/>
          <w:highlight w:val="none"/>
          <w:lang w:val="en-US" w:eastAsia="zh-CN"/>
        </w:rPr>
        <w:t>上</w:t>
      </w:r>
      <w:r>
        <w:rPr>
          <w:rFonts w:hint="eastAsia" w:ascii="宋体" w:hAnsi="宋体"/>
          <w:color w:val="auto"/>
          <w:sz w:val="21"/>
          <w:szCs w:val="21"/>
          <w:highlight w:val="none"/>
        </w:rPr>
        <w:t>人员在具备以下技术条件的工作场地开展项目实施工作:</w:t>
      </w:r>
    </w:p>
    <w:p w14:paraId="71D1E099">
      <w:pPr>
        <w:numPr>
          <w:ilvl w:val="0"/>
          <w:numId w:val="61"/>
        </w:numPr>
        <w:tabs>
          <w:tab w:val="left" w:pos="851"/>
          <w:tab w:val="clear" w:pos="1260"/>
        </w:tabs>
        <w:spacing w:line="300" w:lineRule="auto"/>
        <w:rPr>
          <w:rFonts w:hint="eastAsia" w:ascii="宋体" w:hAnsi="宋体"/>
          <w:color w:val="auto"/>
          <w:sz w:val="21"/>
          <w:szCs w:val="21"/>
          <w:highlight w:val="none"/>
        </w:rPr>
      </w:pPr>
      <w:r>
        <w:rPr>
          <w:rFonts w:hint="eastAsia" w:ascii="宋体" w:hAnsi="宋体"/>
          <w:color w:val="auto"/>
          <w:sz w:val="21"/>
          <w:szCs w:val="21"/>
          <w:highlight w:val="none"/>
        </w:rPr>
        <w:t>到</w:t>
      </w:r>
      <w:r>
        <w:rPr>
          <w:rFonts w:hint="eastAsia"/>
          <w:color w:val="auto"/>
          <w:sz w:val="21"/>
          <w:szCs w:val="21"/>
          <w:highlight w:val="none"/>
          <w:lang w:eastAsia="zh-CN"/>
        </w:rPr>
        <w:t>招标方</w:t>
      </w:r>
      <w:r>
        <w:rPr>
          <w:rFonts w:hint="eastAsia" w:ascii="宋体" w:hAnsi="宋体"/>
          <w:color w:val="auto"/>
          <w:sz w:val="21"/>
          <w:szCs w:val="21"/>
          <w:highlight w:val="none"/>
        </w:rPr>
        <w:t>维护现场</w:t>
      </w:r>
      <w:r>
        <w:rPr>
          <w:rFonts w:hint="eastAsia"/>
          <w:color w:val="auto"/>
          <w:sz w:val="21"/>
          <w:szCs w:val="21"/>
          <w:highlight w:val="none"/>
        </w:rPr>
        <w:t>时间步行不得超过</w:t>
      </w:r>
      <w:r>
        <w:rPr>
          <w:rFonts w:hint="eastAsia"/>
          <w:color w:val="auto"/>
          <w:sz w:val="21"/>
          <w:szCs w:val="21"/>
          <w:highlight w:val="none"/>
          <w:lang w:val="en-US" w:eastAsia="zh-CN"/>
        </w:rPr>
        <w:t>10</w:t>
      </w:r>
      <w:r>
        <w:rPr>
          <w:rFonts w:hint="eastAsia"/>
          <w:color w:val="auto"/>
          <w:sz w:val="21"/>
          <w:szCs w:val="21"/>
          <w:highlight w:val="none"/>
        </w:rPr>
        <w:t>分钟</w:t>
      </w:r>
      <w:r>
        <w:rPr>
          <w:rFonts w:hint="eastAsia" w:ascii="宋体" w:hAnsi="宋体"/>
          <w:color w:val="auto"/>
          <w:sz w:val="21"/>
          <w:szCs w:val="21"/>
          <w:highlight w:val="none"/>
        </w:rPr>
        <w:t>。</w:t>
      </w:r>
    </w:p>
    <w:p w14:paraId="35E7559E">
      <w:pPr>
        <w:numPr>
          <w:ilvl w:val="0"/>
          <w:numId w:val="61"/>
        </w:numPr>
        <w:tabs>
          <w:tab w:val="left" w:pos="851"/>
          <w:tab w:val="clear" w:pos="1260"/>
        </w:tabs>
        <w:spacing w:line="300" w:lineRule="auto"/>
        <w:rPr>
          <w:rFonts w:hint="eastAsia" w:ascii="宋体" w:hAnsi="宋体"/>
          <w:color w:val="auto"/>
          <w:sz w:val="21"/>
          <w:szCs w:val="21"/>
          <w:highlight w:val="none"/>
        </w:rPr>
      </w:pPr>
      <w:r>
        <w:rPr>
          <w:rFonts w:hint="eastAsia" w:ascii="宋体" w:hAnsi="宋体"/>
          <w:color w:val="auto"/>
          <w:sz w:val="21"/>
          <w:szCs w:val="21"/>
          <w:highlight w:val="none"/>
        </w:rPr>
        <w:t>工作场地具备网络、电话、指纹考勤设备、客户终端等设备，具有工作能力；场地、设备、网络接入等所需费用由</w:t>
      </w:r>
      <w:r>
        <w:rPr>
          <w:rFonts w:hint="eastAsia" w:ascii="宋体" w:hAnsi="宋体"/>
          <w:color w:val="auto"/>
          <w:sz w:val="21"/>
          <w:szCs w:val="21"/>
          <w:highlight w:val="none"/>
          <w:lang w:eastAsia="zh-CN"/>
        </w:rPr>
        <w:t>乙方</w:t>
      </w:r>
      <w:r>
        <w:rPr>
          <w:rFonts w:hint="eastAsia" w:ascii="宋体" w:hAnsi="宋体"/>
          <w:color w:val="auto"/>
          <w:sz w:val="21"/>
          <w:szCs w:val="21"/>
          <w:highlight w:val="none"/>
        </w:rPr>
        <w:t>负责。</w:t>
      </w:r>
    </w:p>
    <w:p w14:paraId="28E32427">
      <w:pPr>
        <w:numPr>
          <w:ilvl w:val="0"/>
          <w:numId w:val="61"/>
        </w:numPr>
        <w:tabs>
          <w:tab w:val="left" w:pos="851"/>
          <w:tab w:val="clear" w:pos="1260"/>
        </w:tabs>
        <w:spacing w:line="300" w:lineRule="auto"/>
        <w:ind w:hanging="409"/>
        <w:rPr>
          <w:rFonts w:hint="eastAsia" w:ascii="宋体" w:hAnsi="宋体"/>
          <w:color w:val="auto"/>
          <w:sz w:val="21"/>
          <w:szCs w:val="21"/>
          <w:highlight w:val="none"/>
        </w:rPr>
      </w:pPr>
      <w:r>
        <w:rPr>
          <w:rFonts w:hint="eastAsia" w:ascii="宋体" w:hAnsi="宋体"/>
          <w:color w:val="auto"/>
          <w:sz w:val="21"/>
          <w:szCs w:val="21"/>
          <w:highlight w:val="none"/>
        </w:rPr>
        <w:t>工作电话能接入</w:t>
      </w:r>
      <w:r>
        <w:rPr>
          <w:rFonts w:hint="eastAsia" w:ascii="宋体" w:hAnsi="宋体"/>
          <w:color w:val="auto"/>
          <w:sz w:val="21"/>
          <w:szCs w:val="21"/>
          <w:highlight w:val="none"/>
          <w:lang w:eastAsia="zh-CN"/>
        </w:rPr>
        <w:t>招标方</w:t>
      </w:r>
      <w:r>
        <w:rPr>
          <w:rFonts w:hint="eastAsia" w:ascii="宋体" w:hAnsi="宋体"/>
          <w:color w:val="auto"/>
          <w:sz w:val="21"/>
          <w:szCs w:val="21"/>
          <w:highlight w:val="none"/>
        </w:rPr>
        <w:t>IT服务中心1000电话系统，</w:t>
      </w:r>
      <w:r>
        <w:rPr>
          <w:rFonts w:hint="eastAsia" w:ascii="宋体" w:hAnsi="宋体"/>
          <w:color w:val="auto"/>
          <w:sz w:val="21"/>
          <w:szCs w:val="21"/>
          <w:highlight w:val="none"/>
          <w:lang w:eastAsia="zh-CN"/>
        </w:rPr>
        <w:t>招标方</w:t>
      </w:r>
      <w:r>
        <w:rPr>
          <w:rFonts w:hint="eastAsia" w:ascii="宋体" w:hAnsi="宋体"/>
          <w:color w:val="auto"/>
          <w:sz w:val="21"/>
          <w:szCs w:val="21"/>
          <w:highlight w:val="none"/>
        </w:rPr>
        <w:t>服务台可将直接用户电话转接至项目参与人员工作电话。</w:t>
      </w:r>
    </w:p>
    <w:p w14:paraId="7DEC5F24">
      <w:pPr>
        <w:numPr>
          <w:ilvl w:val="0"/>
          <w:numId w:val="61"/>
        </w:numPr>
        <w:tabs>
          <w:tab w:val="left" w:pos="851"/>
          <w:tab w:val="clear" w:pos="1260"/>
        </w:tabs>
        <w:spacing w:line="300" w:lineRule="auto"/>
        <w:ind w:hanging="409"/>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工作场地能接入招标方考勤系统，以便对维护人员进行考勤；</w:t>
      </w:r>
      <w:r>
        <w:rPr>
          <w:rFonts w:hint="eastAsia" w:ascii="宋体" w:hAnsi="宋体"/>
          <w:color w:val="auto"/>
          <w:sz w:val="21"/>
          <w:szCs w:val="21"/>
          <w:highlight w:val="none"/>
          <w:lang w:val="en-US" w:eastAsia="zh-CN"/>
        </w:rPr>
        <w:t>如招标方未提供，则投标提供钉钉、飞书等团队管理的团队软件的考勤数据。</w:t>
      </w:r>
    </w:p>
    <w:p w14:paraId="5EF643A6">
      <w:pPr>
        <w:numPr>
          <w:ilvl w:val="0"/>
          <w:numId w:val="61"/>
        </w:numPr>
        <w:tabs>
          <w:tab w:val="left" w:pos="851"/>
          <w:tab w:val="clear" w:pos="1260"/>
        </w:tabs>
        <w:spacing w:line="300" w:lineRule="auto"/>
        <w:ind w:hanging="409"/>
        <w:rPr>
          <w:rFonts w:hint="eastAsia" w:ascii="宋体" w:hAnsi="宋体"/>
          <w:color w:val="auto"/>
          <w:sz w:val="21"/>
          <w:szCs w:val="21"/>
          <w:highlight w:val="none"/>
        </w:rPr>
      </w:pPr>
      <w:r>
        <w:rPr>
          <w:rFonts w:hint="eastAsia" w:ascii="宋体" w:hAnsi="宋体"/>
          <w:color w:val="auto"/>
          <w:sz w:val="21"/>
          <w:szCs w:val="21"/>
          <w:highlight w:val="none"/>
        </w:rPr>
        <w:t>工作场地</w:t>
      </w:r>
      <w:r>
        <w:rPr>
          <w:rFonts w:hint="eastAsia"/>
          <w:color w:val="auto"/>
          <w:sz w:val="21"/>
          <w:szCs w:val="21"/>
          <w:highlight w:val="none"/>
        </w:rPr>
        <w:t>网络安装</w:t>
      </w:r>
      <w:r>
        <w:rPr>
          <w:rFonts w:hint="eastAsia"/>
          <w:color w:val="auto"/>
          <w:sz w:val="21"/>
          <w:szCs w:val="21"/>
          <w:highlight w:val="none"/>
          <w:lang w:eastAsia="zh-CN"/>
        </w:rPr>
        <w:t>招标方</w:t>
      </w:r>
      <w:r>
        <w:rPr>
          <w:rFonts w:hint="eastAsia"/>
          <w:color w:val="auto"/>
          <w:sz w:val="21"/>
          <w:szCs w:val="21"/>
          <w:highlight w:val="none"/>
        </w:rPr>
        <w:t>指定的防病毒软件及安全技术策略。</w:t>
      </w:r>
    </w:p>
    <w:p w14:paraId="1AD4C514">
      <w:pPr>
        <w:spacing w:line="30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olor w:val="auto"/>
          <w:sz w:val="21"/>
          <w:szCs w:val="21"/>
          <w:highlight w:val="none"/>
        </w:rPr>
        <w:t>在本项目工程结束前，参加本项目的人员变动必须取得</w:t>
      </w:r>
      <w:r>
        <w:rPr>
          <w:rFonts w:hint="eastAsia" w:ascii="宋体" w:hAnsi="宋体"/>
          <w:color w:val="auto"/>
          <w:sz w:val="21"/>
          <w:szCs w:val="21"/>
          <w:highlight w:val="none"/>
          <w:lang w:eastAsia="zh-CN"/>
        </w:rPr>
        <w:t>招标方</w:t>
      </w:r>
      <w:r>
        <w:rPr>
          <w:rFonts w:hint="eastAsia" w:ascii="宋体" w:hAnsi="宋体"/>
          <w:color w:val="auto"/>
          <w:sz w:val="21"/>
          <w:szCs w:val="21"/>
          <w:highlight w:val="none"/>
        </w:rPr>
        <w:t>同意，人员要求，人员名单如下表所示。</w:t>
      </w:r>
    </w:p>
    <w:tbl>
      <w:tblPr>
        <w:tblStyle w:val="68"/>
        <w:tblW w:w="9972" w:type="dxa"/>
        <w:tblInd w:w="0" w:type="dxa"/>
        <w:tblLayout w:type="fixed"/>
        <w:tblCellMar>
          <w:top w:w="0" w:type="dxa"/>
          <w:left w:w="30" w:type="dxa"/>
          <w:bottom w:w="0" w:type="dxa"/>
          <w:right w:w="30" w:type="dxa"/>
        </w:tblCellMar>
      </w:tblPr>
      <w:tblGrid>
        <w:gridCol w:w="630"/>
        <w:gridCol w:w="1101"/>
        <w:gridCol w:w="1134"/>
        <w:gridCol w:w="2127"/>
        <w:gridCol w:w="1155"/>
        <w:gridCol w:w="1254"/>
        <w:gridCol w:w="2571"/>
      </w:tblGrid>
      <w:tr w14:paraId="03269650">
        <w:tblPrEx>
          <w:tblCellMar>
            <w:top w:w="0" w:type="dxa"/>
            <w:left w:w="30" w:type="dxa"/>
            <w:bottom w:w="0" w:type="dxa"/>
            <w:right w:w="30" w:type="dxa"/>
          </w:tblCellMar>
        </w:tblPrEx>
        <w:trPr>
          <w:trHeight w:val="428" w:hRule="atLeast"/>
        </w:trPr>
        <w:tc>
          <w:tcPr>
            <w:tcW w:w="630" w:type="dxa"/>
            <w:tcBorders>
              <w:top w:val="single" w:color="auto" w:sz="6" w:space="0"/>
              <w:left w:val="single" w:color="auto" w:sz="6" w:space="0"/>
              <w:bottom w:val="single" w:color="auto" w:sz="6" w:space="0"/>
              <w:right w:val="single" w:color="auto" w:sz="6" w:space="0"/>
            </w:tcBorders>
            <w:vAlign w:val="bottom"/>
          </w:tcPr>
          <w:p w14:paraId="28B215C5">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序号</w:t>
            </w:r>
          </w:p>
        </w:tc>
        <w:tc>
          <w:tcPr>
            <w:tcW w:w="1101" w:type="dxa"/>
            <w:tcBorders>
              <w:top w:val="single" w:color="auto" w:sz="6" w:space="0"/>
              <w:left w:val="single" w:color="auto" w:sz="6" w:space="0"/>
              <w:bottom w:val="single" w:color="auto" w:sz="6" w:space="0"/>
              <w:right w:val="single" w:color="auto" w:sz="6" w:space="0"/>
            </w:tcBorders>
            <w:vAlign w:val="bottom"/>
          </w:tcPr>
          <w:p w14:paraId="24582580">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姓名</w:t>
            </w:r>
          </w:p>
        </w:tc>
        <w:tc>
          <w:tcPr>
            <w:tcW w:w="1134" w:type="dxa"/>
            <w:tcBorders>
              <w:top w:val="single" w:color="auto" w:sz="6" w:space="0"/>
              <w:left w:val="single" w:color="auto" w:sz="6" w:space="0"/>
              <w:bottom w:val="single" w:color="auto" w:sz="6" w:space="0"/>
              <w:right w:val="single" w:color="auto" w:sz="6" w:space="0"/>
            </w:tcBorders>
            <w:vAlign w:val="bottom"/>
          </w:tcPr>
          <w:p w14:paraId="61C42A5B">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职务</w:t>
            </w:r>
          </w:p>
        </w:tc>
        <w:tc>
          <w:tcPr>
            <w:tcW w:w="2127" w:type="dxa"/>
            <w:tcBorders>
              <w:top w:val="single" w:color="auto" w:sz="6" w:space="0"/>
              <w:left w:val="single" w:color="auto" w:sz="6" w:space="0"/>
              <w:bottom w:val="single" w:color="auto" w:sz="6" w:space="0"/>
              <w:right w:val="single" w:color="auto" w:sz="4" w:space="0"/>
            </w:tcBorders>
            <w:vAlign w:val="bottom"/>
          </w:tcPr>
          <w:p w14:paraId="50873A45">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本项目分工</w:t>
            </w:r>
          </w:p>
        </w:tc>
        <w:tc>
          <w:tcPr>
            <w:tcW w:w="1155" w:type="dxa"/>
            <w:tcBorders>
              <w:top w:val="single" w:color="auto" w:sz="6" w:space="0"/>
              <w:left w:val="single" w:color="auto" w:sz="4" w:space="0"/>
              <w:bottom w:val="single" w:color="auto" w:sz="6" w:space="0"/>
              <w:right w:val="single" w:color="auto" w:sz="4" w:space="0"/>
            </w:tcBorders>
            <w:vAlign w:val="bottom"/>
          </w:tcPr>
          <w:p w14:paraId="621772A9">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资质</w:t>
            </w:r>
          </w:p>
        </w:tc>
        <w:tc>
          <w:tcPr>
            <w:tcW w:w="1254" w:type="dxa"/>
            <w:tcBorders>
              <w:top w:val="single" w:color="auto" w:sz="6" w:space="0"/>
              <w:left w:val="single" w:color="auto" w:sz="4" w:space="0"/>
              <w:bottom w:val="single" w:color="auto" w:sz="6" w:space="0"/>
              <w:right w:val="single" w:color="auto" w:sz="6" w:space="0"/>
            </w:tcBorders>
            <w:vAlign w:val="bottom"/>
          </w:tcPr>
          <w:p w14:paraId="26C6F753">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工作经验</w:t>
            </w:r>
          </w:p>
        </w:tc>
        <w:tc>
          <w:tcPr>
            <w:tcW w:w="2571" w:type="dxa"/>
            <w:tcBorders>
              <w:top w:val="single" w:color="auto" w:sz="6" w:space="0"/>
              <w:left w:val="single" w:color="auto" w:sz="6" w:space="0"/>
              <w:bottom w:val="single" w:color="auto" w:sz="6" w:space="0"/>
              <w:right w:val="single" w:color="auto" w:sz="6" w:space="0"/>
            </w:tcBorders>
            <w:vAlign w:val="bottom"/>
          </w:tcPr>
          <w:p w14:paraId="34B77857">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身份证号码</w:t>
            </w:r>
          </w:p>
        </w:tc>
      </w:tr>
      <w:tr w14:paraId="3B2D4312">
        <w:tblPrEx>
          <w:tblCellMar>
            <w:top w:w="0" w:type="dxa"/>
            <w:left w:w="30" w:type="dxa"/>
            <w:bottom w:w="0" w:type="dxa"/>
            <w:right w:w="30" w:type="dxa"/>
          </w:tblCellMar>
        </w:tblPrEx>
        <w:trPr>
          <w:trHeight w:val="428" w:hRule="atLeast"/>
        </w:trPr>
        <w:tc>
          <w:tcPr>
            <w:tcW w:w="630" w:type="dxa"/>
            <w:tcBorders>
              <w:top w:val="single" w:color="auto" w:sz="6" w:space="0"/>
              <w:left w:val="single" w:color="auto" w:sz="6" w:space="0"/>
              <w:bottom w:val="single" w:color="auto" w:sz="6" w:space="0"/>
              <w:right w:val="single" w:color="auto" w:sz="6" w:space="0"/>
            </w:tcBorders>
            <w:vAlign w:val="bottom"/>
          </w:tcPr>
          <w:p w14:paraId="7A158D18">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1</w:t>
            </w:r>
          </w:p>
        </w:tc>
        <w:tc>
          <w:tcPr>
            <w:tcW w:w="1101" w:type="dxa"/>
            <w:tcBorders>
              <w:top w:val="single" w:color="auto" w:sz="6" w:space="0"/>
              <w:left w:val="single" w:color="auto" w:sz="6" w:space="0"/>
              <w:bottom w:val="single" w:color="auto" w:sz="6" w:space="0"/>
              <w:right w:val="single" w:color="auto" w:sz="6" w:space="0"/>
            </w:tcBorders>
            <w:vAlign w:val="bottom"/>
          </w:tcPr>
          <w:p w14:paraId="1CFDFC56">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1134" w:type="dxa"/>
            <w:tcBorders>
              <w:top w:val="single" w:color="auto" w:sz="6" w:space="0"/>
              <w:left w:val="single" w:color="auto" w:sz="6" w:space="0"/>
              <w:bottom w:val="single" w:color="auto" w:sz="6" w:space="0"/>
              <w:right w:val="single" w:color="auto" w:sz="6" w:space="0"/>
            </w:tcBorders>
          </w:tcPr>
          <w:p w14:paraId="02A60B47">
            <w:pPr>
              <w:keepNext w:val="0"/>
              <w:keepLines w:val="0"/>
              <w:suppressLineNumbers w:val="0"/>
              <w:spacing w:before="0" w:beforeAutospacing="0" w:after="0" w:afterAutospacing="0"/>
              <w:ind w:left="0" w:right="0"/>
              <w:rPr>
                <w:rFonts w:hint="default"/>
                <w:color w:val="auto"/>
                <w:sz w:val="21"/>
                <w:szCs w:val="21"/>
                <w:highlight w:val="none"/>
              </w:rPr>
            </w:pPr>
          </w:p>
        </w:tc>
        <w:tc>
          <w:tcPr>
            <w:tcW w:w="2127" w:type="dxa"/>
            <w:tcBorders>
              <w:top w:val="single" w:color="auto" w:sz="6" w:space="0"/>
              <w:left w:val="single" w:color="auto" w:sz="6" w:space="0"/>
              <w:bottom w:val="single" w:color="auto" w:sz="6" w:space="0"/>
              <w:right w:val="single" w:color="auto" w:sz="4" w:space="0"/>
            </w:tcBorders>
            <w:vAlign w:val="bottom"/>
          </w:tcPr>
          <w:p w14:paraId="55B698DE">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驻场技术实施</w:t>
            </w:r>
          </w:p>
        </w:tc>
        <w:tc>
          <w:tcPr>
            <w:tcW w:w="1155" w:type="dxa"/>
            <w:tcBorders>
              <w:top w:val="single" w:color="auto" w:sz="6" w:space="0"/>
              <w:left w:val="single" w:color="auto" w:sz="4" w:space="0"/>
              <w:bottom w:val="single" w:color="auto" w:sz="6" w:space="0"/>
              <w:right w:val="single" w:color="auto" w:sz="4" w:space="0"/>
            </w:tcBorders>
            <w:vAlign w:val="bottom"/>
          </w:tcPr>
          <w:p w14:paraId="06AE522E">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1254" w:type="dxa"/>
            <w:tcBorders>
              <w:top w:val="single" w:color="auto" w:sz="6" w:space="0"/>
              <w:left w:val="single" w:color="auto" w:sz="4" w:space="0"/>
              <w:bottom w:val="single" w:color="auto" w:sz="6" w:space="0"/>
              <w:right w:val="single" w:color="auto" w:sz="6" w:space="0"/>
            </w:tcBorders>
            <w:vAlign w:val="bottom"/>
          </w:tcPr>
          <w:p w14:paraId="04080B70">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2571" w:type="dxa"/>
            <w:tcBorders>
              <w:top w:val="single" w:color="auto" w:sz="6" w:space="0"/>
              <w:left w:val="single" w:color="auto" w:sz="6" w:space="0"/>
              <w:bottom w:val="single" w:color="auto" w:sz="6" w:space="0"/>
              <w:right w:val="single" w:color="auto" w:sz="6" w:space="0"/>
            </w:tcBorders>
            <w:vAlign w:val="bottom"/>
          </w:tcPr>
          <w:p w14:paraId="69D844B7">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r>
      <w:tr w14:paraId="1CC32CF4">
        <w:tblPrEx>
          <w:tblCellMar>
            <w:top w:w="0" w:type="dxa"/>
            <w:left w:w="30" w:type="dxa"/>
            <w:bottom w:w="0" w:type="dxa"/>
            <w:right w:w="30" w:type="dxa"/>
          </w:tblCellMar>
        </w:tblPrEx>
        <w:trPr>
          <w:trHeight w:val="428" w:hRule="atLeast"/>
        </w:trPr>
        <w:tc>
          <w:tcPr>
            <w:tcW w:w="630" w:type="dxa"/>
            <w:tcBorders>
              <w:top w:val="single" w:color="auto" w:sz="6" w:space="0"/>
              <w:left w:val="single" w:color="auto" w:sz="6" w:space="0"/>
              <w:bottom w:val="single" w:color="auto" w:sz="6" w:space="0"/>
              <w:right w:val="single" w:color="auto" w:sz="6" w:space="0"/>
            </w:tcBorders>
            <w:vAlign w:val="bottom"/>
          </w:tcPr>
          <w:p w14:paraId="373F6427">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2</w:t>
            </w:r>
          </w:p>
        </w:tc>
        <w:tc>
          <w:tcPr>
            <w:tcW w:w="1101" w:type="dxa"/>
            <w:tcBorders>
              <w:top w:val="single" w:color="auto" w:sz="6" w:space="0"/>
              <w:left w:val="single" w:color="auto" w:sz="6" w:space="0"/>
              <w:bottom w:val="single" w:color="auto" w:sz="6" w:space="0"/>
              <w:right w:val="single" w:color="auto" w:sz="6" w:space="0"/>
            </w:tcBorders>
            <w:vAlign w:val="bottom"/>
          </w:tcPr>
          <w:p w14:paraId="3930327F">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1134" w:type="dxa"/>
            <w:tcBorders>
              <w:top w:val="single" w:color="auto" w:sz="6" w:space="0"/>
              <w:left w:val="single" w:color="auto" w:sz="6" w:space="0"/>
              <w:bottom w:val="single" w:color="auto" w:sz="6" w:space="0"/>
              <w:right w:val="single" w:color="auto" w:sz="6" w:space="0"/>
            </w:tcBorders>
          </w:tcPr>
          <w:p w14:paraId="5AABCE41">
            <w:pPr>
              <w:keepNext w:val="0"/>
              <w:keepLines w:val="0"/>
              <w:suppressLineNumbers w:val="0"/>
              <w:spacing w:before="0" w:beforeAutospacing="0" w:after="0" w:afterAutospacing="0"/>
              <w:ind w:left="0" w:right="0"/>
              <w:rPr>
                <w:rFonts w:hint="default"/>
                <w:color w:val="auto"/>
                <w:sz w:val="21"/>
                <w:szCs w:val="21"/>
                <w:highlight w:val="none"/>
              </w:rPr>
            </w:pPr>
          </w:p>
        </w:tc>
        <w:tc>
          <w:tcPr>
            <w:tcW w:w="2127" w:type="dxa"/>
            <w:tcBorders>
              <w:top w:val="single" w:color="auto" w:sz="6" w:space="0"/>
              <w:left w:val="single" w:color="auto" w:sz="6" w:space="0"/>
              <w:bottom w:val="single" w:color="auto" w:sz="6" w:space="0"/>
              <w:right w:val="single" w:color="auto" w:sz="4" w:space="0"/>
            </w:tcBorders>
            <w:vAlign w:val="bottom"/>
          </w:tcPr>
          <w:p w14:paraId="740E065E">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驻场技术实施</w:t>
            </w:r>
          </w:p>
        </w:tc>
        <w:tc>
          <w:tcPr>
            <w:tcW w:w="1155" w:type="dxa"/>
            <w:tcBorders>
              <w:top w:val="single" w:color="auto" w:sz="6" w:space="0"/>
              <w:left w:val="single" w:color="auto" w:sz="4" w:space="0"/>
              <w:bottom w:val="single" w:color="auto" w:sz="6" w:space="0"/>
              <w:right w:val="single" w:color="auto" w:sz="4" w:space="0"/>
            </w:tcBorders>
            <w:vAlign w:val="bottom"/>
          </w:tcPr>
          <w:p w14:paraId="31E02A12">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1254" w:type="dxa"/>
            <w:tcBorders>
              <w:top w:val="single" w:color="auto" w:sz="6" w:space="0"/>
              <w:left w:val="single" w:color="auto" w:sz="4" w:space="0"/>
              <w:bottom w:val="single" w:color="auto" w:sz="6" w:space="0"/>
              <w:right w:val="single" w:color="auto" w:sz="6" w:space="0"/>
            </w:tcBorders>
            <w:vAlign w:val="bottom"/>
          </w:tcPr>
          <w:p w14:paraId="04B6F525">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2571" w:type="dxa"/>
            <w:tcBorders>
              <w:top w:val="single" w:color="auto" w:sz="6" w:space="0"/>
              <w:left w:val="single" w:color="auto" w:sz="6" w:space="0"/>
              <w:bottom w:val="single" w:color="auto" w:sz="6" w:space="0"/>
              <w:right w:val="single" w:color="auto" w:sz="6" w:space="0"/>
            </w:tcBorders>
            <w:vAlign w:val="bottom"/>
          </w:tcPr>
          <w:p w14:paraId="001AAB78">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r>
      <w:tr w14:paraId="4A2573EA">
        <w:tblPrEx>
          <w:tblCellMar>
            <w:top w:w="0" w:type="dxa"/>
            <w:left w:w="30" w:type="dxa"/>
            <w:bottom w:w="0" w:type="dxa"/>
            <w:right w:w="30" w:type="dxa"/>
          </w:tblCellMar>
        </w:tblPrEx>
        <w:trPr>
          <w:trHeight w:val="428" w:hRule="atLeast"/>
        </w:trPr>
        <w:tc>
          <w:tcPr>
            <w:tcW w:w="630" w:type="dxa"/>
            <w:tcBorders>
              <w:top w:val="single" w:color="auto" w:sz="6" w:space="0"/>
              <w:left w:val="single" w:color="auto" w:sz="6" w:space="0"/>
              <w:bottom w:val="single" w:color="auto" w:sz="6" w:space="0"/>
              <w:right w:val="single" w:color="auto" w:sz="6" w:space="0"/>
            </w:tcBorders>
            <w:vAlign w:val="bottom"/>
          </w:tcPr>
          <w:p w14:paraId="62C9958B">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3</w:t>
            </w:r>
          </w:p>
        </w:tc>
        <w:tc>
          <w:tcPr>
            <w:tcW w:w="1101" w:type="dxa"/>
            <w:tcBorders>
              <w:top w:val="single" w:color="auto" w:sz="6" w:space="0"/>
              <w:left w:val="single" w:color="auto" w:sz="6" w:space="0"/>
              <w:bottom w:val="single" w:color="auto" w:sz="6" w:space="0"/>
              <w:right w:val="single" w:color="auto" w:sz="6" w:space="0"/>
            </w:tcBorders>
            <w:vAlign w:val="bottom"/>
          </w:tcPr>
          <w:p w14:paraId="6B2BC836">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1134" w:type="dxa"/>
            <w:tcBorders>
              <w:top w:val="single" w:color="auto" w:sz="6" w:space="0"/>
              <w:left w:val="single" w:color="auto" w:sz="6" w:space="0"/>
              <w:bottom w:val="single" w:color="auto" w:sz="4" w:space="0"/>
              <w:right w:val="single" w:color="auto" w:sz="6" w:space="0"/>
            </w:tcBorders>
          </w:tcPr>
          <w:p w14:paraId="70F646F7">
            <w:pPr>
              <w:keepNext w:val="0"/>
              <w:keepLines w:val="0"/>
              <w:suppressLineNumbers w:val="0"/>
              <w:spacing w:before="0" w:beforeAutospacing="0" w:after="0" w:afterAutospacing="0"/>
              <w:ind w:left="0" w:right="0"/>
              <w:rPr>
                <w:rFonts w:hint="default"/>
                <w:color w:val="auto"/>
                <w:sz w:val="21"/>
                <w:szCs w:val="21"/>
                <w:highlight w:val="none"/>
              </w:rPr>
            </w:pPr>
          </w:p>
        </w:tc>
        <w:tc>
          <w:tcPr>
            <w:tcW w:w="2127" w:type="dxa"/>
            <w:tcBorders>
              <w:top w:val="single" w:color="auto" w:sz="6" w:space="0"/>
              <w:left w:val="single" w:color="auto" w:sz="6" w:space="0"/>
              <w:bottom w:val="single" w:color="auto" w:sz="6" w:space="0"/>
              <w:right w:val="single" w:color="auto" w:sz="4" w:space="0"/>
            </w:tcBorders>
            <w:vAlign w:val="bottom"/>
          </w:tcPr>
          <w:p w14:paraId="03EFB68D">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远程支持</w:t>
            </w:r>
          </w:p>
        </w:tc>
        <w:tc>
          <w:tcPr>
            <w:tcW w:w="1155" w:type="dxa"/>
            <w:tcBorders>
              <w:top w:val="single" w:color="auto" w:sz="6" w:space="0"/>
              <w:left w:val="single" w:color="auto" w:sz="4" w:space="0"/>
              <w:bottom w:val="single" w:color="auto" w:sz="6" w:space="0"/>
              <w:right w:val="single" w:color="auto" w:sz="4" w:space="0"/>
            </w:tcBorders>
            <w:vAlign w:val="bottom"/>
          </w:tcPr>
          <w:p w14:paraId="1C406969">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1254" w:type="dxa"/>
            <w:tcBorders>
              <w:top w:val="single" w:color="auto" w:sz="6" w:space="0"/>
              <w:left w:val="single" w:color="auto" w:sz="4" w:space="0"/>
              <w:bottom w:val="single" w:color="auto" w:sz="6" w:space="0"/>
              <w:right w:val="single" w:color="auto" w:sz="6" w:space="0"/>
            </w:tcBorders>
            <w:vAlign w:val="bottom"/>
          </w:tcPr>
          <w:p w14:paraId="5F398007">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2571" w:type="dxa"/>
            <w:tcBorders>
              <w:top w:val="single" w:color="auto" w:sz="6" w:space="0"/>
              <w:left w:val="single" w:color="auto" w:sz="6" w:space="0"/>
              <w:bottom w:val="single" w:color="auto" w:sz="6" w:space="0"/>
              <w:right w:val="single" w:color="auto" w:sz="6" w:space="0"/>
            </w:tcBorders>
            <w:vAlign w:val="bottom"/>
          </w:tcPr>
          <w:p w14:paraId="5AA4A937">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r>
      <w:tr w14:paraId="71B08ABE">
        <w:tblPrEx>
          <w:tblCellMar>
            <w:top w:w="0" w:type="dxa"/>
            <w:left w:w="30" w:type="dxa"/>
            <w:bottom w:w="0" w:type="dxa"/>
            <w:right w:w="30" w:type="dxa"/>
          </w:tblCellMar>
        </w:tblPrEx>
        <w:trPr>
          <w:trHeight w:val="428" w:hRule="atLeast"/>
        </w:trPr>
        <w:tc>
          <w:tcPr>
            <w:tcW w:w="630" w:type="dxa"/>
            <w:tcBorders>
              <w:top w:val="single" w:color="auto" w:sz="6" w:space="0"/>
              <w:left w:val="single" w:color="auto" w:sz="6" w:space="0"/>
              <w:bottom w:val="single" w:color="auto" w:sz="6" w:space="0"/>
              <w:right w:val="single" w:color="auto" w:sz="6" w:space="0"/>
            </w:tcBorders>
            <w:vAlign w:val="bottom"/>
          </w:tcPr>
          <w:p w14:paraId="08428E51">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4</w:t>
            </w:r>
          </w:p>
        </w:tc>
        <w:tc>
          <w:tcPr>
            <w:tcW w:w="1101" w:type="dxa"/>
            <w:tcBorders>
              <w:top w:val="single" w:color="auto" w:sz="6" w:space="0"/>
              <w:left w:val="single" w:color="auto" w:sz="6" w:space="0"/>
              <w:bottom w:val="single" w:color="auto" w:sz="6" w:space="0"/>
              <w:right w:val="single" w:color="auto" w:sz="6" w:space="0"/>
            </w:tcBorders>
            <w:vAlign w:val="bottom"/>
          </w:tcPr>
          <w:p w14:paraId="541A0694">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1134" w:type="dxa"/>
            <w:tcBorders>
              <w:top w:val="single" w:color="auto" w:sz="4" w:space="0"/>
              <w:left w:val="single" w:color="auto" w:sz="6" w:space="0"/>
              <w:bottom w:val="single" w:color="auto" w:sz="4" w:space="0"/>
              <w:right w:val="single" w:color="auto" w:sz="6" w:space="0"/>
            </w:tcBorders>
          </w:tcPr>
          <w:p w14:paraId="64BAF6B1">
            <w:pPr>
              <w:keepNext w:val="0"/>
              <w:keepLines w:val="0"/>
              <w:suppressLineNumbers w:val="0"/>
              <w:spacing w:before="0" w:beforeAutospacing="0" w:after="0" w:afterAutospacing="0"/>
              <w:ind w:left="0" w:right="0"/>
              <w:rPr>
                <w:rFonts w:hint="default"/>
                <w:color w:val="auto"/>
                <w:sz w:val="21"/>
                <w:szCs w:val="21"/>
                <w:highlight w:val="none"/>
              </w:rPr>
            </w:pPr>
          </w:p>
        </w:tc>
        <w:tc>
          <w:tcPr>
            <w:tcW w:w="2127" w:type="dxa"/>
            <w:tcBorders>
              <w:top w:val="single" w:color="auto" w:sz="6" w:space="0"/>
              <w:left w:val="single" w:color="auto" w:sz="6" w:space="0"/>
              <w:bottom w:val="single" w:color="auto" w:sz="6" w:space="0"/>
              <w:right w:val="single" w:color="auto" w:sz="4" w:space="0"/>
            </w:tcBorders>
            <w:vAlign w:val="bottom"/>
          </w:tcPr>
          <w:p w14:paraId="3693388A">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r>
              <w:rPr>
                <w:rFonts w:hint="eastAsia"/>
                <w:color w:val="auto"/>
                <w:sz w:val="21"/>
                <w:szCs w:val="21"/>
                <w:highlight w:val="none"/>
              </w:rPr>
              <w:t>应急人员</w:t>
            </w:r>
          </w:p>
        </w:tc>
        <w:tc>
          <w:tcPr>
            <w:tcW w:w="1155" w:type="dxa"/>
            <w:tcBorders>
              <w:top w:val="single" w:color="auto" w:sz="6" w:space="0"/>
              <w:left w:val="single" w:color="auto" w:sz="4" w:space="0"/>
              <w:bottom w:val="single" w:color="auto" w:sz="6" w:space="0"/>
              <w:right w:val="single" w:color="auto" w:sz="4" w:space="0"/>
            </w:tcBorders>
            <w:vAlign w:val="bottom"/>
          </w:tcPr>
          <w:p w14:paraId="44193658">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1254" w:type="dxa"/>
            <w:tcBorders>
              <w:top w:val="single" w:color="auto" w:sz="6" w:space="0"/>
              <w:left w:val="single" w:color="auto" w:sz="4" w:space="0"/>
              <w:bottom w:val="single" w:color="auto" w:sz="6" w:space="0"/>
              <w:right w:val="single" w:color="auto" w:sz="6" w:space="0"/>
            </w:tcBorders>
            <w:vAlign w:val="bottom"/>
          </w:tcPr>
          <w:p w14:paraId="773E0CA3">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c>
          <w:tcPr>
            <w:tcW w:w="2571" w:type="dxa"/>
            <w:tcBorders>
              <w:top w:val="single" w:color="auto" w:sz="6" w:space="0"/>
              <w:left w:val="single" w:color="auto" w:sz="6" w:space="0"/>
              <w:bottom w:val="single" w:color="auto" w:sz="6" w:space="0"/>
              <w:right w:val="single" w:color="auto" w:sz="6" w:space="0"/>
            </w:tcBorders>
            <w:vAlign w:val="bottom"/>
          </w:tcPr>
          <w:p w14:paraId="12EF6058">
            <w:pPr>
              <w:keepNext w:val="0"/>
              <w:keepLines w:val="0"/>
              <w:suppressLineNumbers w:val="0"/>
              <w:spacing w:before="0" w:beforeAutospacing="0" w:after="0" w:afterAutospacing="0" w:line="300" w:lineRule="auto"/>
              <w:ind w:left="0" w:right="0"/>
              <w:jc w:val="center"/>
              <w:rPr>
                <w:rFonts w:hint="default"/>
                <w:color w:val="auto"/>
                <w:sz w:val="21"/>
                <w:szCs w:val="21"/>
                <w:highlight w:val="none"/>
              </w:rPr>
            </w:pPr>
          </w:p>
        </w:tc>
      </w:tr>
    </w:tbl>
    <w:p w14:paraId="55173DF4">
      <w:pPr>
        <w:rPr>
          <w:rFonts w:hint="eastAsia" w:ascii="宋体" w:hAnsi="宋体" w:eastAsia="宋体" w:cs="宋体"/>
          <w:color w:val="auto"/>
          <w:sz w:val="21"/>
          <w:szCs w:val="21"/>
          <w:highlight w:val="none"/>
          <w:lang w:val="en-US" w:eastAsia="zh-CN"/>
        </w:rPr>
      </w:pPr>
    </w:p>
    <w:p w14:paraId="5EADF3E5">
      <w:pPr>
        <w:spacing w:line="300" w:lineRule="auto"/>
        <w:ind w:firstLine="420" w:firstLineChars="200"/>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项目实施期间的临时驻场人员：</w:t>
      </w:r>
    </w:p>
    <w:p w14:paraId="3DFB39FC">
      <w:pPr>
        <w:spacing w:line="300" w:lineRule="auto"/>
        <w:ind w:firstLine="420" w:firstLineChars="2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（1）按照广州供电局工作时间要求上班</w:t>
      </w:r>
      <w:r>
        <w:rPr>
          <w:rFonts w:hint="eastAsia" w:ascii="宋体" w:hAnsi="宋体"/>
          <w:color w:val="auto"/>
          <w:sz w:val="21"/>
          <w:szCs w:val="21"/>
          <w:highlight w:val="none"/>
          <w:lang w:eastAsia="zh-CN"/>
        </w:rPr>
        <w:t>。</w:t>
      </w:r>
    </w:p>
    <w:p w14:paraId="52084C41">
      <w:pPr>
        <w:spacing w:line="30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）在省市重大活动期间需要进行信息安全保障（含节假日现场值班）</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如需</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46416CB7">
      <w:pPr>
        <w:spacing w:line="300" w:lineRule="auto"/>
        <w:ind w:firstLine="420" w:firstLineChars="200"/>
        <w:rPr>
          <w:rFonts w:hint="eastAsia"/>
          <w:color w:val="auto"/>
          <w:highlight w:val="none"/>
          <w:lang w:val="en-US" w:eastAsia="zh-CN"/>
        </w:rPr>
      </w:pP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项目实施期间</w:t>
      </w:r>
      <w:r>
        <w:rPr>
          <w:rFonts w:hint="eastAsia" w:ascii="宋体" w:hAnsi="宋体"/>
          <w:color w:val="auto"/>
          <w:sz w:val="21"/>
          <w:szCs w:val="21"/>
          <w:highlight w:val="none"/>
        </w:rPr>
        <w:t>所有服务人员必须保持7*24小时手机开机状态。</w:t>
      </w:r>
    </w:p>
    <w:p w14:paraId="65AAADA6">
      <w:pPr>
        <w:pStyle w:val="4"/>
        <w:bidi w:val="0"/>
        <w:rPr>
          <w:rFonts w:hint="eastAsia"/>
          <w:color w:val="auto"/>
          <w:sz w:val="24"/>
          <w:szCs w:val="24"/>
          <w:highlight w:val="none"/>
        </w:rPr>
      </w:pPr>
      <w:bookmarkStart w:id="36" w:name="_Toc11089"/>
      <w:r>
        <w:rPr>
          <w:rFonts w:hint="eastAsia"/>
          <w:color w:val="auto"/>
          <w:sz w:val="24"/>
          <w:szCs w:val="24"/>
          <w:highlight w:val="none"/>
        </w:rPr>
        <w:t>项目验收及交付物要求</w:t>
      </w:r>
      <w:bookmarkEnd w:id="36"/>
    </w:p>
    <w:p w14:paraId="5E62923C">
      <w:pPr>
        <w:rPr>
          <w:rFonts w:hint="eastAsia"/>
          <w:color w:val="auto"/>
          <w:highlight w:val="none"/>
        </w:rPr>
      </w:pPr>
    </w:p>
    <w:p w14:paraId="5080CC7F">
      <w:pPr>
        <w:ind w:right="-105" w:rightChars="-50"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中标人</w:t>
      </w:r>
      <w:r>
        <w:rPr>
          <w:rFonts w:hint="eastAsia" w:ascii="宋体" w:hAnsi="宋体" w:eastAsia="宋体" w:cs="宋体"/>
          <w:color w:val="auto"/>
          <w:sz w:val="21"/>
          <w:szCs w:val="21"/>
          <w:highlight w:val="none"/>
        </w:rPr>
        <w:t>提交项目验收申请书，简述项目工作内容、后评价等，并提交下属交付物。</w:t>
      </w:r>
    </w:p>
    <w:p w14:paraId="2778ADBE">
      <w:pPr>
        <w:pStyle w:val="5"/>
        <w:spacing w:before="156" w:beforeLines="50" w:after="156" w:afterLines="50"/>
        <w:ind w:firstLine="48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中标人</w:t>
      </w:r>
      <w:r>
        <w:rPr>
          <w:rFonts w:hint="eastAsia" w:ascii="宋体" w:hAnsi="宋体" w:eastAsia="宋体" w:cs="宋体"/>
          <w:color w:val="auto"/>
          <w:sz w:val="21"/>
          <w:szCs w:val="21"/>
          <w:highlight w:val="none"/>
        </w:rPr>
        <w:t>应在合同规定时间内，向</w:t>
      </w:r>
      <w:r>
        <w:rPr>
          <w:rFonts w:hint="eastAsia" w:ascii="宋体" w:hAnsi="宋体" w:cs="宋体"/>
          <w:color w:val="auto"/>
          <w:sz w:val="21"/>
          <w:szCs w:val="21"/>
          <w:highlight w:val="none"/>
          <w:lang w:val="en-US" w:eastAsia="zh-CN"/>
        </w:rPr>
        <w:t>招标方</w:t>
      </w:r>
      <w:r>
        <w:rPr>
          <w:rFonts w:hint="eastAsia" w:ascii="宋体" w:hAnsi="宋体" w:eastAsia="宋体" w:cs="宋体"/>
          <w:color w:val="auto"/>
          <w:sz w:val="21"/>
          <w:szCs w:val="21"/>
          <w:highlight w:val="none"/>
        </w:rPr>
        <w:t>提供相应资料及服务报告，包括</w:t>
      </w:r>
      <w:r>
        <w:rPr>
          <w:rFonts w:hint="eastAsia" w:ascii="宋体" w:hAnsi="宋体" w:eastAsia="宋体" w:cs="宋体"/>
          <w:color w:val="auto"/>
          <w:sz w:val="21"/>
          <w:szCs w:val="21"/>
          <w:highlight w:val="none"/>
          <w:lang w:eastAsia="zh-CN"/>
        </w:rPr>
        <w:t>但不限于</w:t>
      </w:r>
      <w:r>
        <w:rPr>
          <w:rFonts w:hint="eastAsia" w:ascii="宋体" w:hAnsi="宋体" w:eastAsia="宋体" w:cs="宋体"/>
          <w:color w:val="auto"/>
          <w:sz w:val="21"/>
          <w:szCs w:val="21"/>
          <w:highlight w:val="none"/>
        </w:rPr>
        <w:t>：</w:t>
      </w:r>
    </w:p>
    <w:tbl>
      <w:tblPr>
        <w:tblStyle w:val="109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81"/>
        <w:gridCol w:w="6240"/>
      </w:tblGrid>
      <w:tr w14:paraId="00378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9" w:hRule="atLeast"/>
          <w:jc w:val="center"/>
        </w:trPr>
        <w:tc>
          <w:tcPr>
            <w:tcW w:w="781" w:type="dxa"/>
            <w:shd w:val="clear" w:color="auto" w:fill="auto"/>
            <w:vAlign w:val="center"/>
          </w:tcPr>
          <w:p w14:paraId="5389DF7E">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eastAsia="宋体" w:cs="Times New Roman"/>
                <w:b/>
                <w:bCs/>
                <w:color w:val="auto"/>
                <w:kern w:val="0"/>
                <w:sz w:val="24"/>
                <w:szCs w:val="24"/>
                <w:highlight w:val="none"/>
              </w:rPr>
            </w:pPr>
            <w:r>
              <w:rPr>
                <w:rFonts w:hint="eastAsia" w:ascii="宋体" w:hAnsi="宋体" w:eastAsia="宋体" w:cs="宋体"/>
                <w:b/>
                <w:bCs/>
                <w:color w:val="auto"/>
                <w:kern w:val="0"/>
                <w:sz w:val="24"/>
                <w:szCs w:val="24"/>
                <w:highlight w:val="none"/>
              </w:rPr>
              <w:t>编号</w:t>
            </w:r>
          </w:p>
        </w:tc>
        <w:tc>
          <w:tcPr>
            <w:tcW w:w="6240" w:type="dxa"/>
            <w:shd w:val="clear" w:color="auto" w:fill="auto"/>
            <w:vAlign w:val="center"/>
          </w:tcPr>
          <w:p w14:paraId="436672EE">
            <w:pPr>
              <w:keepNext w:val="0"/>
              <w:keepLines w:val="0"/>
              <w:widowControl/>
              <w:suppressLineNumbers w:val="0"/>
              <w:spacing w:before="0" w:beforeAutospacing="0" w:after="0" w:afterAutospacing="0" w:line="360" w:lineRule="auto"/>
              <w:ind w:left="0" w:right="0"/>
              <w:jc w:val="center"/>
              <w:textAlignment w:val="center"/>
              <w:rPr>
                <w:rFonts w:hint="default" w:ascii="宋体" w:hAnsi="宋体" w:eastAsia="宋体" w:cs="Times New Roman"/>
                <w:b/>
                <w:bCs/>
                <w:color w:val="auto"/>
                <w:kern w:val="0"/>
                <w:sz w:val="24"/>
                <w:szCs w:val="24"/>
                <w:highlight w:val="none"/>
              </w:rPr>
            </w:pPr>
            <w:r>
              <w:rPr>
                <w:rFonts w:hint="eastAsia" w:ascii="宋体" w:hAnsi="宋体" w:eastAsia="宋体" w:cs="宋体"/>
                <w:b/>
                <w:bCs/>
                <w:color w:val="auto"/>
                <w:kern w:val="0"/>
                <w:sz w:val="24"/>
                <w:szCs w:val="24"/>
                <w:highlight w:val="none"/>
              </w:rPr>
              <w:t>名称</w:t>
            </w:r>
          </w:p>
        </w:tc>
      </w:tr>
      <w:tr w14:paraId="5457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37666F50">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1</w:t>
            </w:r>
          </w:p>
        </w:tc>
        <w:tc>
          <w:tcPr>
            <w:tcW w:w="6240" w:type="dxa"/>
            <w:shd w:val="clear" w:color="auto" w:fill="auto"/>
            <w:vAlign w:val="center"/>
          </w:tcPr>
          <w:p w14:paraId="31A1E214">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《项目实施计划》</w:t>
            </w:r>
          </w:p>
        </w:tc>
      </w:tr>
      <w:tr w14:paraId="69981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4FCBB550">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2</w:t>
            </w:r>
          </w:p>
        </w:tc>
        <w:tc>
          <w:tcPr>
            <w:tcW w:w="6240" w:type="dxa"/>
            <w:shd w:val="clear" w:color="auto" w:fill="auto"/>
            <w:vAlign w:val="center"/>
          </w:tcPr>
          <w:p w14:paraId="2E45F9B9">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《项目实施方案》</w:t>
            </w:r>
          </w:p>
        </w:tc>
      </w:tr>
      <w:tr w14:paraId="52FC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7ECE836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3</w:t>
            </w:r>
          </w:p>
        </w:tc>
        <w:tc>
          <w:tcPr>
            <w:tcW w:w="6240" w:type="dxa"/>
            <w:shd w:val="clear" w:color="auto" w:fill="auto"/>
            <w:vAlign w:val="center"/>
          </w:tcPr>
          <w:p w14:paraId="054988F1">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《安全应急演练预案》</w:t>
            </w:r>
          </w:p>
        </w:tc>
      </w:tr>
      <w:tr w14:paraId="322E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11B661AC">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4</w:t>
            </w:r>
          </w:p>
        </w:tc>
        <w:tc>
          <w:tcPr>
            <w:tcW w:w="6240" w:type="dxa"/>
            <w:shd w:val="clear" w:color="auto" w:fill="auto"/>
            <w:vAlign w:val="center"/>
          </w:tcPr>
          <w:p w14:paraId="65A226B9">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《安全应急演练报告》</w:t>
            </w:r>
          </w:p>
        </w:tc>
      </w:tr>
      <w:tr w14:paraId="5843C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088CDA2A">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5</w:t>
            </w:r>
          </w:p>
        </w:tc>
        <w:tc>
          <w:tcPr>
            <w:tcW w:w="6240" w:type="dxa"/>
            <w:shd w:val="clear" w:color="auto" w:fill="auto"/>
            <w:vAlign w:val="center"/>
          </w:tcPr>
          <w:p w14:paraId="7EAD6B78">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《重保值守日报》</w:t>
            </w:r>
          </w:p>
        </w:tc>
      </w:tr>
      <w:tr w14:paraId="6DCA5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792ED5A2">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6</w:t>
            </w:r>
          </w:p>
        </w:tc>
        <w:tc>
          <w:tcPr>
            <w:tcW w:w="6240" w:type="dxa"/>
            <w:shd w:val="clear" w:color="auto" w:fill="auto"/>
            <w:vAlign w:val="center"/>
          </w:tcPr>
          <w:p w14:paraId="5AAA5C90">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《桌面沙盘推演报告》</w:t>
            </w:r>
          </w:p>
        </w:tc>
      </w:tr>
      <w:tr w14:paraId="0D519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346EF3A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7</w:t>
            </w:r>
          </w:p>
        </w:tc>
        <w:tc>
          <w:tcPr>
            <w:tcW w:w="6240" w:type="dxa"/>
            <w:shd w:val="clear" w:color="auto" w:fill="auto"/>
            <w:vAlign w:val="center"/>
          </w:tcPr>
          <w:p w14:paraId="7AE46DB2">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《双盲攻防演练报告》</w:t>
            </w:r>
          </w:p>
        </w:tc>
      </w:tr>
      <w:tr w14:paraId="1F6A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32082149">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8</w:t>
            </w:r>
          </w:p>
        </w:tc>
        <w:tc>
          <w:tcPr>
            <w:tcW w:w="6240" w:type="dxa"/>
            <w:shd w:val="clear" w:color="auto" w:fill="auto"/>
            <w:vAlign w:val="center"/>
          </w:tcPr>
          <w:p w14:paraId="2FAAC0A2">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其他相关资料（项目按需产出文档/报告）</w:t>
            </w:r>
          </w:p>
        </w:tc>
      </w:tr>
      <w:tr w14:paraId="5E73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3076F0C9">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9</w:t>
            </w:r>
          </w:p>
        </w:tc>
        <w:tc>
          <w:tcPr>
            <w:tcW w:w="6240" w:type="dxa"/>
            <w:shd w:val="clear" w:color="auto" w:fill="auto"/>
            <w:vAlign w:val="center"/>
          </w:tcPr>
          <w:p w14:paraId="3858C589">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《项目总结报告》</w:t>
            </w:r>
          </w:p>
        </w:tc>
      </w:tr>
      <w:tr w14:paraId="78AD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81" w:type="dxa"/>
            <w:shd w:val="clear" w:color="auto" w:fill="auto"/>
            <w:vAlign w:val="center"/>
          </w:tcPr>
          <w:p w14:paraId="024DA08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bidi="en-AU"/>
              </w:rPr>
            </w:pPr>
            <w:r>
              <w:rPr>
                <w:rFonts w:hint="eastAsia" w:ascii="宋体" w:hAnsi="宋体" w:eastAsia="宋体" w:cs="Times New Roman"/>
                <w:color w:val="auto"/>
                <w:kern w:val="0"/>
                <w:sz w:val="24"/>
                <w:szCs w:val="24"/>
                <w:highlight w:val="none"/>
              </w:rPr>
              <w:t>10</w:t>
            </w:r>
          </w:p>
        </w:tc>
        <w:tc>
          <w:tcPr>
            <w:tcW w:w="6240" w:type="dxa"/>
            <w:shd w:val="clear" w:color="auto" w:fill="auto"/>
            <w:vAlign w:val="center"/>
          </w:tcPr>
          <w:p w14:paraId="19C0A315">
            <w:pPr>
              <w:keepNext w:val="0"/>
              <w:keepLines w:val="0"/>
              <w:widowControl/>
              <w:suppressLineNumbers w:val="0"/>
              <w:spacing w:before="0" w:beforeAutospacing="0" w:after="0" w:afterAutospacing="0" w:line="360" w:lineRule="auto"/>
              <w:ind w:left="0" w:right="0"/>
              <w:jc w:val="left"/>
              <w:textAlignment w:val="center"/>
              <w:rPr>
                <w:rFonts w:hint="default" w:ascii="宋体" w:hAnsi="宋体" w:eastAsia="宋体" w:cs="宋体"/>
                <w:color w:val="auto"/>
                <w:kern w:val="0"/>
                <w:sz w:val="24"/>
                <w:szCs w:val="24"/>
                <w:highlight w:val="none"/>
                <w:lang w:bidi="en-AU"/>
              </w:rPr>
            </w:pPr>
            <w:r>
              <w:rPr>
                <w:rFonts w:hint="eastAsia" w:ascii="宋体" w:hAnsi="宋体" w:eastAsia="宋体" w:cs="宋体"/>
                <w:color w:val="auto"/>
                <w:kern w:val="0"/>
                <w:sz w:val="24"/>
                <w:szCs w:val="24"/>
                <w:highlight w:val="none"/>
                <w:lang w:bidi="en-AU"/>
              </w:rPr>
              <w:t>《项目验收证书》</w:t>
            </w:r>
          </w:p>
        </w:tc>
      </w:tr>
    </w:tbl>
    <w:p w14:paraId="78364A7B">
      <w:pPr>
        <w:pStyle w:val="5"/>
        <w:spacing w:before="156" w:beforeLines="50" w:after="156" w:afterLines="50"/>
        <w:ind w:left="0" w:leftChars="0" w:firstLine="0" w:firstLineChars="0"/>
        <w:rPr>
          <w:rFonts w:hint="eastAsia" w:ascii="宋体" w:hAnsi="宋体" w:eastAsia="宋体" w:cs="宋体"/>
          <w:color w:val="auto"/>
          <w:sz w:val="21"/>
          <w:szCs w:val="21"/>
          <w:highlight w:val="none"/>
          <w:lang w:eastAsia="zh-CN"/>
        </w:rPr>
      </w:pPr>
    </w:p>
    <w:p w14:paraId="23A3FD11">
      <w:pPr>
        <w:pStyle w:val="4"/>
        <w:bidi w:val="0"/>
        <w:rPr>
          <w:rFonts w:hint="eastAsia"/>
          <w:color w:val="auto"/>
          <w:sz w:val="24"/>
          <w:szCs w:val="24"/>
          <w:highlight w:val="none"/>
        </w:rPr>
      </w:pPr>
      <w:bookmarkStart w:id="37" w:name="_Toc403461379"/>
      <w:bookmarkStart w:id="38" w:name="_Toc403399389"/>
      <w:bookmarkStart w:id="39" w:name="_Toc3008"/>
      <w:r>
        <w:rPr>
          <w:rFonts w:hint="eastAsia"/>
          <w:color w:val="auto"/>
          <w:sz w:val="24"/>
          <w:szCs w:val="24"/>
          <w:highlight w:val="none"/>
        </w:rPr>
        <w:t>技术服务要求</w:t>
      </w:r>
      <w:bookmarkEnd w:id="37"/>
      <w:bookmarkEnd w:id="38"/>
      <w:bookmarkEnd w:id="39"/>
    </w:p>
    <w:p w14:paraId="3E735773">
      <w:pPr>
        <w:keepNext w:val="0"/>
        <w:keepLines w:val="0"/>
        <w:pageBreakBefore w:val="0"/>
        <w:widowControl w:val="0"/>
        <w:kinsoku/>
        <w:wordWrap/>
        <w:overflowPunct/>
        <w:topLinePunct w:val="0"/>
        <w:autoSpaceDE/>
        <w:autoSpaceDN/>
        <w:bidi w:val="0"/>
        <w:adjustRightInd/>
        <w:snapToGrid/>
        <w:spacing w:line="360" w:lineRule="auto"/>
        <w:ind w:firstLine="422" w:firstLineChars="175"/>
        <w:textAlignment w:val="auto"/>
        <w:outlineLvl w:val="3"/>
        <w:rPr>
          <w:rFonts w:hint="eastAsia" w:ascii="宋体" w:hAnsi="宋体" w:cs="Times New Roman"/>
          <w:b/>
          <w:bCs/>
          <w:color w:val="auto"/>
          <w:sz w:val="24"/>
          <w:highlight w:val="none"/>
          <w:lang w:val="en-US" w:eastAsia="zh-CN"/>
        </w:rPr>
      </w:pPr>
      <w:r>
        <w:rPr>
          <w:rFonts w:hint="eastAsia" w:ascii="宋体" w:hAnsi="宋体" w:cs="Times New Roman"/>
          <w:b/>
          <w:bCs/>
          <w:color w:val="auto"/>
          <w:sz w:val="24"/>
          <w:highlight w:val="none"/>
          <w:lang w:val="en-US" w:eastAsia="zh-CN"/>
        </w:rPr>
        <w:t>3.11.1 服务质量要求</w:t>
      </w:r>
    </w:p>
    <w:p w14:paraId="2BA8B2FF">
      <w:pPr>
        <w:spacing w:beforeLines="0" w:afterLines="0" w:line="360" w:lineRule="auto"/>
        <w:ind w:firstLine="420" w:firstLineChars="175"/>
        <w:rPr>
          <w:rFonts w:hint="default" w:ascii="宋体" w:hAnsi="宋体"/>
          <w:color w:val="auto"/>
          <w:sz w:val="24"/>
          <w:szCs w:val="24"/>
          <w:highlight w:val="none"/>
        </w:rPr>
      </w:pPr>
      <w:r>
        <w:rPr>
          <w:rFonts w:hint="default" w:ascii="宋体" w:hAnsi="宋体"/>
          <w:color w:val="auto"/>
          <w:sz w:val="24"/>
          <w:szCs w:val="24"/>
          <w:highlight w:val="none"/>
        </w:rPr>
        <w:t>中标方提供的技术服务支持服务应规范、及时、有效，准确，满足以下质量要求：</w:t>
      </w:r>
    </w:p>
    <w:p w14:paraId="76E4B62F">
      <w:pPr>
        <w:spacing w:beforeLines="0" w:afterLines="0" w:line="360" w:lineRule="auto"/>
        <w:ind w:firstLine="420" w:firstLineChars="175"/>
        <w:rPr>
          <w:rFonts w:hint="default" w:ascii="宋体" w:hAnsi="宋体"/>
          <w:color w:val="auto"/>
          <w:sz w:val="24"/>
          <w:szCs w:val="24"/>
          <w:highlight w:val="none"/>
        </w:rPr>
      </w:pPr>
      <w:r>
        <w:rPr>
          <w:rFonts w:hint="default" w:ascii="宋体" w:hAnsi="宋体"/>
          <w:color w:val="auto"/>
          <w:sz w:val="24"/>
          <w:szCs w:val="24"/>
          <w:highlight w:val="none"/>
        </w:rPr>
        <w:t>1）保障技术服务支持期间资产管理系统运行稳定，不因为技术服务支持工作不规范、不及时、不到位</w:t>
      </w:r>
      <w:r>
        <w:rPr>
          <w:rFonts w:hint="default" w:ascii="宋体" w:hAnsi="宋体"/>
          <w:color w:val="auto"/>
          <w:sz w:val="24"/>
          <w:szCs w:val="24"/>
          <w:highlight w:val="none"/>
        </w:rPr>
        <w:t>或者工作失误，导致系统不可用时间超过8.76小时。</w:t>
      </w:r>
    </w:p>
    <w:p w14:paraId="305A0514">
      <w:pPr>
        <w:spacing w:beforeLines="0" w:afterLines="0" w:line="360" w:lineRule="auto"/>
        <w:ind w:firstLine="420" w:firstLineChars="175"/>
        <w:rPr>
          <w:rFonts w:hint="default" w:ascii="宋体" w:hAnsi="宋体"/>
          <w:color w:val="auto"/>
          <w:sz w:val="24"/>
          <w:szCs w:val="24"/>
          <w:highlight w:val="none"/>
        </w:rPr>
      </w:pPr>
      <w:r>
        <w:rPr>
          <w:rFonts w:hint="default" w:ascii="宋体" w:hAnsi="宋体"/>
          <w:color w:val="auto"/>
          <w:sz w:val="24"/>
          <w:szCs w:val="24"/>
          <w:highlight w:val="none"/>
        </w:rPr>
        <w:t>2）保障技术服务支持期间系统运行安全，不因为技术服务支持工作不规范、不及时、不到位或者工作失误，发生三级及以上信息安全事件（信息安全事件分级定义见《广东电网有限责任公司安全生产风险分级管控和隐患排查治理双重预防机制管理实施细则》）。</w:t>
      </w:r>
    </w:p>
    <w:p w14:paraId="04147850">
      <w:pPr>
        <w:spacing w:beforeLines="0" w:afterLines="0" w:line="360" w:lineRule="auto"/>
        <w:ind w:firstLine="420" w:firstLineChars="175"/>
        <w:rPr>
          <w:rFonts w:hint="default" w:ascii="宋体" w:hAnsi="宋体"/>
          <w:color w:val="auto"/>
          <w:sz w:val="24"/>
          <w:szCs w:val="24"/>
          <w:highlight w:val="none"/>
        </w:rPr>
      </w:pPr>
      <w:r>
        <w:rPr>
          <w:rFonts w:hint="default" w:ascii="宋体" w:hAnsi="宋体"/>
          <w:color w:val="auto"/>
          <w:sz w:val="24"/>
          <w:szCs w:val="24"/>
          <w:highlight w:val="none"/>
        </w:rPr>
        <w:t>3）不因技术服务支持工作不规范、不及时、不到位或工作失误以导致资产管理系统的系统数据、业务数据和配置信息丢失。</w:t>
      </w:r>
    </w:p>
    <w:p w14:paraId="73930070">
      <w:pPr>
        <w:spacing w:beforeLines="0" w:afterLines="0" w:line="360" w:lineRule="auto"/>
        <w:ind w:firstLine="420" w:firstLineChars="175"/>
        <w:rPr>
          <w:rFonts w:hint="default" w:ascii="宋体" w:hAnsi="宋体"/>
          <w:color w:val="auto"/>
          <w:sz w:val="24"/>
          <w:szCs w:val="24"/>
          <w:highlight w:val="none"/>
        </w:rPr>
      </w:pPr>
      <w:r>
        <w:rPr>
          <w:rFonts w:hint="default" w:ascii="宋体" w:hAnsi="宋体"/>
          <w:color w:val="auto"/>
          <w:sz w:val="24"/>
          <w:szCs w:val="24"/>
          <w:highlight w:val="none"/>
        </w:rPr>
        <w:t>4）不因技术服务支持工作不规范、不及时、不到位或工作失误以及工作态度问题导致用户服务满意度低于90分。</w:t>
      </w:r>
    </w:p>
    <w:p w14:paraId="0945F8C2">
      <w:pPr>
        <w:spacing w:beforeLines="0" w:afterLines="0" w:line="360" w:lineRule="auto"/>
        <w:ind w:firstLine="420" w:firstLineChars="175"/>
        <w:rPr>
          <w:rFonts w:hint="default" w:ascii="宋体" w:hAnsi="宋体"/>
          <w:color w:val="auto"/>
          <w:sz w:val="24"/>
          <w:szCs w:val="24"/>
          <w:highlight w:val="none"/>
        </w:rPr>
      </w:pPr>
      <w:r>
        <w:rPr>
          <w:rFonts w:hint="default" w:ascii="宋体" w:hAnsi="宋体"/>
          <w:color w:val="auto"/>
          <w:sz w:val="24"/>
          <w:szCs w:val="24"/>
          <w:highlight w:val="none"/>
        </w:rPr>
        <w:t>5）严格遵循广东电网技术服务支持管理相关规定开展工作，杜绝技术服务支持工作违规事件，包括：遵守技术服务支持服务时限和服务周期规定，遵循技术服务支持流程规定，及时填写各种技术服务</w:t>
      </w:r>
    </w:p>
    <w:p w14:paraId="0965FA9D">
      <w:pPr>
        <w:keepNext w:val="0"/>
        <w:keepLines w:val="0"/>
        <w:pageBreakBefore w:val="0"/>
        <w:widowControl w:val="0"/>
        <w:kinsoku/>
        <w:wordWrap/>
        <w:overflowPunct/>
        <w:topLinePunct w:val="0"/>
        <w:autoSpaceDE/>
        <w:autoSpaceDN/>
        <w:bidi w:val="0"/>
        <w:adjustRightInd/>
        <w:snapToGrid/>
        <w:spacing w:line="360" w:lineRule="auto"/>
        <w:ind w:firstLine="422" w:firstLineChars="175"/>
        <w:textAlignment w:val="auto"/>
        <w:outlineLvl w:val="3"/>
        <w:rPr>
          <w:rFonts w:hint="eastAsia" w:ascii="宋体" w:hAnsi="宋体" w:cs="Times New Roman"/>
          <w:b/>
          <w:bCs/>
          <w:color w:val="auto"/>
          <w:sz w:val="24"/>
          <w:highlight w:val="none"/>
          <w:lang w:val="en-US" w:eastAsia="zh-CN"/>
        </w:rPr>
      </w:pPr>
      <w:r>
        <w:rPr>
          <w:rFonts w:hint="eastAsia" w:ascii="宋体" w:hAnsi="宋体" w:cs="Times New Roman"/>
          <w:b/>
          <w:bCs/>
          <w:color w:val="auto"/>
          <w:sz w:val="24"/>
          <w:highlight w:val="none"/>
          <w:lang w:val="en-US" w:eastAsia="zh-CN"/>
        </w:rPr>
        <w:t>3.11.2 事件响应要求</w:t>
      </w:r>
    </w:p>
    <w:p w14:paraId="3987EFAD">
      <w:pPr>
        <w:spacing w:line="360" w:lineRule="auto"/>
        <w:ind w:firstLine="420" w:firstLineChars="175"/>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 xml:space="preserve">事件响应流程必须满足广东电网有限责任公司广州供电局IT服务管理规范流程要求，具体事件响应要求如下，对系统严重问题消缺，中标人需承诺并提供证明，具备修改原代码的技术能力（本协议服务对象属于系统等级2）： </w:t>
      </w:r>
    </w:p>
    <w:p w14:paraId="2E91A83D">
      <w:pPr>
        <w:spacing w:line="360" w:lineRule="auto"/>
        <w:ind w:firstLine="360" w:firstLineChars="150"/>
        <w:jc w:val="center"/>
        <w:rPr>
          <w:color w:val="auto"/>
          <w:sz w:val="24"/>
          <w:highlight w:val="none"/>
        </w:rPr>
      </w:pPr>
      <w:r>
        <w:rPr>
          <w:color w:val="auto"/>
          <w:sz w:val="24"/>
          <w:highlight w:val="none"/>
        </w:rPr>
        <w:t>事件影响度表</w:t>
      </w:r>
    </w:p>
    <w:tbl>
      <w:tblPr>
        <w:tblStyle w:val="68"/>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67"/>
        <w:gridCol w:w="1980"/>
        <w:gridCol w:w="5478"/>
      </w:tblGrid>
      <w:tr w14:paraId="178AC70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85" w:hRule="atLeast"/>
          <w:tblHeader/>
          <w:jc w:val="center"/>
        </w:trPr>
        <w:tc>
          <w:tcPr>
            <w:tcW w:w="767" w:type="dxa"/>
            <w:tcBorders>
              <w:top w:val="single" w:color="auto" w:sz="8" w:space="0"/>
              <w:bottom w:val="single" w:color="auto" w:sz="8" w:space="0"/>
            </w:tcBorders>
            <w:shd w:val="clear" w:color="auto" w:fill="FFFFFF"/>
            <w:noWrap w:val="0"/>
            <w:vAlign w:val="center"/>
          </w:tcPr>
          <w:p w14:paraId="58583EBC">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编号</w:t>
            </w:r>
          </w:p>
        </w:tc>
        <w:tc>
          <w:tcPr>
            <w:tcW w:w="1980" w:type="dxa"/>
            <w:tcBorders>
              <w:top w:val="single" w:color="auto" w:sz="8" w:space="0"/>
              <w:bottom w:val="single" w:color="auto" w:sz="8" w:space="0"/>
            </w:tcBorders>
            <w:shd w:val="clear" w:color="auto" w:fill="FFFFFF"/>
            <w:noWrap w:val="0"/>
            <w:vAlign w:val="center"/>
          </w:tcPr>
          <w:p w14:paraId="5EE480B3">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影响度</w:t>
            </w:r>
          </w:p>
        </w:tc>
        <w:tc>
          <w:tcPr>
            <w:tcW w:w="5478" w:type="dxa"/>
            <w:tcBorders>
              <w:top w:val="single" w:color="auto" w:sz="8" w:space="0"/>
              <w:bottom w:val="single" w:color="auto" w:sz="8" w:space="0"/>
            </w:tcBorders>
            <w:shd w:val="clear" w:color="auto" w:fill="FFFFFF"/>
            <w:noWrap w:val="0"/>
            <w:vAlign w:val="center"/>
          </w:tcPr>
          <w:p w14:paraId="30D0A513">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说明</w:t>
            </w:r>
          </w:p>
        </w:tc>
      </w:tr>
      <w:tr w14:paraId="1F97166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330" w:hRule="atLeast"/>
          <w:jc w:val="center"/>
        </w:trPr>
        <w:tc>
          <w:tcPr>
            <w:tcW w:w="767" w:type="dxa"/>
            <w:noWrap w:val="0"/>
            <w:vAlign w:val="center"/>
          </w:tcPr>
          <w:p w14:paraId="701CF73D">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1</w:t>
            </w:r>
          </w:p>
        </w:tc>
        <w:tc>
          <w:tcPr>
            <w:tcW w:w="1980" w:type="dxa"/>
            <w:noWrap w:val="0"/>
            <w:vAlign w:val="center"/>
          </w:tcPr>
          <w:p w14:paraId="5F6E65AB">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高</w:t>
            </w:r>
          </w:p>
        </w:tc>
        <w:tc>
          <w:tcPr>
            <w:tcW w:w="5478" w:type="dxa"/>
            <w:noWrap w:val="0"/>
            <w:vAlign w:val="center"/>
          </w:tcPr>
          <w:p w14:paraId="0EC96C08">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VIP用户、所辖</w:t>
            </w:r>
            <w:r>
              <w:rPr>
                <w:rFonts w:hint="eastAsia"/>
                <w:color w:val="auto"/>
                <w:szCs w:val="21"/>
                <w:highlight w:val="none"/>
                <w:lang w:eastAsia="zh-CN"/>
              </w:rPr>
              <w:t>技术服务支持</w:t>
            </w:r>
            <w:r>
              <w:rPr>
                <w:rFonts w:hint="default"/>
                <w:color w:val="auto"/>
                <w:szCs w:val="21"/>
                <w:highlight w:val="none"/>
              </w:rPr>
              <w:t>范围内二分之一及以上单位</w:t>
            </w:r>
          </w:p>
        </w:tc>
      </w:tr>
      <w:tr w14:paraId="027E2F1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5" w:hRule="atLeast"/>
          <w:jc w:val="center"/>
        </w:trPr>
        <w:tc>
          <w:tcPr>
            <w:tcW w:w="767" w:type="dxa"/>
            <w:noWrap w:val="0"/>
            <w:vAlign w:val="center"/>
          </w:tcPr>
          <w:p w14:paraId="4FC6BFA3">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2</w:t>
            </w:r>
          </w:p>
        </w:tc>
        <w:tc>
          <w:tcPr>
            <w:tcW w:w="1980" w:type="dxa"/>
            <w:noWrap w:val="0"/>
            <w:vAlign w:val="center"/>
          </w:tcPr>
          <w:p w14:paraId="30D4A4DC">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中</w:t>
            </w:r>
          </w:p>
        </w:tc>
        <w:tc>
          <w:tcPr>
            <w:tcW w:w="5478" w:type="dxa"/>
            <w:noWrap w:val="0"/>
            <w:vAlign w:val="center"/>
          </w:tcPr>
          <w:p w14:paraId="34B6101C">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所辖</w:t>
            </w:r>
            <w:r>
              <w:rPr>
                <w:rFonts w:hint="eastAsia"/>
                <w:color w:val="auto"/>
                <w:szCs w:val="21"/>
                <w:highlight w:val="none"/>
                <w:lang w:eastAsia="zh-CN"/>
              </w:rPr>
              <w:t>技术服务支持</w:t>
            </w:r>
            <w:r>
              <w:rPr>
                <w:rFonts w:hint="default"/>
                <w:color w:val="auto"/>
                <w:szCs w:val="21"/>
                <w:highlight w:val="none"/>
              </w:rPr>
              <w:t>范围内二分之一以下单位</w:t>
            </w:r>
          </w:p>
        </w:tc>
      </w:tr>
      <w:tr w14:paraId="1EA260E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jc w:val="center"/>
        </w:trPr>
        <w:tc>
          <w:tcPr>
            <w:tcW w:w="767" w:type="dxa"/>
            <w:noWrap w:val="0"/>
            <w:vAlign w:val="center"/>
          </w:tcPr>
          <w:p w14:paraId="1D5CFCD2">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3</w:t>
            </w:r>
          </w:p>
        </w:tc>
        <w:tc>
          <w:tcPr>
            <w:tcW w:w="1980" w:type="dxa"/>
            <w:noWrap w:val="0"/>
            <w:vAlign w:val="center"/>
          </w:tcPr>
          <w:p w14:paraId="0B303E5F">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低</w:t>
            </w:r>
          </w:p>
        </w:tc>
        <w:tc>
          <w:tcPr>
            <w:tcW w:w="5478" w:type="dxa"/>
            <w:noWrap w:val="0"/>
            <w:vAlign w:val="center"/>
          </w:tcPr>
          <w:p w14:paraId="752FCCE3">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个别用户 （1~3人）</w:t>
            </w:r>
          </w:p>
        </w:tc>
      </w:tr>
    </w:tbl>
    <w:p w14:paraId="127EFDB1">
      <w:pPr>
        <w:spacing w:line="360" w:lineRule="auto"/>
        <w:ind w:firstLine="360" w:firstLineChars="150"/>
        <w:jc w:val="center"/>
        <w:rPr>
          <w:color w:val="auto"/>
          <w:sz w:val="24"/>
          <w:highlight w:val="none"/>
        </w:rPr>
      </w:pPr>
      <w:r>
        <w:rPr>
          <w:color w:val="auto"/>
          <w:sz w:val="24"/>
          <w:highlight w:val="none"/>
        </w:rPr>
        <w:t>事件紧急度表</w:t>
      </w:r>
    </w:p>
    <w:tbl>
      <w:tblPr>
        <w:tblStyle w:val="68"/>
        <w:tblW w:w="0" w:type="auto"/>
        <w:jc w:val="center"/>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67"/>
        <w:gridCol w:w="1980"/>
        <w:gridCol w:w="5470"/>
      </w:tblGrid>
      <w:tr w14:paraId="5B29AEC3">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285" w:hRule="atLeast"/>
          <w:tblHeader/>
          <w:jc w:val="center"/>
        </w:trPr>
        <w:tc>
          <w:tcPr>
            <w:tcW w:w="767" w:type="dxa"/>
            <w:noWrap w:val="0"/>
            <w:vAlign w:val="center"/>
          </w:tcPr>
          <w:p w14:paraId="5B86AB25">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编号</w:t>
            </w:r>
          </w:p>
        </w:tc>
        <w:tc>
          <w:tcPr>
            <w:tcW w:w="1980" w:type="dxa"/>
            <w:noWrap w:val="0"/>
            <w:vAlign w:val="center"/>
          </w:tcPr>
          <w:p w14:paraId="350DD1F5">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紧急度</w:t>
            </w:r>
          </w:p>
        </w:tc>
        <w:tc>
          <w:tcPr>
            <w:tcW w:w="5470" w:type="dxa"/>
            <w:noWrap w:val="0"/>
            <w:vAlign w:val="center"/>
          </w:tcPr>
          <w:p w14:paraId="7BB89E40">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说明</w:t>
            </w:r>
          </w:p>
        </w:tc>
      </w:tr>
      <w:tr w14:paraId="331A7117">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767" w:type="dxa"/>
            <w:noWrap w:val="0"/>
            <w:vAlign w:val="center"/>
          </w:tcPr>
          <w:p w14:paraId="3064F42F">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1</w:t>
            </w:r>
          </w:p>
        </w:tc>
        <w:tc>
          <w:tcPr>
            <w:tcW w:w="1980" w:type="dxa"/>
            <w:noWrap w:val="0"/>
            <w:vAlign w:val="center"/>
          </w:tcPr>
          <w:p w14:paraId="0D7A5DA0">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紧急</w:t>
            </w:r>
          </w:p>
        </w:tc>
        <w:tc>
          <w:tcPr>
            <w:tcW w:w="5470" w:type="dxa"/>
            <w:noWrap w:val="0"/>
            <w:vAlign w:val="center"/>
          </w:tcPr>
          <w:p w14:paraId="2ED8E5DA">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信息安全事件、关键应用系统、关键信息基础设施故障、VIP计算机终端故障</w:t>
            </w:r>
          </w:p>
        </w:tc>
      </w:tr>
      <w:tr w14:paraId="4EC1A6A5">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jc w:val="center"/>
        </w:trPr>
        <w:tc>
          <w:tcPr>
            <w:tcW w:w="767" w:type="dxa"/>
            <w:noWrap w:val="0"/>
            <w:vAlign w:val="center"/>
          </w:tcPr>
          <w:p w14:paraId="075894E7">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2</w:t>
            </w:r>
          </w:p>
        </w:tc>
        <w:tc>
          <w:tcPr>
            <w:tcW w:w="1980" w:type="dxa"/>
            <w:noWrap w:val="0"/>
            <w:vAlign w:val="center"/>
          </w:tcPr>
          <w:p w14:paraId="268C7B95">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高</w:t>
            </w:r>
          </w:p>
        </w:tc>
        <w:tc>
          <w:tcPr>
            <w:tcW w:w="5470" w:type="dxa"/>
            <w:noWrap w:val="0"/>
            <w:vAlign w:val="center"/>
          </w:tcPr>
          <w:p w14:paraId="74B1567B">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其他应用系统、信息基础设施故障</w:t>
            </w:r>
          </w:p>
        </w:tc>
      </w:tr>
      <w:tr w14:paraId="27F214C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jc w:val="center"/>
        </w:trPr>
        <w:tc>
          <w:tcPr>
            <w:tcW w:w="767" w:type="dxa"/>
            <w:noWrap w:val="0"/>
            <w:vAlign w:val="center"/>
          </w:tcPr>
          <w:p w14:paraId="5466A2A0">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3</w:t>
            </w:r>
          </w:p>
        </w:tc>
        <w:tc>
          <w:tcPr>
            <w:tcW w:w="1980" w:type="dxa"/>
            <w:noWrap w:val="0"/>
            <w:vAlign w:val="center"/>
          </w:tcPr>
          <w:p w14:paraId="7099C8F2">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中</w:t>
            </w:r>
          </w:p>
        </w:tc>
        <w:tc>
          <w:tcPr>
            <w:tcW w:w="5470" w:type="dxa"/>
            <w:noWrap w:val="0"/>
            <w:vAlign w:val="center"/>
          </w:tcPr>
          <w:p w14:paraId="1D1C18CB">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非VIP用户计算机终端故障</w:t>
            </w:r>
          </w:p>
        </w:tc>
      </w:tr>
      <w:tr w14:paraId="3EC18FDD">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jc w:val="center"/>
        </w:trPr>
        <w:tc>
          <w:tcPr>
            <w:tcW w:w="767" w:type="dxa"/>
            <w:noWrap w:val="0"/>
            <w:vAlign w:val="center"/>
          </w:tcPr>
          <w:p w14:paraId="1DE3D827">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4</w:t>
            </w:r>
          </w:p>
        </w:tc>
        <w:tc>
          <w:tcPr>
            <w:tcW w:w="1980" w:type="dxa"/>
            <w:noWrap w:val="0"/>
            <w:vAlign w:val="center"/>
          </w:tcPr>
          <w:p w14:paraId="15CFF13D">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低</w:t>
            </w:r>
          </w:p>
        </w:tc>
        <w:tc>
          <w:tcPr>
            <w:tcW w:w="5470" w:type="dxa"/>
            <w:noWrap w:val="0"/>
            <w:vAlign w:val="center"/>
          </w:tcPr>
          <w:p w14:paraId="6482AA4F">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服务请求、硬件第三方维保等</w:t>
            </w:r>
          </w:p>
        </w:tc>
      </w:tr>
    </w:tbl>
    <w:p w14:paraId="6C1EC140">
      <w:pPr>
        <w:spacing w:line="360" w:lineRule="auto"/>
        <w:ind w:firstLine="360" w:firstLineChars="150"/>
        <w:jc w:val="center"/>
        <w:rPr>
          <w:color w:val="auto"/>
          <w:sz w:val="24"/>
          <w:highlight w:val="none"/>
        </w:rPr>
      </w:pPr>
      <w:r>
        <w:rPr>
          <w:color w:val="auto"/>
          <w:sz w:val="24"/>
          <w:highlight w:val="none"/>
        </w:rPr>
        <w:t>事件优先级对应表</w:t>
      </w:r>
    </w:p>
    <w:p w14:paraId="6138C6D6">
      <w:pPr>
        <w:bidi w:val="0"/>
        <w:rPr>
          <w:rFonts w:hint="eastAsia"/>
          <w:color w:val="auto"/>
          <w:highlight w:val="none"/>
          <w:lang w:val="en-US" w:eastAsia="zh-CN"/>
        </w:rPr>
      </w:pPr>
    </w:p>
    <w:tbl>
      <w:tblPr>
        <w:tblStyle w:val="6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912"/>
        <w:gridCol w:w="2432"/>
        <w:gridCol w:w="1936"/>
        <w:gridCol w:w="2094"/>
      </w:tblGrid>
      <w:tr w14:paraId="3460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61" w:type="dxa"/>
            <w:gridSpan w:val="2"/>
            <w:vMerge w:val="restart"/>
            <w:noWrap w:val="0"/>
            <w:vAlign w:val="center"/>
          </w:tcPr>
          <w:p w14:paraId="17B38CBB">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事件优先级对应</w:t>
            </w:r>
          </w:p>
        </w:tc>
        <w:tc>
          <w:tcPr>
            <w:tcW w:w="6462" w:type="dxa"/>
            <w:gridSpan w:val="3"/>
            <w:noWrap w:val="0"/>
            <w:vAlign w:val="center"/>
          </w:tcPr>
          <w:p w14:paraId="2F012C4F">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影响度</w:t>
            </w:r>
          </w:p>
        </w:tc>
      </w:tr>
      <w:tr w14:paraId="7AAA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61" w:type="dxa"/>
            <w:gridSpan w:val="2"/>
            <w:vMerge w:val="continue"/>
            <w:noWrap w:val="0"/>
            <w:vAlign w:val="center"/>
          </w:tcPr>
          <w:p w14:paraId="73258194">
            <w:pPr>
              <w:keepNext w:val="0"/>
              <w:keepLines w:val="0"/>
              <w:widowControl/>
              <w:suppressLineNumbers w:val="0"/>
              <w:spacing w:before="0" w:beforeAutospacing="0" w:after="0" w:afterAutospacing="0"/>
              <w:ind w:left="0" w:right="0"/>
              <w:jc w:val="center"/>
              <w:rPr>
                <w:rFonts w:hint="default"/>
                <w:b/>
                <w:color w:val="auto"/>
                <w:szCs w:val="21"/>
                <w:highlight w:val="none"/>
              </w:rPr>
            </w:pPr>
          </w:p>
        </w:tc>
        <w:tc>
          <w:tcPr>
            <w:tcW w:w="2432" w:type="dxa"/>
            <w:noWrap w:val="0"/>
            <w:vAlign w:val="center"/>
          </w:tcPr>
          <w:p w14:paraId="1F6A6A9C">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高</w:t>
            </w:r>
          </w:p>
        </w:tc>
        <w:tc>
          <w:tcPr>
            <w:tcW w:w="1936" w:type="dxa"/>
            <w:noWrap w:val="0"/>
            <w:vAlign w:val="center"/>
          </w:tcPr>
          <w:p w14:paraId="1A6A30CA">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中</w:t>
            </w:r>
          </w:p>
        </w:tc>
        <w:tc>
          <w:tcPr>
            <w:tcW w:w="2094" w:type="dxa"/>
            <w:noWrap w:val="0"/>
            <w:vAlign w:val="center"/>
          </w:tcPr>
          <w:p w14:paraId="097F1E68">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低</w:t>
            </w:r>
          </w:p>
        </w:tc>
      </w:tr>
      <w:tr w14:paraId="1B2F6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49" w:type="dxa"/>
            <w:vMerge w:val="restart"/>
            <w:noWrap w:val="0"/>
            <w:vAlign w:val="center"/>
          </w:tcPr>
          <w:p w14:paraId="5C8E4700">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紧急度</w:t>
            </w:r>
          </w:p>
        </w:tc>
        <w:tc>
          <w:tcPr>
            <w:tcW w:w="912" w:type="dxa"/>
            <w:noWrap w:val="0"/>
            <w:vAlign w:val="center"/>
          </w:tcPr>
          <w:p w14:paraId="7E6E6416">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紧急</w:t>
            </w:r>
          </w:p>
        </w:tc>
        <w:tc>
          <w:tcPr>
            <w:tcW w:w="2432" w:type="dxa"/>
            <w:noWrap w:val="0"/>
            <w:vAlign w:val="center"/>
          </w:tcPr>
          <w:p w14:paraId="5CD29B78">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紧急</w:t>
            </w:r>
          </w:p>
        </w:tc>
        <w:tc>
          <w:tcPr>
            <w:tcW w:w="1936" w:type="dxa"/>
            <w:noWrap w:val="0"/>
            <w:vAlign w:val="center"/>
          </w:tcPr>
          <w:p w14:paraId="7B70E6A7">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高</w:t>
            </w:r>
          </w:p>
        </w:tc>
        <w:tc>
          <w:tcPr>
            <w:tcW w:w="2094" w:type="dxa"/>
            <w:noWrap w:val="0"/>
            <w:vAlign w:val="center"/>
          </w:tcPr>
          <w:p w14:paraId="22C13B82">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中</w:t>
            </w:r>
          </w:p>
        </w:tc>
      </w:tr>
      <w:tr w14:paraId="5362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849" w:type="dxa"/>
            <w:vMerge w:val="continue"/>
            <w:noWrap w:val="0"/>
            <w:vAlign w:val="center"/>
          </w:tcPr>
          <w:p w14:paraId="5B32AF41">
            <w:pPr>
              <w:keepNext w:val="0"/>
              <w:keepLines w:val="0"/>
              <w:widowControl/>
              <w:suppressLineNumbers w:val="0"/>
              <w:spacing w:before="0" w:beforeAutospacing="0" w:after="0" w:afterAutospacing="0"/>
              <w:ind w:left="0" w:right="0"/>
              <w:jc w:val="center"/>
              <w:rPr>
                <w:rFonts w:hint="default"/>
                <w:b/>
                <w:color w:val="auto"/>
                <w:szCs w:val="21"/>
                <w:highlight w:val="none"/>
              </w:rPr>
            </w:pPr>
          </w:p>
        </w:tc>
        <w:tc>
          <w:tcPr>
            <w:tcW w:w="912" w:type="dxa"/>
            <w:noWrap w:val="0"/>
            <w:vAlign w:val="center"/>
          </w:tcPr>
          <w:p w14:paraId="3EAE487A">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高</w:t>
            </w:r>
          </w:p>
        </w:tc>
        <w:tc>
          <w:tcPr>
            <w:tcW w:w="2432" w:type="dxa"/>
            <w:noWrap w:val="0"/>
            <w:vAlign w:val="center"/>
          </w:tcPr>
          <w:p w14:paraId="63643038">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高</w:t>
            </w:r>
          </w:p>
        </w:tc>
        <w:tc>
          <w:tcPr>
            <w:tcW w:w="1936" w:type="dxa"/>
            <w:noWrap w:val="0"/>
            <w:vAlign w:val="center"/>
          </w:tcPr>
          <w:p w14:paraId="507B8830">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中</w:t>
            </w:r>
          </w:p>
        </w:tc>
        <w:tc>
          <w:tcPr>
            <w:tcW w:w="2094" w:type="dxa"/>
            <w:noWrap w:val="0"/>
            <w:vAlign w:val="center"/>
          </w:tcPr>
          <w:p w14:paraId="52B8745B">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中</w:t>
            </w:r>
          </w:p>
        </w:tc>
      </w:tr>
      <w:tr w14:paraId="701B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49" w:type="dxa"/>
            <w:vMerge w:val="continue"/>
            <w:noWrap w:val="0"/>
            <w:vAlign w:val="center"/>
          </w:tcPr>
          <w:p w14:paraId="15DF4B51">
            <w:pPr>
              <w:keepNext w:val="0"/>
              <w:keepLines w:val="0"/>
              <w:widowControl/>
              <w:suppressLineNumbers w:val="0"/>
              <w:spacing w:before="0" w:beforeAutospacing="0" w:after="0" w:afterAutospacing="0"/>
              <w:ind w:left="0" w:right="0"/>
              <w:jc w:val="center"/>
              <w:rPr>
                <w:rFonts w:hint="default"/>
                <w:b/>
                <w:color w:val="auto"/>
                <w:szCs w:val="21"/>
                <w:highlight w:val="none"/>
              </w:rPr>
            </w:pPr>
          </w:p>
        </w:tc>
        <w:tc>
          <w:tcPr>
            <w:tcW w:w="912" w:type="dxa"/>
            <w:noWrap w:val="0"/>
            <w:vAlign w:val="center"/>
          </w:tcPr>
          <w:p w14:paraId="54D40C4B">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中</w:t>
            </w:r>
          </w:p>
        </w:tc>
        <w:tc>
          <w:tcPr>
            <w:tcW w:w="2432" w:type="dxa"/>
            <w:noWrap w:val="0"/>
            <w:vAlign w:val="center"/>
          </w:tcPr>
          <w:p w14:paraId="2B02A89C">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中</w:t>
            </w:r>
          </w:p>
        </w:tc>
        <w:tc>
          <w:tcPr>
            <w:tcW w:w="1936" w:type="dxa"/>
            <w:noWrap w:val="0"/>
            <w:vAlign w:val="center"/>
          </w:tcPr>
          <w:p w14:paraId="759F842E">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中</w:t>
            </w:r>
          </w:p>
        </w:tc>
        <w:tc>
          <w:tcPr>
            <w:tcW w:w="2094" w:type="dxa"/>
            <w:noWrap w:val="0"/>
            <w:vAlign w:val="center"/>
          </w:tcPr>
          <w:p w14:paraId="525FA70D">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低</w:t>
            </w:r>
          </w:p>
        </w:tc>
      </w:tr>
      <w:tr w14:paraId="64B0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849" w:type="dxa"/>
            <w:vMerge w:val="continue"/>
            <w:noWrap w:val="0"/>
            <w:vAlign w:val="center"/>
          </w:tcPr>
          <w:p w14:paraId="61AB5BBD">
            <w:pPr>
              <w:keepNext w:val="0"/>
              <w:keepLines w:val="0"/>
              <w:widowControl/>
              <w:suppressLineNumbers w:val="0"/>
              <w:spacing w:before="0" w:beforeAutospacing="0" w:after="0" w:afterAutospacing="0"/>
              <w:ind w:left="0" w:right="0"/>
              <w:jc w:val="center"/>
              <w:rPr>
                <w:rFonts w:hint="default"/>
                <w:b/>
                <w:color w:val="auto"/>
                <w:szCs w:val="21"/>
                <w:highlight w:val="none"/>
              </w:rPr>
            </w:pPr>
          </w:p>
        </w:tc>
        <w:tc>
          <w:tcPr>
            <w:tcW w:w="912" w:type="dxa"/>
            <w:noWrap w:val="0"/>
            <w:vAlign w:val="center"/>
          </w:tcPr>
          <w:p w14:paraId="2EE7A866">
            <w:pPr>
              <w:keepNext w:val="0"/>
              <w:keepLines w:val="0"/>
              <w:widowControl/>
              <w:suppressLineNumbers w:val="0"/>
              <w:spacing w:before="0" w:beforeAutospacing="0" w:after="0" w:afterAutospacing="0"/>
              <w:ind w:left="0" w:right="0"/>
              <w:jc w:val="center"/>
              <w:rPr>
                <w:rFonts w:hint="default"/>
                <w:b/>
                <w:color w:val="auto"/>
                <w:szCs w:val="21"/>
                <w:highlight w:val="none"/>
              </w:rPr>
            </w:pPr>
            <w:r>
              <w:rPr>
                <w:rFonts w:hint="default"/>
                <w:b/>
                <w:color w:val="auto"/>
                <w:szCs w:val="21"/>
                <w:highlight w:val="none"/>
              </w:rPr>
              <w:t>低</w:t>
            </w:r>
          </w:p>
        </w:tc>
        <w:tc>
          <w:tcPr>
            <w:tcW w:w="2432" w:type="dxa"/>
            <w:noWrap w:val="0"/>
            <w:vAlign w:val="center"/>
          </w:tcPr>
          <w:p w14:paraId="4F8A98D7">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中</w:t>
            </w:r>
          </w:p>
        </w:tc>
        <w:tc>
          <w:tcPr>
            <w:tcW w:w="1936" w:type="dxa"/>
            <w:noWrap w:val="0"/>
            <w:vAlign w:val="center"/>
          </w:tcPr>
          <w:p w14:paraId="0A1D463C">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低</w:t>
            </w:r>
          </w:p>
        </w:tc>
        <w:tc>
          <w:tcPr>
            <w:tcW w:w="2094" w:type="dxa"/>
            <w:noWrap w:val="0"/>
            <w:vAlign w:val="center"/>
          </w:tcPr>
          <w:p w14:paraId="130F8C06">
            <w:pPr>
              <w:keepNext w:val="0"/>
              <w:keepLines w:val="0"/>
              <w:widowControl/>
              <w:suppressLineNumbers w:val="0"/>
              <w:spacing w:before="0" w:beforeAutospacing="0" w:after="0" w:afterAutospacing="0"/>
              <w:ind w:left="0" w:right="0"/>
              <w:jc w:val="center"/>
              <w:rPr>
                <w:rFonts w:hint="default"/>
                <w:color w:val="auto"/>
                <w:szCs w:val="21"/>
                <w:highlight w:val="none"/>
              </w:rPr>
            </w:pPr>
            <w:r>
              <w:rPr>
                <w:rFonts w:hint="default"/>
                <w:color w:val="auto"/>
                <w:szCs w:val="21"/>
                <w:highlight w:val="none"/>
              </w:rPr>
              <w:t>低</w:t>
            </w:r>
          </w:p>
        </w:tc>
      </w:tr>
    </w:tbl>
    <w:p w14:paraId="0B40998A">
      <w:pPr>
        <w:pStyle w:val="5"/>
        <w:keepNext w:val="0"/>
        <w:keepLines w:val="0"/>
        <w:pageBreakBefore w:val="0"/>
        <w:widowControl w:val="0"/>
        <w:kinsoku/>
        <w:wordWrap/>
        <w:overflowPunct/>
        <w:topLinePunct w:val="0"/>
        <w:autoSpaceDE/>
        <w:autoSpaceDN/>
        <w:bidi w:val="0"/>
        <w:adjustRightInd/>
        <w:snapToGrid/>
        <w:spacing w:before="156" w:beforeLines="50" w:after="156" w:afterLines="50"/>
        <w:ind w:firstLine="480"/>
        <w:textAlignment w:val="auto"/>
        <w:rPr>
          <w:rFonts w:hint="eastAsia" w:ascii="宋体" w:hAnsi="宋体" w:eastAsia="宋体" w:cs="宋体"/>
          <w:color w:val="auto"/>
          <w:sz w:val="21"/>
          <w:szCs w:val="21"/>
          <w:highlight w:val="none"/>
        </w:rPr>
      </w:pPr>
    </w:p>
    <w:tbl>
      <w:tblPr>
        <w:tblStyle w:val="68"/>
        <w:tblW w:w="8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125"/>
        <w:gridCol w:w="1080"/>
        <w:gridCol w:w="1515"/>
        <w:gridCol w:w="1425"/>
        <w:gridCol w:w="1221"/>
        <w:gridCol w:w="1062"/>
      </w:tblGrid>
      <w:tr w14:paraId="4F7B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tblHeader/>
          <w:jc w:val="center"/>
        </w:trPr>
        <w:tc>
          <w:tcPr>
            <w:tcW w:w="769" w:type="dxa"/>
            <w:shd w:val="clear" w:color="auto" w:fill="auto"/>
            <w:vAlign w:val="center"/>
          </w:tcPr>
          <w:p w14:paraId="65038ECB">
            <w:pPr>
              <w:keepNext w:val="0"/>
              <w:keepLines w:val="0"/>
              <w:suppressLineNumbers w:val="0"/>
              <w:spacing w:before="0" w:beforeAutospacing="0" w:after="0" w:afterAutospacing="0"/>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编号</w:t>
            </w:r>
          </w:p>
        </w:tc>
        <w:tc>
          <w:tcPr>
            <w:tcW w:w="1125" w:type="dxa"/>
            <w:shd w:val="clear" w:color="auto" w:fill="auto"/>
            <w:vAlign w:val="center"/>
          </w:tcPr>
          <w:p w14:paraId="62FF5E34">
            <w:pPr>
              <w:keepNext w:val="0"/>
              <w:keepLines w:val="0"/>
              <w:suppressLineNumbers w:val="0"/>
              <w:spacing w:before="0" w:beforeAutospacing="0" w:after="0" w:afterAutospacing="0"/>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分类</w:t>
            </w:r>
          </w:p>
        </w:tc>
        <w:tc>
          <w:tcPr>
            <w:tcW w:w="1080" w:type="dxa"/>
            <w:shd w:val="clear" w:color="auto" w:fill="auto"/>
            <w:vAlign w:val="center"/>
          </w:tcPr>
          <w:p w14:paraId="13B511E1">
            <w:pPr>
              <w:keepNext w:val="0"/>
              <w:keepLines w:val="0"/>
              <w:suppressLineNumbers w:val="0"/>
              <w:spacing w:before="0" w:beforeAutospacing="0" w:after="0" w:afterAutospacing="0"/>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响应时间</w:t>
            </w:r>
          </w:p>
        </w:tc>
        <w:tc>
          <w:tcPr>
            <w:tcW w:w="1515" w:type="dxa"/>
            <w:shd w:val="clear" w:color="auto" w:fill="auto"/>
            <w:vAlign w:val="center"/>
          </w:tcPr>
          <w:p w14:paraId="3934E7A8">
            <w:pPr>
              <w:keepNext w:val="0"/>
              <w:keepLines w:val="0"/>
              <w:suppressLineNumbers w:val="0"/>
              <w:spacing w:before="0" w:beforeAutospacing="0" w:after="0" w:afterAutospacing="0"/>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到达现场时间</w:t>
            </w:r>
          </w:p>
        </w:tc>
        <w:tc>
          <w:tcPr>
            <w:tcW w:w="1425" w:type="dxa"/>
            <w:vAlign w:val="center"/>
          </w:tcPr>
          <w:p w14:paraId="0F1321C8">
            <w:pPr>
              <w:keepNext w:val="0"/>
              <w:keepLines w:val="0"/>
              <w:suppressLineNumbers w:val="0"/>
              <w:spacing w:before="0" w:beforeAutospacing="0" w:after="0" w:afterAutospacing="0"/>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现场解决时间</w:t>
            </w:r>
          </w:p>
        </w:tc>
        <w:tc>
          <w:tcPr>
            <w:tcW w:w="1221" w:type="dxa"/>
          </w:tcPr>
          <w:p w14:paraId="109A360E">
            <w:pPr>
              <w:keepNext w:val="0"/>
              <w:keepLines w:val="0"/>
              <w:suppressLineNumbers w:val="0"/>
              <w:spacing w:before="0" w:beforeAutospacing="0" w:after="0" w:afterAutospacing="0"/>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根本原因分析</w:t>
            </w:r>
          </w:p>
        </w:tc>
        <w:tc>
          <w:tcPr>
            <w:tcW w:w="1062" w:type="dxa"/>
          </w:tcPr>
          <w:p w14:paraId="5307B4BB">
            <w:pPr>
              <w:keepNext w:val="0"/>
              <w:keepLines w:val="0"/>
              <w:suppressLineNumbers w:val="0"/>
              <w:spacing w:before="0" w:beforeAutospacing="0" w:after="0" w:afterAutospacing="0"/>
              <w:ind w:left="0" w:right="0"/>
              <w:jc w:val="center"/>
              <w:rPr>
                <w:rFonts w:hint="default" w:ascii="宋体" w:hAnsi="宋体" w:cs="宋体"/>
                <w:b/>
                <w:bCs/>
                <w:color w:val="auto"/>
                <w:szCs w:val="21"/>
                <w:highlight w:val="none"/>
              </w:rPr>
            </w:pPr>
            <w:r>
              <w:rPr>
                <w:rFonts w:hint="eastAsia" w:ascii="宋体" w:hAnsi="宋体" w:cs="宋体"/>
                <w:b/>
                <w:bCs/>
                <w:color w:val="auto"/>
                <w:szCs w:val="21"/>
                <w:highlight w:val="none"/>
              </w:rPr>
              <w:t>根本解决措施落实</w:t>
            </w:r>
          </w:p>
        </w:tc>
      </w:tr>
      <w:tr w14:paraId="4118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restart"/>
            <w:shd w:val="clear" w:color="auto" w:fill="auto"/>
            <w:vAlign w:val="center"/>
          </w:tcPr>
          <w:p w14:paraId="5620E8E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p w14:paraId="135B5606">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w:t>
            </w:r>
          </w:p>
        </w:tc>
        <w:tc>
          <w:tcPr>
            <w:tcW w:w="1125" w:type="dxa"/>
            <w:vMerge w:val="restart"/>
            <w:shd w:val="clear" w:color="auto" w:fill="auto"/>
            <w:vAlign w:val="center"/>
          </w:tcPr>
          <w:p w14:paraId="18D9F14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紧急</w:t>
            </w:r>
          </w:p>
        </w:tc>
        <w:tc>
          <w:tcPr>
            <w:tcW w:w="1080" w:type="dxa"/>
            <w:vMerge w:val="restart"/>
            <w:shd w:val="clear" w:color="auto" w:fill="auto"/>
            <w:vAlign w:val="center"/>
          </w:tcPr>
          <w:p w14:paraId="5D14FA8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5分钟</w:t>
            </w:r>
          </w:p>
        </w:tc>
        <w:tc>
          <w:tcPr>
            <w:tcW w:w="1515" w:type="dxa"/>
            <w:vMerge w:val="restart"/>
            <w:shd w:val="clear" w:color="auto" w:fill="auto"/>
            <w:vAlign w:val="center"/>
          </w:tcPr>
          <w:p w14:paraId="775B20C1">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45分钟</w:t>
            </w:r>
          </w:p>
        </w:tc>
        <w:tc>
          <w:tcPr>
            <w:tcW w:w="1425" w:type="dxa"/>
            <w:vMerge w:val="restart"/>
            <w:vAlign w:val="center"/>
          </w:tcPr>
          <w:p w14:paraId="546F459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2小时</w:t>
            </w:r>
          </w:p>
        </w:tc>
        <w:tc>
          <w:tcPr>
            <w:tcW w:w="1221" w:type="dxa"/>
            <w:vMerge w:val="restart"/>
          </w:tcPr>
          <w:p w14:paraId="45BBA03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p w14:paraId="12D4E6C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p w14:paraId="7A0BAD1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5天</w:t>
            </w:r>
          </w:p>
        </w:tc>
        <w:tc>
          <w:tcPr>
            <w:tcW w:w="1062" w:type="dxa"/>
            <w:vMerge w:val="restart"/>
          </w:tcPr>
          <w:p w14:paraId="703EF534">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p w14:paraId="2E8914F9">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p w14:paraId="2F7BA8BC">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15天</w:t>
            </w:r>
          </w:p>
        </w:tc>
      </w:tr>
      <w:tr w14:paraId="6BEB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2278FE44">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125" w:type="dxa"/>
            <w:vMerge w:val="continue"/>
            <w:shd w:val="clear" w:color="auto" w:fill="auto"/>
            <w:vAlign w:val="center"/>
          </w:tcPr>
          <w:p w14:paraId="0F178312">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80" w:type="dxa"/>
            <w:vMerge w:val="continue"/>
            <w:shd w:val="clear" w:color="auto" w:fill="auto"/>
            <w:vAlign w:val="center"/>
          </w:tcPr>
          <w:p w14:paraId="3E9A9AB6">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515" w:type="dxa"/>
            <w:vMerge w:val="continue"/>
            <w:shd w:val="clear" w:color="auto" w:fill="auto"/>
            <w:vAlign w:val="center"/>
          </w:tcPr>
          <w:p w14:paraId="6220721C">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425" w:type="dxa"/>
            <w:vMerge w:val="continue"/>
            <w:vAlign w:val="center"/>
          </w:tcPr>
          <w:p w14:paraId="494128E2">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221" w:type="dxa"/>
            <w:vMerge w:val="continue"/>
          </w:tcPr>
          <w:p w14:paraId="4AAA32DC">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62" w:type="dxa"/>
            <w:vMerge w:val="continue"/>
          </w:tcPr>
          <w:p w14:paraId="7731E6D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r>
      <w:tr w14:paraId="02B8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438F8984">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125" w:type="dxa"/>
            <w:vMerge w:val="continue"/>
            <w:shd w:val="clear" w:color="auto" w:fill="auto"/>
            <w:vAlign w:val="center"/>
          </w:tcPr>
          <w:p w14:paraId="0C815B8D">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80" w:type="dxa"/>
            <w:vMerge w:val="continue"/>
            <w:shd w:val="clear" w:color="auto" w:fill="auto"/>
            <w:vAlign w:val="center"/>
          </w:tcPr>
          <w:p w14:paraId="6D9143BF">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515" w:type="dxa"/>
            <w:vMerge w:val="continue"/>
            <w:shd w:val="clear" w:color="auto" w:fill="auto"/>
            <w:vAlign w:val="center"/>
          </w:tcPr>
          <w:p w14:paraId="4A85022B">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425" w:type="dxa"/>
            <w:vMerge w:val="continue"/>
            <w:vAlign w:val="center"/>
          </w:tcPr>
          <w:p w14:paraId="3B427662">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221" w:type="dxa"/>
            <w:vMerge w:val="continue"/>
          </w:tcPr>
          <w:p w14:paraId="3E62C50C">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62" w:type="dxa"/>
            <w:vMerge w:val="continue"/>
          </w:tcPr>
          <w:p w14:paraId="53FD304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r>
      <w:tr w14:paraId="1026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7036FC5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125" w:type="dxa"/>
            <w:vMerge w:val="continue"/>
            <w:shd w:val="clear" w:color="auto" w:fill="auto"/>
            <w:vAlign w:val="center"/>
          </w:tcPr>
          <w:p w14:paraId="01DFB0E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80" w:type="dxa"/>
            <w:vMerge w:val="continue"/>
            <w:shd w:val="clear" w:color="auto" w:fill="auto"/>
            <w:vAlign w:val="center"/>
          </w:tcPr>
          <w:p w14:paraId="450EBC9C">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515" w:type="dxa"/>
            <w:vMerge w:val="continue"/>
            <w:shd w:val="clear" w:color="auto" w:fill="auto"/>
            <w:vAlign w:val="center"/>
          </w:tcPr>
          <w:p w14:paraId="3FC1899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425" w:type="dxa"/>
            <w:vMerge w:val="continue"/>
            <w:vAlign w:val="center"/>
          </w:tcPr>
          <w:p w14:paraId="38A45909">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221" w:type="dxa"/>
            <w:vMerge w:val="continue"/>
          </w:tcPr>
          <w:p w14:paraId="7BADB65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62" w:type="dxa"/>
            <w:vMerge w:val="continue"/>
          </w:tcPr>
          <w:p w14:paraId="4D7600CE">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r>
      <w:tr w14:paraId="20EB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restart"/>
            <w:shd w:val="clear" w:color="auto" w:fill="auto"/>
            <w:vAlign w:val="center"/>
          </w:tcPr>
          <w:p w14:paraId="300B10E2">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2</w:t>
            </w:r>
          </w:p>
        </w:tc>
        <w:tc>
          <w:tcPr>
            <w:tcW w:w="1125" w:type="dxa"/>
            <w:vMerge w:val="restart"/>
            <w:shd w:val="clear" w:color="auto" w:fill="auto"/>
            <w:vAlign w:val="center"/>
          </w:tcPr>
          <w:p w14:paraId="7E6D9FDF">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高</w:t>
            </w:r>
          </w:p>
        </w:tc>
        <w:tc>
          <w:tcPr>
            <w:tcW w:w="1080" w:type="dxa"/>
            <w:vMerge w:val="restart"/>
            <w:shd w:val="clear" w:color="auto" w:fill="auto"/>
            <w:vAlign w:val="center"/>
          </w:tcPr>
          <w:p w14:paraId="61C5769B">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5分钟</w:t>
            </w:r>
          </w:p>
        </w:tc>
        <w:tc>
          <w:tcPr>
            <w:tcW w:w="1515" w:type="dxa"/>
            <w:vMerge w:val="restart"/>
            <w:shd w:val="clear" w:color="auto" w:fill="auto"/>
            <w:vAlign w:val="center"/>
          </w:tcPr>
          <w:p w14:paraId="2F0B9CDB">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1小时</w:t>
            </w:r>
          </w:p>
        </w:tc>
        <w:tc>
          <w:tcPr>
            <w:tcW w:w="1425" w:type="dxa"/>
            <w:vMerge w:val="restart"/>
            <w:vAlign w:val="center"/>
          </w:tcPr>
          <w:p w14:paraId="3F356C6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4小时</w:t>
            </w:r>
          </w:p>
        </w:tc>
        <w:tc>
          <w:tcPr>
            <w:tcW w:w="1221" w:type="dxa"/>
            <w:vMerge w:val="restart"/>
          </w:tcPr>
          <w:p w14:paraId="3531C397">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p w14:paraId="670B9B22">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7天</w:t>
            </w:r>
          </w:p>
        </w:tc>
        <w:tc>
          <w:tcPr>
            <w:tcW w:w="1062" w:type="dxa"/>
            <w:vMerge w:val="restart"/>
          </w:tcPr>
          <w:p w14:paraId="0013343D">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p w14:paraId="71F0C5E7">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20天</w:t>
            </w:r>
          </w:p>
        </w:tc>
      </w:tr>
      <w:tr w14:paraId="79CD6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602DBAAF">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125" w:type="dxa"/>
            <w:vMerge w:val="continue"/>
            <w:shd w:val="clear" w:color="auto" w:fill="auto"/>
            <w:vAlign w:val="center"/>
          </w:tcPr>
          <w:p w14:paraId="1CD60F24">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80" w:type="dxa"/>
            <w:vMerge w:val="continue"/>
            <w:shd w:val="clear" w:color="auto" w:fill="auto"/>
            <w:vAlign w:val="center"/>
          </w:tcPr>
          <w:p w14:paraId="30302AE2">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515" w:type="dxa"/>
            <w:vMerge w:val="continue"/>
            <w:shd w:val="clear" w:color="auto" w:fill="auto"/>
            <w:vAlign w:val="center"/>
          </w:tcPr>
          <w:p w14:paraId="69DFDF2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425" w:type="dxa"/>
            <w:vMerge w:val="continue"/>
            <w:vAlign w:val="center"/>
          </w:tcPr>
          <w:p w14:paraId="63EE99D6">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221" w:type="dxa"/>
            <w:vMerge w:val="continue"/>
          </w:tcPr>
          <w:p w14:paraId="27FD49D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62" w:type="dxa"/>
            <w:vMerge w:val="continue"/>
          </w:tcPr>
          <w:p w14:paraId="066F93A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r>
      <w:tr w14:paraId="4024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1BCB4FFF">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125" w:type="dxa"/>
            <w:vMerge w:val="continue"/>
            <w:shd w:val="clear" w:color="auto" w:fill="auto"/>
            <w:vAlign w:val="center"/>
          </w:tcPr>
          <w:p w14:paraId="6DEF1221">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80" w:type="dxa"/>
            <w:vMerge w:val="continue"/>
            <w:shd w:val="clear" w:color="auto" w:fill="auto"/>
            <w:vAlign w:val="center"/>
          </w:tcPr>
          <w:p w14:paraId="3F6C7EC7">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515" w:type="dxa"/>
            <w:vMerge w:val="continue"/>
            <w:shd w:val="clear" w:color="auto" w:fill="auto"/>
            <w:vAlign w:val="center"/>
          </w:tcPr>
          <w:p w14:paraId="525B569F">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425" w:type="dxa"/>
            <w:vMerge w:val="continue"/>
            <w:vAlign w:val="center"/>
          </w:tcPr>
          <w:p w14:paraId="63F38D8F">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221" w:type="dxa"/>
            <w:vMerge w:val="continue"/>
          </w:tcPr>
          <w:p w14:paraId="21383A4D">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c>
          <w:tcPr>
            <w:tcW w:w="1062" w:type="dxa"/>
            <w:vMerge w:val="continue"/>
          </w:tcPr>
          <w:p w14:paraId="49F84571">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p>
        </w:tc>
      </w:tr>
      <w:tr w14:paraId="6B09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dxa"/>
            <w:shd w:val="clear" w:color="auto" w:fill="auto"/>
            <w:vAlign w:val="center"/>
          </w:tcPr>
          <w:p w14:paraId="22A9B6D5">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3</w:t>
            </w:r>
          </w:p>
        </w:tc>
        <w:tc>
          <w:tcPr>
            <w:tcW w:w="1125" w:type="dxa"/>
            <w:shd w:val="clear" w:color="auto" w:fill="auto"/>
            <w:vAlign w:val="center"/>
          </w:tcPr>
          <w:p w14:paraId="1F8B57C1">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中</w:t>
            </w:r>
          </w:p>
        </w:tc>
        <w:tc>
          <w:tcPr>
            <w:tcW w:w="1080" w:type="dxa"/>
            <w:shd w:val="clear" w:color="auto" w:fill="auto"/>
            <w:vAlign w:val="center"/>
          </w:tcPr>
          <w:p w14:paraId="39708E98">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8分钟</w:t>
            </w:r>
          </w:p>
        </w:tc>
        <w:tc>
          <w:tcPr>
            <w:tcW w:w="1515" w:type="dxa"/>
            <w:shd w:val="clear" w:color="auto" w:fill="auto"/>
            <w:vAlign w:val="center"/>
          </w:tcPr>
          <w:p w14:paraId="4FF62CE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2小时</w:t>
            </w:r>
          </w:p>
        </w:tc>
        <w:tc>
          <w:tcPr>
            <w:tcW w:w="1425" w:type="dxa"/>
            <w:vAlign w:val="center"/>
          </w:tcPr>
          <w:p w14:paraId="6781BF8F">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8小时</w:t>
            </w:r>
          </w:p>
        </w:tc>
        <w:tc>
          <w:tcPr>
            <w:tcW w:w="1221" w:type="dxa"/>
          </w:tcPr>
          <w:p w14:paraId="1CFA8DB8">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9天</w:t>
            </w:r>
          </w:p>
        </w:tc>
        <w:tc>
          <w:tcPr>
            <w:tcW w:w="1062" w:type="dxa"/>
          </w:tcPr>
          <w:p w14:paraId="6AC67A24">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30天</w:t>
            </w:r>
          </w:p>
        </w:tc>
      </w:tr>
      <w:tr w14:paraId="3FAD6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dxa"/>
            <w:shd w:val="clear" w:color="auto" w:fill="auto"/>
            <w:vAlign w:val="center"/>
          </w:tcPr>
          <w:p w14:paraId="79E7D18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4</w:t>
            </w:r>
          </w:p>
        </w:tc>
        <w:tc>
          <w:tcPr>
            <w:tcW w:w="1125" w:type="dxa"/>
            <w:shd w:val="clear" w:color="auto" w:fill="auto"/>
            <w:vAlign w:val="center"/>
          </w:tcPr>
          <w:p w14:paraId="10D2C6AE">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低</w:t>
            </w:r>
          </w:p>
        </w:tc>
        <w:tc>
          <w:tcPr>
            <w:tcW w:w="1080" w:type="dxa"/>
            <w:shd w:val="clear" w:color="auto" w:fill="auto"/>
            <w:vAlign w:val="center"/>
          </w:tcPr>
          <w:p w14:paraId="620D4B57">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20分钟</w:t>
            </w:r>
          </w:p>
        </w:tc>
        <w:tc>
          <w:tcPr>
            <w:tcW w:w="1515" w:type="dxa"/>
            <w:shd w:val="clear" w:color="auto" w:fill="auto"/>
            <w:vAlign w:val="center"/>
          </w:tcPr>
          <w:p w14:paraId="16C50FDB">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按实际需要和广州局管理规定要求</w:t>
            </w:r>
          </w:p>
        </w:tc>
        <w:tc>
          <w:tcPr>
            <w:tcW w:w="1425" w:type="dxa"/>
            <w:vAlign w:val="center"/>
          </w:tcPr>
          <w:p w14:paraId="1FF3FC94">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按实际需要和广州局管理规定要求</w:t>
            </w:r>
          </w:p>
        </w:tc>
        <w:tc>
          <w:tcPr>
            <w:tcW w:w="1221" w:type="dxa"/>
            <w:vAlign w:val="center"/>
          </w:tcPr>
          <w:p w14:paraId="0C688C20">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按实际需要和广州局管理规定要求</w:t>
            </w:r>
          </w:p>
        </w:tc>
        <w:tc>
          <w:tcPr>
            <w:tcW w:w="1062" w:type="dxa"/>
            <w:vAlign w:val="center"/>
          </w:tcPr>
          <w:p w14:paraId="7EE7B302">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按实际需要和广州局管理规定要求</w:t>
            </w:r>
          </w:p>
        </w:tc>
      </w:tr>
      <w:tr w14:paraId="0DF1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dxa"/>
            <w:shd w:val="clear" w:color="auto" w:fill="auto"/>
            <w:vAlign w:val="center"/>
          </w:tcPr>
          <w:p w14:paraId="6FF441A1">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5</w:t>
            </w:r>
          </w:p>
        </w:tc>
        <w:tc>
          <w:tcPr>
            <w:tcW w:w="1125" w:type="dxa"/>
            <w:shd w:val="clear" w:color="auto" w:fill="auto"/>
            <w:vAlign w:val="center"/>
          </w:tcPr>
          <w:p w14:paraId="470FA6F1">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一般</w:t>
            </w:r>
          </w:p>
        </w:tc>
        <w:tc>
          <w:tcPr>
            <w:tcW w:w="1080" w:type="dxa"/>
            <w:shd w:val="clear" w:color="auto" w:fill="auto"/>
            <w:vAlign w:val="center"/>
          </w:tcPr>
          <w:p w14:paraId="5B2F7AF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30分钟</w:t>
            </w:r>
          </w:p>
        </w:tc>
        <w:tc>
          <w:tcPr>
            <w:tcW w:w="1515" w:type="dxa"/>
            <w:shd w:val="clear" w:color="auto" w:fill="auto"/>
            <w:vAlign w:val="center"/>
          </w:tcPr>
          <w:p w14:paraId="53B26E98">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按实际需要和广州局管理规定要求</w:t>
            </w:r>
          </w:p>
        </w:tc>
        <w:tc>
          <w:tcPr>
            <w:tcW w:w="1425" w:type="dxa"/>
            <w:vAlign w:val="center"/>
          </w:tcPr>
          <w:p w14:paraId="27ADFBDD">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按实际需要和广州局管理规定要求</w:t>
            </w:r>
          </w:p>
        </w:tc>
        <w:tc>
          <w:tcPr>
            <w:tcW w:w="1221" w:type="dxa"/>
            <w:vAlign w:val="center"/>
          </w:tcPr>
          <w:p w14:paraId="717CE9D2">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按实际需要和广州局管理规定要求</w:t>
            </w:r>
          </w:p>
        </w:tc>
        <w:tc>
          <w:tcPr>
            <w:tcW w:w="1062" w:type="dxa"/>
            <w:vAlign w:val="center"/>
          </w:tcPr>
          <w:p w14:paraId="01943E79">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按实际需要和广州局管理规定要求</w:t>
            </w:r>
          </w:p>
        </w:tc>
      </w:tr>
      <w:tr w14:paraId="489F7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dxa"/>
            <w:shd w:val="clear" w:color="auto" w:fill="auto"/>
            <w:vAlign w:val="center"/>
          </w:tcPr>
          <w:p w14:paraId="50FD170D">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6</w:t>
            </w:r>
          </w:p>
        </w:tc>
        <w:tc>
          <w:tcPr>
            <w:tcW w:w="1125" w:type="dxa"/>
            <w:shd w:val="clear" w:color="auto" w:fill="auto"/>
            <w:vAlign w:val="center"/>
          </w:tcPr>
          <w:p w14:paraId="2A756A3A">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其他</w:t>
            </w:r>
          </w:p>
        </w:tc>
        <w:tc>
          <w:tcPr>
            <w:tcW w:w="6303" w:type="dxa"/>
            <w:gridSpan w:val="5"/>
            <w:shd w:val="clear" w:color="auto" w:fill="auto"/>
            <w:vAlign w:val="center"/>
          </w:tcPr>
          <w:p w14:paraId="667A1D0D">
            <w:pPr>
              <w:keepNext w:val="0"/>
              <w:keepLines w:val="0"/>
              <w:suppressLineNumbers w:val="0"/>
              <w:spacing w:before="0" w:beforeAutospacing="0" w:after="0" w:afterAutospacing="0"/>
              <w:ind w:left="0" w:right="0"/>
              <w:jc w:val="center"/>
              <w:rPr>
                <w:rFonts w:hint="eastAsia" w:ascii="宋体" w:hAnsi="宋体" w:cs="Times New Roman"/>
                <w:color w:val="auto"/>
                <w:szCs w:val="21"/>
                <w:highlight w:val="none"/>
              </w:rPr>
            </w:pPr>
            <w:r>
              <w:rPr>
                <w:rFonts w:hint="eastAsia" w:ascii="宋体" w:hAnsi="宋体" w:cs="Times New Roman"/>
                <w:color w:val="auto"/>
                <w:szCs w:val="21"/>
                <w:highlight w:val="none"/>
              </w:rPr>
              <w:t>按实际需要和广州局管理规定要求</w:t>
            </w:r>
          </w:p>
        </w:tc>
      </w:tr>
    </w:tbl>
    <w:p w14:paraId="183B0F8D">
      <w:pPr>
        <w:pStyle w:val="5"/>
        <w:keepNext w:val="0"/>
        <w:keepLines w:val="0"/>
        <w:pageBreakBefore w:val="0"/>
        <w:widowControl w:val="0"/>
        <w:kinsoku/>
        <w:wordWrap/>
        <w:overflowPunct/>
        <w:topLinePunct w:val="0"/>
        <w:autoSpaceDE/>
        <w:autoSpaceDN/>
        <w:bidi w:val="0"/>
        <w:adjustRightInd/>
        <w:snapToGrid/>
        <w:spacing w:before="156" w:beforeLines="50" w:after="156" w:afterLines="50"/>
        <w:textAlignment w:val="auto"/>
        <w:rPr>
          <w:rFonts w:hint="eastAsia" w:ascii="宋体" w:hAnsi="宋体" w:eastAsia="宋体" w:cs="宋体"/>
          <w:color w:val="auto"/>
          <w:sz w:val="21"/>
          <w:szCs w:val="21"/>
          <w:highlight w:val="none"/>
        </w:rPr>
      </w:pPr>
    </w:p>
    <w:p w14:paraId="5C44BBFE">
      <w:pPr>
        <w:spacing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1D8D22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bookmarkStart w:id="40" w:name="_Toc403461381"/>
      <w:bookmarkStart w:id="41" w:name="_Toc403399391"/>
      <w:r>
        <w:rPr>
          <w:rFonts w:hint="eastAsia" w:ascii="宋体" w:hAnsi="宋体" w:eastAsia="宋体" w:cs="宋体"/>
          <w:color w:val="auto"/>
          <w:sz w:val="21"/>
          <w:szCs w:val="21"/>
          <w:highlight w:val="none"/>
        </w:rPr>
        <w:t>1、响应时间：对于紧急、高、中、低、一般等故障事件，</w:t>
      </w:r>
      <w:r>
        <w:rPr>
          <w:rFonts w:hint="eastAsia" w:ascii="宋体" w:hAnsi="宋体" w:cs="宋体"/>
          <w:color w:val="auto"/>
          <w:sz w:val="21"/>
          <w:szCs w:val="21"/>
          <w:highlight w:val="none"/>
          <w:lang w:val="en-US" w:eastAsia="zh-CN"/>
        </w:rPr>
        <w:t>中标人</w:t>
      </w:r>
      <w:r>
        <w:rPr>
          <w:rFonts w:hint="eastAsia" w:ascii="宋体" w:hAnsi="宋体" w:eastAsia="宋体" w:cs="宋体"/>
          <w:color w:val="auto"/>
          <w:sz w:val="21"/>
          <w:szCs w:val="21"/>
          <w:highlight w:val="none"/>
        </w:rPr>
        <w:t>服务人员确保电话畅通，接收到报障通知并确认的时间。</w:t>
      </w:r>
    </w:p>
    <w:p w14:paraId="38B6FF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2、到达现场时间：从响应时间开始算起；</w:t>
      </w:r>
    </w:p>
    <w:p w14:paraId="68CFF3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3、现场解决时间：从响应时间开始算起；</w:t>
      </w:r>
    </w:p>
    <w:p w14:paraId="77BE80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4、根本原因分析：从响应时间开始算起；</w:t>
      </w:r>
    </w:p>
    <w:p w14:paraId="4991D5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5、根本解决措施落实：从响应时间开始算起；</w:t>
      </w:r>
    </w:p>
    <w:p w14:paraId="0FA2C0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6、严重问题：包括服务台接到多于三个部门或单位用户反馈的同一个系统使用问题、IT集中监控系统监控到的重要及严重告警等。</w:t>
      </w:r>
    </w:p>
    <w:p w14:paraId="6F28EDAC">
      <w:pPr>
        <w:pStyle w:val="4"/>
        <w:rPr>
          <w:rFonts w:hint="eastAsia"/>
          <w:color w:val="auto"/>
          <w:sz w:val="24"/>
          <w:szCs w:val="24"/>
          <w:highlight w:val="none"/>
          <w:lang w:val="en-US" w:eastAsia="zh-CN"/>
        </w:rPr>
      </w:pPr>
      <w:bookmarkStart w:id="42" w:name="_Toc31535"/>
      <w:bookmarkStart w:id="43" w:name="_Toc8969"/>
      <w:bookmarkStart w:id="44" w:name="_Toc10768"/>
      <w:r>
        <w:rPr>
          <w:rFonts w:hint="eastAsia"/>
          <w:color w:val="auto"/>
          <w:sz w:val="24"/>
          <w:szCs w:val="24"/>
          <w:highlight w:val="none"/>
          <w:lang w:val="en-US" w:eastAsia="zh-CN"/>
        </w:rPr>
        <w:t>项目转分包要求</w:t>
      </w:r>
      <w:bookmarkEnd w:id="42"/>
      <w:bookmarkEnd w:id="43"/>
      <w:bookmarkEnd w:id="44"/>
    </w:p>
    <w:p w14:paraId="2DBD0140">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 </w:t>
      </w:r>
      <w:r>
        <w:rPr>
          <w:rFonts w:hint="eastAsia" w:ascii="宋体" w:hAnsi="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eastAsia="zh-CN" w:bidi="ar-SA"/>
        </w:rPr>
        <w:t>不得将本合同项目转包给第三方。</w:t>
      </w:r>
    </w:p>
    <w:p w14:paraId="60357FD7">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 原则上不允许</w:t>
      </w:r>
      <w:r>
        <w:rPr>
          <w:rFonts w:hint="eastAsia" w:ascii="宋体" w:hAnsi="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eastAsia="zh-CN" w:bidi="ar-SA"/>
        </w:rPr>
        <w:t>将本合同项目分包给第三方，如确有需要，必须经</w:t>
      </w:r>
      <w:r>
        <w:rPr>
          <w:rFonts w:hint="eastAsia" w:ascii="宋体" w:hAnsi="宋体" w:cs="宋体"/>
          <w:color w:val="auto"/>
          <w:kern w:val="2"/>
          <w:sz w:val="21"/>
          <w:szCs w:val="21"/>
          <w:highlight w:val="none"/>
          <w:lang w:val="en-US" w:eastAsia="zh-CN" w:bidi="ar-SA"/>
        </w:rPr>
        <w:t>招标人</w:t>
      </w:r>
      <w:r>
        <w:rPr>
          <w:rFonts w:hint="eastAsia" w:ascii="宋体" w:hAnsi="宋体" w:eastAsia="宋体" w:cs="宋体"/>
          <w:color w:val="auto"/>
          <w:kern w:val="2"/>
          <w:sz w:val="21"/>
          <w:szCs w:val="21"/>
          <w:highlight w:val="none"/>
          <w:lang w:val="en-US" w:eastAsia="zh-CN" w:bidi="ar-SA"/>
        </w:rPr>
        <w:t>许可，</w:t>
      </w:r>
      <w:r>
        <w:rPr>
          <w:rFonts w:hint="eastAsia" w:ascii="宋体" w:hAnsi="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eastAsia="zh-CN" w:bidi="ar-SA"/>
        </w:rPr>
        <w:t>方可将本合同项目部分内容分包给第三方，且分包必须符合以下条件：</w:t>
      </w:r>
    </w:p>
    <w:p w14:paraId="07D61AEC">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2.1 合同项目的主体部分不允许分包给第三方；</w:t>
      </w:r>
    </w:p>
    <w:p w14:paraId="5C6C2A3D">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2.2 合同项目分包给第三方的比例不能超过或等于合同总额的 </w:t>
      </w: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0%；</w:t>
      </w:r>
    </w:p>
    <w:p w14:paraId="13EDFA6C">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2.3 合同项目不允许分包给不符合相关资质要求的第三方；</w:t>
      </w:r>
    </w:p>
    <w:p w14:paraId="5FB555F7">
      <w:pPr>
        <w:adjustRightInd/>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2.4 合同项目只允许一次性分包。</w:t>
      </w:r>
    </w:p>
    <w:bookmarkEnd w:id="40"/>
    <w:bookmarkEnd w:id="41"/>
    <w:p w14:paraId="76A16E3A">
      <w:pPr>
        <w:pStyle w:val="4"/>
        <w:rPr>
          <w:color w:val="auto"/>
          <w:sz w:val="24"/>
          <w:szCs w:val="24"/>
          <w:highlight w:val="none"/>
        </w:rPr>
      </w:pPr>
      <w:bookmarkStart w:id="45" w:name="_Toc12885"/>
      <w:bookmarkStart w:id="46" w:name="_Toc7421"/>
      <w:r>
        <w:rPr>
          <w:rFonts w:hint="eastAsia"/>
          <w:color w:val="auto"/>
          <w:sz w:val="24"/>
          <w:szCs w:val="24"/>
          <w:highlight w:val="none"/>
        </w:rPr>
        <w:t>网络安全管理要求</w:t>
      </w:r>
      <w:bookmarkEnd w:id="45"/>
      <w:bookmarkEnd w:id="46"/>
    </w:p>
    <w:p w14:paraId="1A886C23">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在为招标方提供软硬件产品或技术服务过程中，按照有关法律法规和程序开展工作，严格执行国家的有关方针、政策，并遵守以下规定：</w:t>
      </w:r>
    </w:p>
    <w:p w14:paraId="44AF8ED5">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（一）不利用招标方网络与信息系统从事危害国家安全、泄露国家秘密、侵犯公民、法人、招标方和其他组织的利益，或其它违法犯罪活动。</w:t>
      </w:r>
    </w:p>
    <w:p w14:paraId="0EB7AD16">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（二）不利用项目工作便利获取和留存招标方业务数据，不利用招标方业务数据谋取利益或从事其他与项目无关工作。</w:t>
      </w:r>
    </w:p>
    <w:p w14:paraId="7F843345">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（三）交付的软硬件产品须满足招标方安全策略要求，不得含有后门、木马、已知漏洞等安全隐患。在其产品投运前，投标方应将产品有关的功能服务台帐、特权账号等建设运维文档全部移交给招标方。</w:t>
      </w:r>
    </w:p>
    <w:p w14:paraId="295144D8">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（四）遵循招标方软件开发规范、安全合规要求开展系统开发部署及运行维护工作，配合招标方开展源代码审计工作。</w:t>
      </w:r>
    </w:p>
    <w:p w14:paraId="378807B2">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（五）因投标方产品设计、开发缺陷造成其交付的产品在运行中出现安全隐患时，投标方应按招标方要求开展整改，并配合招标方开展其它支撑平台的安全整改。</w:t>
      </w:r>
    </w:p>
    <w:p w14:paraId="2C7E2B55">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（六）未经招标方许可，投标方不得将项目涉及的源代码、数据文件上传至互联网共享平台，或提供给其他组织和个人。</w:t>
      </w:r>
    </w:p>
    <w:p w14:paraId="38EE9ADE">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七）投标方的开发测试环境中不得留存包含招标方企业名称、VI标识、真实业务数据等信息。未经招标方许可，投标方不得在互联网上搭建与项目有关的测试、演示系统，确因工作需要开展测试演示的，测试环境中不得包含招标方企业名称、VI标识、业务数据等信息，并在测试演示完成之后及时清理相关系统和数据。</w:t>
      </w:r>
    </w:p>
    <w:p w14:paraId="685723A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（八）未通过招标方测试、备案的软件系统和设备不得私自上线运行。</w:t>
      </w:r>
    </w:p>
    <w:p w14:paraId="3D69AB0C">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（九）投标方在交付产品或服务质保期内，</w:t>
      </w:r>
      <w:r>
        <w:rPr>
          <w:rFonts w:hint="eastAsia" w:ascii="Arial" w:hAnsi="Arial" w:cs="Arial"/>
          <w:color w:val="auto"/>
          <w:szCs w:val="21"/>
          <w:highlight w:val="none"/>
        </w:rPr>
        <w:t>须根据《网络安全等级保护基本要求》、《</w:t>
      </w:r>
      <w:r>
        <w:rPr>
          <w:rFonts w:ascii="Arial" w:hAnsi="Arial" w:cs="Arial"/>
          <w:color w:val="auto"/>
          <w:szCs w:val="21"/>
          <w:highlight w:val="none"/>
        </w:rPr>
        <w:t>南方电网公司网络安全合规库</w:t>
      </w:r>
      <w:r>
        <w:rPr>
          <w:rFonts w:hint="eastAsia" w:ascii="Arial" w:hAnsi="Arial" w:cs="Arial"/>
          <w:color w:val="auto"/>
          <w:szCs w:val="21"/>
          <w:highlight w:val="none"/>
        </w:rPr>
        <w:t>》以及</w:t>
      </w:r>
      <w:r>
        <w:rPr>
          <w:rFonts w:hint="eastAsia" w:ascii="宋体" w:hAnsi="宋体" w:cs="宋体"/>
          <w:color w:val="auto"/>
          <w:szCs w:val="21"/>
          <w:highlight w:val="none"/>
        </w:rPr>
        <w:t>招标方</w:t>
      </w:r>
      <w:r>
        <w:rPr>
          <w:rFonts w:hint="eastAsia" w:ascii="Arial" w:hAnsi="Arial" w:cs="Arial"/>
          <w:color w:val="auto"/>
          <w:szCs w:val="21"/>
          <w:highlight w:val="none"/>
        </w:rPr>
        <w:t>安全标准要求，完成安全加固配置、漏洞整改等工作。</w:t>
      </w:r>
      <w:r>
        <w:rPr>
          <w:rFonts w:hint="eastAsia" w:ascii="宋体" w:hAnsi="宋体" w:cs="宋体"/>
          <w:color w:val="auto"/>
          <w:szCs w:val="21"/>
          <w:highlight w:val="none"/>
        </w:rPr>
        <w:t>为招标方开展安全测试、安全加固等服务工作时，应及时清除服务过程产生的文件、服务、账号等信息，不得在招标方生产及测试环境留存病毒、木马文件及系统特权账号。</w:t>
      </w:r>
    </w:p>
    <w:p w14:paraId="6B60ABF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（十）投标方应对项目相关人员进行网络安全培训。项目实施人员上岗前须通过招标方组织的网络安全考试。</w:t>
      </w:r>
    </w:p>
    <w:p w14:paraId="0EECD5C4">
      <w:pPr>
        <w:pStyle w:val="64"/>
        <w:snapToGrid w:val="0"/>
        <w:spacing w:beforeAutospacing="0" w:afterAutospacing="0" w:line="360" w:lineRule="auto"/>
        <w:ind w:firstLine="480"/>
        <w:rPr>
          <w:color w:val="auto"/>
          <w:sz w:val="21"/>
          <w:szCs w:val="21"/>
          <w:highlight w:val="none"/>
        </w:rPr>
      </w:pPr>
      <w:r>
        <w:rPr>
          <w:rFonts w:hint="eastAsia"/>
          <w:color w:val="auto"/>
          <w:sz w:val="21"/>
          <w:szCs w:val="21"/>
          <w:highlight w:val="none"/>
        </w:rPr>
        <w:t>（十一）</w:t>
      </w:r>
      <w:r>
        <w:rPr>
          <w:color w:val="auto"/>
          <w:sz w:val="21"/>
          <w:szCs w:val="21"/>
          <w:highlight w:val="none"/>
        </w:rPr>
        <w:t>投标方</w:t>
      </w:r>
      <w:r>
        <w:rPr>
          <w:rFonts w:hint="eastAsia"/>
          <w:color w:val="auto"/>
          <w:sz w:val="21"/>
          <w:szCs w:val="21"/>
          <w:highlight w:val="none"/>
        </w:rPr>
        <w:t>项目实施人员应满足招标方对网络安全背景的审查要求。</w:t>
      </w:r>
    </w:p>
    <w:p w14:paraId="5140DA3D">
      <w:pPr>
        <w:pStyle w:val="64"/>
        <w:snapToGrid w:val="0"/>
        <w:spacing w:beforeAutospacing="0" w:afterAutospacing="0" w:line="360" w:lineRule="auto"/>
        <w:ind w:firstLine="480"/>
        <w:rPr>
          <w:rFonts w:hint="eastAsia"/>
          <w:color w:val="auto"/>
          <w:sz w:val="21"/>
          <w:szCs w:val="21"/>
          <w:highlight w:val="none"/>
        </w:rPr>
      </w:pPr>
      <w:r>
        <w:rPr>
          <w:rFonts w:hint="eastAsia"/>
          <w:bCs/>
          <w:color w:val="auto"/>
          <w:sz w:val="21"/>
          <w:szCs w:val="21"/>
          <w:highlight w:val="none"/>
        </w:rPr>
        <w:t>（十二）投标方应落实网络安全责任，与招标方签订</w:t>
      </w:r>
      <w:r>
        <w:rPr>
          <w:color w:val="auto"/>
          <w:sz w:val="21"/>
          <w:szCs w:val="21"/>
          <w:highlight w:val="none"/>
        </w:rPr>
        <w:t>《网络安全协议书》</w:t>
      </w:r>
      <w:r>
        <w:rPr>
          <w:rFonts w:hint="eastAsia"/>
          <w:color w:val="auto"/>
          <w:sz w:val="21"/>
          <w:szCs w:val="21"/>
          <w:highlight w:val="none"/>
        </w:rPr>
        <w:t>（见附件）。</w:t>
      </w:r>
    </w:p>
    <w:p w14:paraId="6D9DD372">
      <w:pPr>
        <w:pStyle w:val="64"/>
        <w:snapToGrid w:val="0"/>
        <w:spacing w:beforeAutospacing="0" w:afterAutospacing="0" w:line="360" w:lineRule="auto"/>
        <w:ind w:firstLine="480"/>
        <w:rPr>
          <w:color w:val="auto"/>
          <w:sz w:val="21"/>
          <w:szCs w:val="21"/>
          <w:highlight w:val="none"/>
        </w:rPr>
      </w:pPr>
      <w:r>
        <w:rPr>
          <w:rFonts w:hint="eastAsia"/>
          <w:color w:val="auto"/>
          <w:sz w:val="21"/>
          <w:szCs w:val="21"/>
          <w:highlight w:val="none"/>
        </w:rPr>
        <w:t>安全</w:t>
      </w:r>
      <w:r>
        <w:rPr>
          <w:color w:val="auto"/>
          <w:sz w:val="21"/>
          <w:szCs w:val="21"/>
          <w:highlight w:val="none"/>
        </w:rPr>
        <w:t>协议</w:t>
      </w:r>
      <w:r>
        <w:rPr>
          <w:rFonts w:hint="eastAsia"/>
          <w:color w:val="auto"/>
          <w:sz w:val="21"/>
          <w:szCs w:val="21"/>
          <w:highlight w:val="none"/>
        </w:rPr>
        <w:t>书应包含</w:t>
      </w:r>
      <w:r>
        <w:rPr>
          <w:color w:val="auto"/>
          <w:sz w:val="21"/>
          <w:szCs w:val="21"/>
          <w:highlight w:val="none"/>
        </w:rPr>
        <w:t>对投标方提出有关系统开发测试、数据保密、安全培训教育、配合提供软件源代码等相关责任义务。</w:t>
      </w:r>
    </w:p>
    <w:p w14:paraId="1642049C">
      <w:pPr>
        <w:pStyle w:val="4"/>
        <w:rPr>
          <w:rFonts w:hint="eastAsia"/>
          <w:color w:val="auto"/>
          <w:sz w:val="24"/>
          <w:szCs w:val="24"/>
          <w:highlight w:val="none"/>
        </w:rPr>
      </w:pPr>
      <w:bookmarkStart w:id="47" w:name="_Toc29835"/>
      <w:r>
        <w:rPr>
          <w:rFonts w:hint="eastAsia"/>
          <w:color w:val="auto"/>
          <w:sz w:val="24"/>
          <w:szCs w:val="24"/>
          <w:highlight w:val="none"/>
        </w:rPr>
        <w:t>其他要求</w:t>
      </w:r>
      <w:bookmarkEnd w:id="47"/>
    </w:p>
    <w:p w14:paraId="63B55742">
      <w:pPr>
        <w:pStyle w:val="64"/>
        <w:snapToGrid w:val="0"/>
        <w:spacing w:beforeAutospacing="0" w:afterAutospacing="0" w:line="360" w:lineRule="auto"/>
        <w:ind w:firstLine="480"/>
        <w:rPr>
          <w:rFonts w:hint="default"/>
          <w:color w:val="auto"/>
          <w:sz w:val="21"/>
          <w:szCs w:val="21"/>
          <w:highlight w:val="none"/>
        </w:rPr>
      </w:pPr>
      <w:r>
        <w:rPr>
          <w:rFonts w:hint="eastAsia"/>
          <w:color w:val="auto"/>
          <w:sz w:val="21"/>
          <w:szCs w:val="21"/>
          <w:highlight w:val="none"/>
          <w:lang w:val="en-US" w:eastAsia="zh-CN"/>
        </w:rPr>
        <w:t>（一）若因乙方违反信息安全相关法律法规、规章制度及文件规定，致使甲方存在重大信息安全隐患或发生信息安全事件的、造成甲方经济损失的，甲方有权扣除合同最终成交价</w:t>
      </w:r>
      <w:r>
        <w:rPr>
          <w:rFonts w:hint="default"/>
          <w:color w:val="auto"/>
          <w:sz w:val="21"/>
          <w:szCs w:val="21"/>
          <w:highlight w:val="none"/>
          <w:lang w:val="en-US" w:eastAsia="zh-CN"/>
        </w:rPr>
        <w:t>20%</w:t>
      </w:r>
      <w:r>
        <w:rPr>
          <w:rFonts w:hint="eastAsia"/>
          <w:color w:val="auto"/>
          <w:sz w:val="21"/>
          <w:szCs w:val="21"/>
          <w:highlight w:val="none"/>
          <w:lang w:val="en-US" w:eastAsia="zh-CN"/>
        </w:rPr>
        <w:t>的违约金，违约金不足以弥补损失的，乙方还需赔偿实际损失。如经判定因乙方原因造成一般及以上信息安全事件（包括公司信息系统受损或形象受损），甲方有权扣除合同最终成交价</w:t>
      </w:r>
      <w:r>
        <w:rPr>
          <w:rFonts w:hint="default"/>
          <w:color w:val="auto"/>
          <w:sz w:val="21"/>
          <w:szCs w:val="21"/>
          <w:highlight w:val="none"/>
          <w:lang w:val="en-US" w:eastAsia="zh-CN"/>
        </w:rPr>
        <w:t>5%</w:t>
      </w:r>
      <w:r>
        <w:rPr>
          <w:rFonts w:hint="eastAsia"/>
          <w:color w:val="auto"/>
          <w:sz w:val="21"/>
          <w:szCs w:val="21"/>
          <w:highlight w:val="none"/>
          <w:lang w:val="en-US" w:eastAsia="zh-CN"/>
        </w:rPr>
        <w:t>的违约金，违约金不足以弥补损失的，乙方还需赔偿实际损失。</w:t>
      </w:r>
    </w:p>
    <w:p w14:paraId="42A7B4DB">
      <w:pPr>
        <w:pStyle w:val="64"/>
        <w:snapToGrid w:val="0"/>
        <w:spacing w:beforeAutospacing="0" w:afterAutospacing="0" w:line="360" w:lineRule="auto"/>
        <w:ind w:firstLine="480"/>
        <w:rPr>
          <w:rFonts w:hint="eastAsia"/>
          <w:color w:val="auto"/>
          <w:sz w:val="21"/>
          <w:szCs w:val="21"/>
          <w:highlight w:val="none"/>
        </w:rPr>
      </w:pPr>
      <w:r>
        <w:rPr>
          <w:rFonts w:hint="eastAsia"/>
          <w:color w:val="auto"/>
          <w:sz w:val="21"/>
          <w:szCs w:val="21"/>
          <w:highlight w:val="none"/>
          <w:lang w:val="en-US" w:eastAsia="zh-CN"/>
        </w:rPr>
        <w:t>（二）若乙方违反信息安全相关法律法规、规章制度及文件规定，甲方有权将乙方列入信息安全不良行为</w:t>
      </w:r>
      <w:r>
        <w:rPr>
          <w:rFonts w:hint="default"/>
          <w:color w:val="auto"/>
          <w:sz w:val="21"/>
          <w:szCs w:val="21"/>
          <w:highlight w:val="none"/>
          <w:lang w:val="en-US" w:eastAsia="zh-CN"/>
        </w:rPr>
        <w:t>“</w:t>
      </w:r>
      <w:r>
        <w:rPr>
          <w:rFonts w:hint="eastAsia"/>
          <w:color w:val="auto"/>
          <w:sz w:val="21"/>
          <w:szCs w:val="21"/>
          <w:highlight w:val="none"/>
          <w:lang w:val="en-US" w:eastAsia="zh-CN"/>
        </w:rPr>
        <w:t>黑名单</w:t>
      </w:r>
      <w:r>
        <w:rPr>
          <w:rFonts w:hint="default"/>
          <w:color w:val="auto"/>
          <w:sz w:val="21"/>
          <w:szCs w:val="21"/>
          <w:highlight w:val="none"/>
          <w:lang w:val="en-US" w:eastAsia="zh-CN"/>
        </w:rPr>
        <w:t>”</w:t>
      </w:r>
      <w:r>
        <w:rPr>
          <w:rFonts w:hint="eastAsia"/>
          <w:color w:val="auto"/>
          <w:sz w:val="21"/>
          <w:szCs w:val="21"/>
          <w:highlight w:val="none"/>
          <w:lang w:val="en-US" w:eastAsia="zh-CN"/>
        </w:rPr>
        <w:t>。一旦被列入</w:t>
      </w:r>
      <w:r>
        <w:rPr>
          <w:rFonts w:hint="default"/>
          <w:color w:val="auto"/>
          <w:sz w:val="21"/>
          <w:szCs w:val="21"/>
          <w:highlight w:val="none"/>
          <w:lang w:val="en-US" w:eastAsia="zh-CN"/>
        </w:rPr>
        <w:t>“</w:t>
      </w:r>
      <w:r>
        <w:rPr>
          <w:rFonts w:hint="eastAsia"/>
          <w:color w:val="auto"/>
          <w:sz w:val="21"/>
          <w:szCs w:val="21"/>
          <w:highlight w:val="none"/>
          <w:lang w:val="en-US" w:eastAsia="zh-CN"/>
        </w:rPr>
        <w:t>黑名单</w:t>
      </w:r>
      <w:r>
        <w:rPr>
          <w:rFonts w:hint="default"/>
          <w:color w:val="auto"/>
          <w:sz w:val="21"/>
          <w:szCs w:val="21"/>
          <w:highlight w:val="none"/>
          <w:lang w:val="en-US" w:eastAsia="zh-CN"/>
        </w:rPr>
        <w:t>”</w:t>
      </w:r>
      <w:r>
        <w:rPr>
          <w:rFonts w:hint="eastAsia"/>
          <w:color w:val="auto"/>
          <w:sz w:val="21"/>
          <w:szCs w:val="21"/>
          <w:highlight w:val="none"/>
          <w:lang w:val="en-US" w:eastAsia="zh-CN"/>
        </w:rPr>
        <w:t>，甲方有权立即终止与乙方的合同，且在</w:t>
      </w:r>
      <w:r>
        <w:rPr>
          <w:rFonts w:hint="default"/>
          <w:color w:val="auto"/>
          <w:sz w:val="21"/>
          <w:szCs w:val="21"/>
          <w:highlight w:val="none"/>
          <w:lang w:val="en-US" w:eastAsia="zh-CN"/>
        </w:rPr>
        <w:t>1</w:t>
      </w:r>
      <w:r>
        <w:rPr>
          <w:rFonts w:hint="eastAsia"/>
          <w:color w:val="auto"/>
          <w:sz w:val="21"/>
          <w:szCs w:val="21"/>
          <w:highlight w:val="none"/>
          <w:lang w:val="en-US" w:eastAsia="zh-CN"/>
        </w:rPr>
        <w:t>年内禁止乙方参与甲方的任何信息类业务。</w:t>
      </w:r>
    </w:p>
    <w:p w14:paraId="0DBA5122">
      <w:pPr>
        <w:pStyle w:val="64"/>
        <w:snapToGrid w:val="0"/>
        <w:spacing w:beforeAutospacing="0" w:afterAutospacing="0" w:line="360" w:lineRule="auto"/>
        <w:ind w:firstLine="480"/>
        <w:rPr>
          <w:rFonts w:hint="eastAsia"/>
          <w:color w:val="auto"/>
          <w:sz w:val="21"/>
          <w:szCs w:val="21"/>
          <w:highlight w:val="none"/>
        </w:rPr>
      </w:pPr>
      <w:r>
        <w:rPr>
          <w:rFonts w:hint="eastAsia"/>
          <w:color w:val="auto"/>
          <w:sz w:val="21"/>
          <w:szCs w:val="21"/>
          <w:highlight w:val="none"/>
          <w:lang w:val="en-US" w:eastAsia="zh-CN"/>
        </w:rPr>
        <w:t>（三）甲乙双方同意由于甲方原因引起的竣工时间延迟，通过函件或会议纪要的形式确认，不需要另行签订补充协议确认。</w:t>
      </w:r>
    </w:p>
    <w:p w14:paraId="7F96A706">
      <w:pPr>
        <w:pStyle w:val="64"/>
        <w:snapToGrid w:val="0"/>
        <w:spacing w:beforeAutospacing="0" w:afterAutospacing="0" w:line="360" w:lineRule="auto"/>
        <w:ind w:firstLine="480"/>
        <w:rPr>
          <w:rFonts w:hint="eastAsia"/>
          <w:color w:val="auto"/>
          <w:sz w:val="21"/>
          <w:szCs w:val="21"/>
          <w:highlight w:val="none"/>
          <w:lang w:val="zh-CN" w:eastAsia="zh-CN"/>
        </w:rPr>
      </w:pPr>
      <w:r>
        <w:rPr>
          <w:rFonts w:hint="eastAsia"/>
          <w:color w:val="auto"/>
          <w:sz w:val="21"/>
          <w:szCs w:val="21"/>
          <w:highlight w:val="none"/>
          <w:lang w:val="en-US" w:eastAsia="zh-CN"/>
        </w:rPr>
        <w:t>（四）相关税率按照国家有关政策或文件执行，含税价格按照税率变化进行相应调整。</w:t>
      </w:r>
    </w:p>
    <w:p w14:paraId="1BF67F84">
      <w:pPr>
        <w:pStyle w:val="2"/>
        <w:bidi w:val="0"/>
        <w:ind w:left="210" w:leftChars="0" w:firstLineChars="0"/>
        <w:rPr>
          <w:rFonts w:hint="eastAsia" w:ascii="宋体" w:hAnsi="宋体" w:eastAsia="宋体" w:cs="宋体"/>
          <w:b/>
          <w:bCs/>
          <w:color w:val="auto"/>
          <w:sz w:val="28"/>
          <w:szCs w:val="28"/>
          <w:highlight w:val="none"/>
        </w:rPr>
      </w:pPr>
      <w:bookmarkStart w:id="48" w:name="_Toc20237"/>
      <w:r>
        <w:rPr>
          <w:rFonts w:hint="eastAsia" w:ascii="宋体" w:hAnsi="宋体" w:eastAsia="宋体" w:cs="宋体"/>
          <w:b/>
          <w:bCs/>
          <w:color w:val="auto"/>
          <w:sz w:val="28"/>
          <w:szCs w:val="28"/>
          <w:highlight w:val="none"/>
        </w:rPr>
        <w:t>服务团队及企业资质优异性表格</w:t>
      </w:r>
      <w:bookmarkEnd w:id="48"/>
    </w:p>
    <w:p w14:paraId="3AD50E3D">
      <w:pPr>
        <w:pStyle w:val="4"/>
        <w:bidi w:val="0"/>
        <w:rPr>
          <w:rFonts w:hint="eastAsia" w:cs="Times New Roman"/>
          <w:color w:val="auto"/>
          <w:sz w:val="24"/>
          <w:szCs w:val="24"/>
          <w:highlight w:val="none"/>
        </w:rPr>
      </w:pPr>
      <w:bookmarkStart w:id="49" w:name="_Toc1777"/>
      <w:bookmarkStart w:id="50" w:name="_Toc7558"/>
      <w:bookmarkStart w:id="51" w:name="_Toc1395"/>
      <w:r>
        <w:rPr>
          <w:rFonts w:hint="eastAsia" w:cs="Times New Roman"/>
          <w:color w:val="auto"/>
          <w:sz w:val="24"/>
          <w:szCs w:val="24"/>
          <w:highlight w:val="none"/>
          <w:lang w:val="en-US" w:eastAsia="zh-CN"/>
        </w:rPr>
        <w:t>一般服务团队条款/参数</w:t>
      </w:r>
      <w:bookmarkEnd w:id="49"/>
      <w:bookmarkEnd w:id="50"/>
      <w:bookmarkEnd w:id="51"/>
    </w:p>
    <w:p w14:paraId="4D36C56D">
      <w:pPr>
        <w:spacing w:line="360" w:lineRule="auto"/>
        <w:ind w:firstLine="420" w:firstLineChars="200"/>
        <w:rPr>
          <w:rFonts w:hint="default" w:ascii="宋体" w:hAnsi="宋体" w:eastAsia="宋体" w:cs="宋体"/>
          <w:color w:val="auto"/>
          <w:sz w:val="21"/>
          <w:szCs w:val="21"/>
          <w:highlight w:val="none"/>
          <w:lang w:val="en-US" w:eastAsia="zh-CN"/>
        </w:rPr>
      </w:pPr>
      <w:r>
        <w:rPr>
          <w:rFonts w:hint="eastAsia"/>
          <w:color w:val="auto"/>
          <w:sz w:val="21"/>
          <w:szCs w:val="21"/>
          <w:highlight w:val="none"/>
          <w:lang w:val="en-US" w:eastAsia="zh-CN"/>
        </w:rPr>
        <w:t>应答范围：技术条件书中对服务团队的一般性约定</w:t>
      </w:r>
      <w:r>
        <w:rPr>
          <w:rFonts w:hint="eastAsia" w:ascii="宋体" w:hAnsi="宋体" w:cs="宋体"/>
          <w:color w:val="auto"/>
          <w:sz w:val="21"/>
          <w:szCs w:val="21"/>
          <w:highlight w:val="none"/>
          <w:lang w:val="en-US" w:eastAsia="zh-CN"/>
        </w:rPr>
        <w:t>。投标人可将此表附于投标文件，如未附此表、投标文件亦不能明显判读相关项满足情况，招标人有视为投标人按满足基本要求但应答不规范低档计分的权利。</w:t>
      </w:r>
    </w:p>
    <w:p w14:paraId="061CD304">
      <w:pPr>
        <w:spacing w:line="360" w:lineRule="auto"/>
        <w:ind w:firstLine="420" w:firstLineChars="200"/>
        <w:rPr>
          <w:rFonts w:hint="eastAsia"/>
          <w:color w:val="auto"/>
          <w:sz w:val="21"/>
          <w:szCs w:val="21"/>
          <w:highlight w:val="none"/>
        </w:rPr>
      </w:pPr>
      <w:r>
        <w:rPr>
          <w:rFonts w:hint="eastAsia" w:ascii="宋体" w:hAnsi="宋体" w:eastAsia="宋体" w:cs="宋体"/>
          <w:color w:val="auto"/>
          <w:sz w:val="21"/>
          <w:szCs w:val="21"/>
          <w:highlight w:val="none"/>
          <w:lang w:val="en-US" w:eastAsia="zh-CN"/>
        </w:rPr>
        <w:t>投标人</w:t>
      </w:r>
      <w:r>
        <w:rPr>
          <w:color w:val="auto"/>
          <w:sz w:val="21"/>
          <w:szCs w:val="21"/>
          <w:highlight w:val="none"/>
        </w:rPr>
        <w:t>必须</w:t>
      </w:r>
      <w:r>
        <w:rPr>
          <w:rFonts w:hint="eastAsia"/>
          <w:color w:val="auto"/>
          <w:sz w:val="21"/>
          <w:szCs w:val="21"/>
          <w:highlight w:val="none"/>
          <w:lang w:val="en-US" w:eastAsia="zh-CN"/>
        </w:rPr>
        <w:t>如实填写</w:t>
      </w:r>
      <w:r>
        <w:rPr>
          <w:rFonts w:hint="eastAsia" w:ascii="宋体" w:hAnsi="宋体" w:eastAsia="宋体" w:cs="宋体"/>
          <w:b/>
          <w:bCs/>
          <w:color w:val="auto"/>
          <w:sz w:val="21"/>
          <w:szCs w:val="21"/>
          <w:highlight w:val="none"/>
          <w:lang w:val="en-US" w:eastAsia="zh-CN"/>
        </w:rPr>
        <w:t>一般服务团队条款/参数</w:t>
      </w:r>
      <w:r>
        <w:rPr>
          <w:color w:val="auto"/>
          <w:sz w:val="21"/>
          <w:szCs w:val="21"/>
          <w:highlight w:val="none"/>
        </w:rPr>
        <w:t>，如发现作假，</w:t>
      </w:r>
      <w:r>
        <w:rPr>
          <w:rFonts w:hint="eastAsia"/>
          <w:color w:val="auto"/>
          <w:sz w:val="21"/>
          <w:szCs w:val="21"/>
          <w:highlight w:val="none"/>
          <w:lang w:val="en-US" w:eastAsia="zh-CN"/>
        </w:rPr>
        <w:t>则按照废标处理</w:t>
      </w:r>
      <w:r>
        <w:rPr>
          <w:color w:val="auto"/>
          <w:sz w:val="21"/>
          <w:szCs w:val="21"/>
          <w:highlight w:val="none"/>
        </w:rPr>
        <w:t>，其规格和内容如下：</w:t>
      </w:r>
    </w:p>
    <w:p w14:paraId="170BEC92">
      <w:pPr>
        <w:pStyle w:val="5"/>
        <w:rPr>
          <w:rFonts w:hint="eastAsia"/>
          <w:color w:val="auto"/>
          <w:highlight w:val="none"/>
        </w:rPr>
      </w:pPr>
    </w:p>
    <w:tbl>
      <w:tblPr>
        <w:tblStyle w:val="68"/>
        <w:tblW w:w="85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955"/>
        <w:gridCol w:w="3464"/>
        <w:gridCol w:w="2661"/>
        <w:gridCol w:w="889"/>
      </w:tblGrid>
      <w:tr w14:paraId="295B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58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4E0F855C">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序号</w:t>
            </w:r>
          </w:p>
        </w:tc>
        <w:tc>
          <w:tcPr>
            <w:tcW w:w="955"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48CECE17">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eastAsia"/>
                <w:b/>
                <w:color w:val="auto"/>
                <w:sz w:val="20"/>
                <w:szCs w:val="20"/>
                <w:highlight w:val="none"/>
                <w:lang w:val="en-US" w:eastAsia="zh-CN"/>
              </w:rPr>
              <w:t>具体</w:t>
            </w:r>
            <w:r>
              <w:rPr>
                <w:rFonts w:hint="default"/>
                <w:b/>
                <w:color w:val="auto"/>
                <w:sz w:val="20"/>
                <w:szCs w:val="20"/>
                <w:highlight w:val="none"/>
              </w:rPr>
              <w:t>章节</w:t>
            </w:r>
          </w:p>
        </w:tc>
        <w:tc>
          <w:tcPr>
            <w:tcW w:w="346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16E3BF78">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指标内容</w:t>
            </w:r>
          </w:p>
        </w:tc>
        <w:tc>
          <w:tcPr>
            <w:tcW w:w="2661"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5AD46D0A">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投标人提供值</w:t>
            </w:r>
          </w:p>
        </w:tc>
        <w:tc>
          <w:tcPr>
            <w:tcW w:w="88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21F4F90F">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符合情况</w:t>
            </w:r>
          </w:p>
        </w:tc>
      </w:tr>
      <w:tr w14:paraId="7BAF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797B7FA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w:t>
            </w:r>
          </w:p>
        </w:tc>
        <w:tc>
          <w:tcPr>
            <w:tcW w:w="955" w:type="dxa"/>
            <w:tcBorders>
              <w:top w:val="single" w:color="auto" w:sz="4" w:space="0"/>
              <w:left w:val="single" w:color="auto" w:sz="4" w:space="0"/>
              <w:right w:val="single" w:color="auto" w:sz="4" w:space="0"/>
            </w:tcBorders>
            <w:noWrap w:val="0"/>
            <w:vAlign w:val="top"/>
          </w:tcPr>
          <w:p w14:paraId="2E5996EE">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9</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7D6C2B3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驻点人员驻点地点到招标方维护现场时间步行不得超过10分钟。</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41DB6690">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4D9A2B2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6CCE35E4">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3B79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08AE52D1">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w:t>
            </w:r>
          </w:p>
          <w:p w14:paraId="6DE170E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p>
        </w:tc>
        <w:tc>
          <w:tcPr>
            <w:tcW w:w="955" w:type="dxa"/>
            <w:tcBorders>
              <w:left w:val="single" w:color="auto" w:sz="4" w:space="0"/>
              <w:right w:val="single" w:color="auto" w:sz="4" w:space="0"/>
            </w:tcBorders>
            <w:noWrap w:val="0"/>
            <w:vAlign w:val="top"/>
          </w:tcPr>
          <w:p w14:paraId="0C2611C1">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9</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286E160D">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工作场地具备网络、电话、指纹考勤设备、客户终端等设备，具有工作能力；场地、设备、网络接入等所需费用由投标方负责。</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5D62DDA7">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1C3B767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61DD1711">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3A202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4D117F44">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p>
        </w:tc>
        <w:tc>
          <w:tcPr>
            <w:tcW w:w="955" w:type="dxa"/>
            <w:tcBorders>
              <w:left w:val="single" w:color="auto" w:sz="4" w:space="0"/>
              <w:right w:val="single" w:color="auto" w:sz="4" w:space="0"/>
            </w:tcBorders>
            <w:noWrap w:val="0"/>
            <w:vAlign w:val="top"/>
          </w:tcPr>
          <w:p w14:paraId="68AD4595">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9</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060A9C9D">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工作电话能接入招标方IT服务中心1000电话系统，招标方服务台可将直接用户电话转接至项目参与人员工作电话。</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68B83315">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5A3E2E11">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3814B548">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r w14:paraId="4C42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14448DC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4</w:t>
            </w:r>
          </w:p>
        </w:tc>
        <w:tc>
          <w:tcPr>
            <w:tcW w:w="955" w:type="dxa"/>
            <w:tcBorders>
              <w:left w:val="single" w:color="auto" w:sz="4" w:space="0"/>
              <w:right w:val="single" w:color="auto" w:sz="4" w:space="0"/>
            </w:tcBorders>
            <w:noWrap w:val="0"/>
            <w:vAlign w:val="top"/>
          </w:tcPr>
          <w:p w14:paraId="07C90DFB">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9</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11362A67">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工作场地能接入招标方考勤系统，以便对维护人员进行考勤；如招标方未提供，则投标提供钉钉、飞书等团队管理的团队软件的考勤数据。</w:t>
            </w:r>
          </w:p>
          <w:p w14:paraId="1E34410D">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p>
        </w:tc>
        <w:tc>
          <w:tcPr>
            <w:tcW w:w="2661" w:type="dxa"/>
            <w:tcBorders>
              <w:top w:val="single" w:color="auto" w:sz="4" w:space="0"/>
              <w:left w:val="single" w:color="auto" w:sz="4" w:space="0"/>
              <w:bottom w:val="single" w:color="auto" w:sz="4" w:space="0"/>
              <w:right w:val="single" w:color="auto" w:sz="4" w:space="0"/>
            </w:tcBorders>
            <w:noWrap w:val="0"/>
            <w:vAlign w:val="top"/>
          </w:tcPr>
          <w:p w14:paraId="16513952">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5956A2A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F9E596D">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r w14:paraId="019FE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3CA17F5E">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5</w:t>
            </w:r>
          </w:p>
        </w:tc>
        <w:tc>
          <w:tcPr>
            <w:tcW w:w="955" w:type="dxa"/>
            <w:tcBorders>
              <w:left w:val="single" w:color="auto" w:sz="4" w:space="0"/>
              <w:right w:val="single" w:color="auto" w:sz="4" w:space="0"/>
            </w:tcBorders>
            <w:noWrap w:val="0"/>
            <w:vAlign w:val="top"/>
          </w:tcPr>
          <w:p w14:paraId="39AC8CCD">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9</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540BF1A8">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工作场地网络安装招标方指定的防病毒软件及安全技术策略。</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02F0B1E5">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2D432C75">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2BD8FB56">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r w14:paraId="40093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6C2B5DE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6</w:t>
            </w:r>
          </w:p>
        </w:tc>
        <w:tc>
          <w:tcPr>
            <w:tcW w:w="955" w:type="dxa"/>
            <w:tcBorders>
              <w:left w:val="single" w:color="auto" w:sz="4" w:space="0"/>
              <w:right w:val="single" w:color="auto" w:sz="4" w:space="0"/>
            </w:tcBorders>
            <w:noWrap w:val="0"/>
            <w:vAlign w:val="top"/>
          </w:tcPr>
          <w:p w14:paraId="7CF8486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9</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09A534A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驻场时间：周一至周五，同甲方规定考勤时间。</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44ACCD63">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5CBAB5D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A74074E">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bl>
    <w:p w14:paraId="0CF3178F">
      <w:pPr>
        <w:pStyle w:val="36"/>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注：</w:t>
      </w:r>
    </w:p>
    <w:p w14:paraId="5A05E0FA">
      <w:pPr>
        <w:pStyle w:val="36"/>
        <w:numPr>
          <w:ilvl w:val="0"/>
          <w:numId w:val="62"/>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投标人如实填写“投标人提供值”、“符合情况”；</w:t>
      </w:r>
    </w:p>
    <w:p w14:paraId="3F682BC0">
      <w:pPr>
        <w:pStyle w:val="36"/>
        <w:numPr>
          <w:ilvl w:val="0"/>
          <w:numId w:val="62"/>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“投标人提供值”：需列出所投产品/服务的具体内容，不得仅填写“满足”、“符合”等简单描述，同时未按照要求提供相关检测报告、截图、证明等，则该项判定为负偏离；</w:t>
      </w:r>
    </w:p>
    <w:p w14:paraId="7B93357B">
      <w:pPr>
        <w:pStyle w:val="36"/>
        <w:numPr>
          <w:ilvl w:val="0"/>
          <w:numId w:val="62"/>
        </w:numPr>
        <w:spacing w:line="360" w:lineRule="auto"/>
        <w:rPr>
          <w:rFonts w:hint="eastAsia" w:ascii="宋体" w:hAnsi="宋体" w:eastAsia="宋体" w:cs="宋体"/>
          <w:color w:val="auto"/>
          <w:sz w:val="21"/>
          <w:szCs w:val="21"/>
          <w:highlight w:val="none"/>
        </w:rPr>
      </w:pPr>
      <w:r>
        <w:rPr>
          <w:rFonts w:hint="eastAsia"/>
          <w:color w:val="auto"/>
          <w:sz w:val="21"/>
          <w:szCs w:val="21"/>
          <w:highlight w:val="none"/>
          <w:lang w:val="en-US" w:eastAsia="zh-CN"/>
        </w:rPr>
        <w:t>符合情况：</w:t>
      </w:r>
      <w:r>
        <w:rPr>
          <w:rFonts w:hint="eastAsia"/>
          <w:b/>
          <w:bCs/>
          <w:color w:val="auto"/>
          <w:sz w:val="21"/>
          <w:szCs w:val="21"/>
          <w:highlight w:val="none"/>
          <w:lang w:val="en-US" w:eastAsia="zh-CN"/>
        </w:rPr>
        <w:t>仅填入“满足”、“负偏离”</w:t>
      </w:r>
      <w:r>
        <w:rPr>
          <w:rFonts w:hint="eastAsia"/>
          <w:color w:val="auto"/>
          <w:sz w:val="21"/>
          <w:szCs w:val="21"/>
          <w:highlight w:val="none"/>
          <w:lang w:val="en-US" w:eastAsia="zh-CN"/>
        </w:rPr>
        <w:t>。</w:t>
      </w:r>
    </w:p>
    <w:p w14:paraId="61591499">
      <w:pPr>
        <w:pStyle w:val="4"/>
        <w:bidi w:val="0"/>
        <w:rPr>
          <w:rFonts w:hint="eastAsia" w:cs="Times New Roman"/>
          <w:color w:val="auto"/>
          <w:sz w:val="24"/>
          <w:szCs w:val="24"/>
          <w:highlight w:val="none"/>
        </w:rPr>
      </w:pPr>
      <w:bookmarkStart w:id="52" w:name="_Toc5162"/>
      <w:r>
        <w:rPr>
          <w:rFonts w:hint="eastAsia" w:cs="Times New Roman"/>
          <w:color w:val="auto"/>
          <w:sz w:val="24"/>
          <w:szCs w:val="24"/>
          <w:highlight w:val="none"/>
          <w:lang w:val="en-US" w:eastAsia="zh-CN"/>
        </w:rPr>
        <w:t>服务团队优异性表格</w:t>
      </w:r>
      <w:bookmarkEnd w:id="52"/>
    </w:p>
    <w:p w14:paraId="2318E961">
      <w:pPr>
        <w:spacing w:line="360" w:lineRule="auto"/>
        <w:ind w:firstLine="420" w:firstLineChars="200"/>
        <w:rPr>
          <w:rFonts w:hint="eastAsia"/>
          <w:color w:val="auto"/>
          <w:sz w:val="21"/>
          <w:szCs w:val="21"/>
          <w:highlight w:val="none"/>
          <w:lang w:val="en-US" w:eastAsia="zh-CN"/>
        </w:rPr>
      </w:pPr>
      <w:r>
        <w:rPr>
          <w:rFonts w:hint="eastAsia"/>
          <w:color w:val="auto"/>
          <w:sz w:val="21"/>
          <w:szCs w:val="21"/>
          <w:highlight w:val="none"/>
          <w:lang w:val="en-US" w:eastAsia="zh-CN"/>
        </w:rPr>
        <w:t>应答范围：“3.9项目参与人员要求”章节。</w:t>
      </w:r>
      <w:r>
        <w:rPr>
          <w:rFonts w:hint="eastAsia" w:ascii="宋体" w:hAnsi="宋体" w:cs="宋体"/>
          <w:color w:val="auto"/>
          <w:sz w:val="21"/>
          <w:szCs w:val="21"/>
          <w:highlight w:val="none"/>
          <w:lang w:val="en-US" w:eastAsia="zh-CN"/>
        </w:rPr>
        <w:t>投标人可将此表附于投标文件，如未附此表、投标文件亦不能明显判读相关项满足情况，招标人有视为投标人满足基本要求应答的权利。</w:t>
      </w:r>
    </w:p>
    <w:p w14:paraId="2E99DD2F">
      <w:pPr>
        <w:spacing w:line="360" w:lineRule="auto"/>
        <w:ind w:firstLine="420" w:firstLineChars="200"/>
        <w:rPr>
          <w:rFonts w:hint="eastAsia"/>
          <w:color w:val="auto"/>
          <w:sz w:val="21"/>
          <w:szCs w:val="21"/>
          <w:highlight w:val="none"/>
        </w:rPr>
      </w:pPr>
      <w:r>
        <w:rPr>
          <w:color w:val="auto"/>
          <w:sz w:val="21"/>
          <w:szCs w:val="21"/>
          <w:highlight w:val="none"/>
        </w:rPr>
        <w:t>投标人必须</w:t>
      </w:r>
      <w:r>
        <w:rPr>
          <w:rFonts w:hint="eastAsia"/>
          <w:color w:val="auto"/>
          <w:sz w:val="21"/>
          <w:szCs w:val="21"/>
          <w:highlight w:val="none"/>
          <w:lang w:val="en-US" w:eastAsia="zh-CN"/>
        </w:rPr>
        <w:t>如实填写</w:t>
      </w:r>
      <w:r>
        <w:rPr>
          <w:rFonts w:hint="eastAsia"/>
          <w:b/>
          <w:bCs/>
          <w:color w:val="auto"/>
          <w:highlight w:val="none"/>
        </w:rPr>
        <w:t>服务团队优异性表格</w:t>
      </w:r>
      <w:r>
        <w:rPr>
          <w:rFonts w:hint="eastAsia"/>
          <w:b/>
          <w:bCs/>
          <w:color w:val="auto"/>
          <w:highlight w:val="none"/>
          <w:lang w:val="en-US" w:eastAsia="zh-CN"/>
        </w:rPr>
        <w:t>中的</w:t>
      </w:r>
      <w:r>
        <w:rPr>
          <w:rFonts w:hint="eastAsia"/>
          <w:b/>
          <w:bCs/>
          <w:color w:val="auto"/>
          <w:highlight w:val="none"/>
        </w:rPr>
        <w:t>服务团队资质和服务能力</w:t>
      </w:r>
      <w:r>
        <w:rPr>
          <w:b/>
          <w:bCs/>
          <w:color w:val="auto"/>
          <w:sz w:val="21"/>
          <w:szCs w:val="21"/>
          <w:highlight w:val="none"/>
        </w:rPr>
        <w:t>，</w:t>
      </w:r>
      <w:r>
        <w:rPr>
          <w:color w:val="auto"/>
          <w:sz w:val="21"/>
          <w:szCs w:val="21"/>
          <w:highlight w:val="none"/>
        </w:rPr>
        <w:t>如发现作假，</w:t>
      </w:r>
      <w:r>
        <w:rPr>
          <w:rFonts w:hint="eastAsia"/>
          <w:color w:val="auto"/>
          <w:sz w:val="21"/>
          <w:szCs w:val="21"/>
          <w:highlight w:val="none"/>
          <w:lang w:val="en-US" w:eastAsia="zh-CN"/>
        </w:rPr>
        <w:t>则按照废标处理</w:t>
      </w:r>
      <w:r>
        <w:rPr>
          <w:color w:val="auto"/>
          <w:sz w:val="21"/>
          <w:szCs w:val="21"/>
          <w:highlight w:val="none"/>
        </w:rPr>
        <w:t>，其规格和内容如下：</w:t>
      </w:r>
    </w:p>
    <w:tbl>
      <w:tblPr>
        <w:tblStyle w:val="68"/>
        <w:tblW w:w="859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
        <w:gridCol w:w="610"/>
        <w:gridCol w:w="2442"/>
        <w:gridCol w:w="2476"/>
        <w:gridCol w:w="1562"/>
        <w:gridCol w:w="904"/>
      </w:tblGrid>
      <w:tr w14:paraId="4E4C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603"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2D89AC13">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序号</w:t>
            </w:r>
          </w:p>
        </w:tc>
        <w:tc>
          <w:tcPr>
            <w:tcW w:w="610"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4E7530F0">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章节</w:t>
            </w:r>
          </w:p>
        </w:tc>
        <w:tc>
          <w:tcPr>
            <w:tcW w:w="2442"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6E98DB47">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eastAsia"/>
                <w:b/>
                <w:color w:val="auto"/>
                <w:sz w:val="20"/>
                <w:szCs w:val="20"/>
                <w:highlight w:val="none"/>
                <w:lang w:val="en-US" w:eastAsia="zh-CN"/>
              </w:rPr>
              <w:t>指标基准要求</w:t>
            </w:r>
          </w:p>
        </w:tc>
        <w:tc>
          <w:tcPr>
            <w:tcW w:w="2476"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2B82CD63">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优于判别条件</w:t>
            </w:r>
          </w:p>
        </w:tc>
        <w:tc>
          <w:tcPr>
            <w:tcW w:w="1562"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61C82033">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投标人提供值</w:t>
            </w:r>
          </w:p>
        </w:tc>
        <w:tc>
          <w:tcPr>
            <w:tcW w:w="90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B304FFD">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符合情况</w:t>
            </w:r>
          </w:p>
        </w:tc>
      </w:tr>
      <w:tr w14:paraId="6CC1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0" w:hRule="atLeast"/>
        </w:trPr>
        <w:tc>
          <w:tcPr>
            <w:tcW w:w="603" w:type="dxa"/>
            <w:tcBorders>
              <w:top w:val="single" w:color="auto" w:sz="4" w:space="0"/>
              <w:left w:val="single" w:color="auto" w:sz="4" w:space="0"/>
              <w:bottom w:val="single" w:color="auto" w:sz="4" w:space="0"/>
              <w:right w:val="single" w:color="auto" w:sz="4" w:space="0"/>
            </w:tcBorders>
            <w:noWrap w:val="0"/>
            <w:vAlign w:val="top"/>
          </w:tcPr>
          <w:p w14:paraId="1698AA68">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w:t>
            </w:r>
          </w:p>
        </w:tc>
        <w:tc>
          <w:tcPr>
            <w:tcW w:w="610" w:type="dxa"/>
            <w:tcBorders>
              <w:top w:val="single" w:color="auto" w:sz="4" w:space="0"/>
              <w:left w:val="single" w:color="auto" w:sz="4" w:space="0"/>
              <w:right w:val="single" w:color="auto" w:sz="4" w:space="0"/>
            </w:tcBorders>
            <w:noWrap w:val="0"/>
            <w:vAlign w:val="top"/>
          </w:tcPr>
          <w:p w14:paraId="6BCE7FCA">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9</w:t>
            </w:r>
          </w:p>
        </w:tc>
        <w:tc>
          <w:tcPr>
            <w:tcW w:w="2442" w:type="dxa"/>
            <w:tcBorders>
              <w:top w:val="single" w:color="auto" w:sz="4" w:space="0"/>
              <w:left w:val="single" w:color="auto" w:sz="4" w:space="0"/>
              <w:bottom w:val="single" w:color="auto" w:sz="4" w:space="0"/>
              <w:right w:val="single" w:color="auto" w:sz="4" w:space="0"/>
            </w:tcBorders>
            <w:noWrap w:val="0"/>
            <w:vAlign w:val="top"/>
          </w:tcPr>
          <w:p w14:paraId="673D293A">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项目实施团队经理1人。</w:t>
            </w:r>
          </w:p>
          <w:p w14:paraId="156144F5">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cs="宋体"/>
                <w:b w:val="0"/>
                <w:bCs w:val="0"/>
                <w:color w:val="auto"/>
                <w:kern w:val="2"/>
                <w:sz w:val="21"/>
                <w:szCs w:val="21"/>
                <w:highlight w:val="none"/>
                <w:lang w:val="en-US" w:eastAsia="zh-CN" w:bidi="ar-SA"/>
              </w:rPr>
              <w:t>、PMP、信息系统管理工程师，其中之一。</w:t>
            </w:r>
          </w:p>
          <w:p w14:paraId="5F6B9AAA">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2、具有5年工作经验。</w:t>
            </w:r>
          </w:p>
        </w:tc>
        <w:tc>
          <w:tcPr>
            <w:tcW w:w="2476" w:type="dxa"/>
            <w:tcBorders>
              <w:top w:val="single" w:color="auto" w:sz="4" w:space="0"/>
              <w:left w:val="single" w:color="auto" w:sz="4" w:space="0"/>
              <w:bottom w:val="single" w:color="auto" w:sz="4" w:space="0"/>
              <w:right w:val="single" w:color="auto" w:sz="4" w:space="0"/>
            </w:tcBorders>
            <w:noWrap w:val="0"/>
            <w:vAlign w:val="top"/>
          </w:tcPr>
          <w:p w14:paraId="0DF8AD4B">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 xml:space="preserve">1、 </w:t>
            </w:r>
            <w:r>
              <w:rPr>
                <w:rFonts w:hint="eastAsia" w:ascii="宋体" w:hAnsi="宋体"/>
                <w:color w:val="auto"/>
                <w:sz w:val="21"/>
                <w:szCs w:val="21"/>
                <w:highlight w:val="none"/>
                <w:lang w:val="en-US" w:eastAsia="zh-CN"/>
              </w:rPr>
              <w:t>具备项目管理专业人士资格认证（PMP）、中国信息安全测评中心注册信息安全专家（CISP）、CISSP、ISO27001认证、ITIL认证、COBIT认证、MCSE专业专业认证，投标人为本项目配备的项目经理至少符合资质中的4项。</w:t>
            </w:r>
          </w:p>
        </w:tc>
        <w:tc>
          <w:tcPr>
            <w:tcW w:w="1562" w:type="dxa"/>
            <w:tcBorders>
              <w:top w:val="single" w:color="auto" w:sz="4" w:space="0"/>
              <w:left w:val="single" w:color="auto" w:sz="4" w:space="0"/>
              <w:bottom w:val="single" w:color="auto" w:sz="4" w:space="0"/>
              <w:right w:val="single" w:color="auto" w:sz="4" w:space="0"/>
            </w:tcBorders>
            <w:noWrap w:val="0"/>
            <w:vAlign w:val="top"/>
          </w:tcPr>
          <w:p w14:paraId="1A232ADD">
            <w:pPr>
              <w:pStyle w:val="27"/>
              <w:keepNext w:val="0"/>
              <w:keepLines w:val="0"/>
              <w:numPr>
                <w:ilvl w:val="0"/>
                <w:numId w:val="0"/>
              </w:numPr>
              <w:suppressLineNumbers w:val="0"/>
              <w:spacing w:before="0" w:beforeAutospacing="0" w:afterAutospacing="0"/>
              <w:ind w:left="0" w:leftChars="0" w:right="0" w:firstLine="0" w:firstLineChars="0"/>
              <w:rPr>
                <w:rFonts w:hint="eastAsia" w:ascii="Times New Roman" w:hAnsi="Times New Roman" w:eastAsia="宋体" w:cs="Times New Roman"/>
                <w:color w:val="auto"/>
                <w:kern w:val="2"/>
                <w:sz w:val="21"/>
                <w:szCs w:val="24"/>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1CDD3ADF">
            <w:pPr>
              <w:keepNext w:val="0"/>
              <w:keepLines w:val="0"/>
              <w:numPr>
                <w:ilvl w:val="0"/>
                <w:numId w:val="0"/>
              </w:numPr>
              <w:suppressLineNumbers w:val="0"/>
              <w:spacing w:before="0" w:beforeAutospacing="0" w:after="0" w:afterAutospacing="0" w:line="240" w:lineRule="auto"/>
              <w:ind w:left="0" w:right="-105" w:rightChars="-5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spacing w:val="10"/>
                <w:kern w:val="2"/>
                <w:sz w:val="21"/>
                <w:szCs w:val="21"/>
                <w:highlight w:val="none"/>
                <w:lang w:val="en-US" w:eastAsia="zh-CN" w:bidi="ar-SA"/>
              </w:rPr>
              <w:t>优于/满足/负偏离</w:t>
            </w:r>
          </w:p>
        </w:tc>
      </w:tr>
      <w:tr w14:paraId="0CBFC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603" w:type="dxa"/>
            <w:tcBorders>
              <w:top w:val="single" w:color="auto" w:sz="4" w:space="0"/>
              <w:left w:val="single" w:color="auto" w:sz="4" w:space="0"/>
              <w:right w:val="single" w:color="auto" w:sz="4" w:space="0"/>
            </w:tcBorders>
            <w:noWrap w:val="0"/>
            <w:vAlign w:val="top"/>
          </w:tcPr>
          <w:p w14:paraId="52CBE541">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w:t>
            </w:r>
          </w:p>
        </w:tc>
        <w:tc>
          <w:tcPr>
            <w:tcW w:w="610" w:type="dxa"/>
            <w:vMerge w:val="restart"/>
            <w:tcBorders>
              <w:top w:val="single" w:color="auto" w:sz="4" w:space="0"/>
              <w:left w:val="single" w:color="auto" w:sz="4" w:space="0"/>
              <w:right w:val="single" w:color="auto" w:sz="4" w:space="0"/>
            </w:tcBorders>
            <w:noWrap w:val="0"/>
            <w:vAlign w:val="top"/>
          </w:tcPr>
          <w:p w14:paraId="6F2CC618">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9</w:t>
            </w:r>
          </w:p>
        </w:tc>
        <w:tc>
          <w:tcPr>
            <w:tcW w:w="2442" w:type="dxa"/>
            <w:vMerge w:val="restart"/>
            <w:tcBorders>
              <w:top w:val="single" w:color="auto" w:sz="4" w:space="0"/>
              <w:left w:val="single" w:color="auto" w:sz="4" w:space="0"/>
              <w:right w:val="single" w:color="auto" w:sz="4" w:space="0"/>
            </w:tcBorders>
            <w:noWrap w:val="0"/>
            <w:vAlign w:val="top"/>
          </w:tcPr>
          <w:p w14:paraId="3A8772E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团队实施人员实施阶段提供10人团队轮换</w:t>
            </w:r>
            <w:r>
              <w:rPr>
                <w:rFonts w:hint="eastAsia" w:asciiTheme="minorEastAsia" w:hAnsiTheme="minorEastAsia" w:eastAsiaTheme="minorEastAsia" w:cstheme="minorEastAsia"/>
                <w:color w:val="auto"/>
                <w:sz w:val="21"/>
                <w:szCs w:val="21"/>
                <w:highlight w:val="none"/>
                <w:lang w:val="en-US" w:eastAsia="zh-CN"/>
              </w:rPr>
              <w:t>或按需驻场</w:t>
            </w:r>
            <w:r>
              <w:rPr>
                <w:rFonts w:hint="eastAsia" w:ascii="宋体" w:hAnsi="宋体" w:cs="宋体"/>
                <w:b w:val="0"/>
                <w:bCs w:val="0"/>
                <w:color w:val="auto"/>
                <w:kern w:val="2"/>
                <w:sz w:val="21"/>
                <w:szCs w:val="21"/>
                <w:highlight w:val="none"/>
                <w:lang w:val="en-US" w:eastAsia="zh-CN" w:bidi="ar-SA"/>
              </w:rPr>
              <w:t>。</w:t>
            </w:r>
          </w:p>
          <w:p w14:paraId="2043D59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jc w:val="left"/>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团队实施人员</w:t>
            </w:r>
            <w:r>
              <w:rPr>
                <w:rFonts w:hint="eastAsia" w:ascii="宋体" w:hAnsi="宋体" w:cs="宋体"/>
                <w:b w:val="0"/>
                <w:bCs w:val="0"/>
                <w:color w:val="auto"/>
                <w:kern w:val="2"/>
                <w:sz w:val="21"/>
                <w:szCs w:val="21"/>
                <w:highlight w:val="none"/>
                <w:lang w:val="en-US" w:eastAsia="zh-CN" w:bidi="ar-SA"/>
              </w:rPr>
              <w:t>拥有CIW、CISP、CCNP（security）、信息网络安全专业技术人员认证、CISSP、系统分析师、系统架构设计师、信息系统项目管理师、系统规划与管理师、网络规划设计师其中之一的证书。</w:t>
            </w:r>
          </w:p>
        </w:tc>
        <w:tc>
          <w:tcPr>
            <w:tcW w:w="2476" w:type="dxa"/>
            <w:tcBorders>
              <w:top w:val="single" w:color="auto" w:sz="4" w:space="0"/>
              <w:left w:val="single" w:color="auto" w:sz="4" w:space="0"/>
              <w:right w:val="single" w:color="auto" w:sz="4" w:space="0"/>
            </w:tcBorders>
            <w:noWrap w:val="0"/>
            <w:vAlign w:val="top"/>
          </w:tcPr>
          <w:p w14:paraId="4AB2C34B">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2、 5人以上具备中国信息安全测评中心颁布的CISP工程师资质认证。</w:t>
            </w:r>
          </w:p>
        </w:tc>
        <w:tc>
          <w:tcPr>
            <w:tcW w:w="1562" w:type="dxa"/>
            <w:tcBorders>
              <w:top w:val="single" w:color="auto" w:sz="4" w:space="0"/>
              <w:left w:val="single" w:color="auto" w:sz="4" w:space="0"/>
              <w:bottom w:val="single" w:color="auto" w:sz="4" w:space="0"/>
              <w:right w:val="single" w:color="auto" w:sz="4" w:space="0"/>
            </w:tcBorders>
            <w:noWrap w:val="0"/>
            <w:vAlign w:val="top"/>
          </w:tcPr>
          <w:p w14:paraId="2F3D768F">
            <w:pPr>
              <w:pStyle w:val="27"/>
              <w:keepNext w:val="0"/>
              <w:keepLines w:val="0"/>
              <w:numPr>
                <w:ilvl w:val="0"/>
                <w:numId w:val="0"/>
              </w:numPr>
              <w:suppressLineNumbers w:val="0"/>
              <w:spacing w:before="0" w:beforeAutospacing="0" w:afterAutospacing="0"/>
              <w:ind w:left="0" w:leftChars="0" w:right="0" w:firstLine="0" w:firstLineChars="0"/>
              <w:rPr>
                <w:rFonts w:hint="eastAsia" w:ascii="Times New Roman" w:hAnsi="Times New Roman" w:eastAsia="宋体" w:cs="Times New Roman"/>
                <w:color w:val="auto"/>
                <w:kern w:val="2"/>
                <w:sz w:val="21"/>
                <w:szCs w:val="24"/>
                <w:highlight w:val="none"/>
                <w:lang w:val="en-US" w:eastAsia="zh-CN" w:bidi="ar-SA"/>
              </w:rPr>
            </w:pPr>
          </w:p>
        </w:tc>
        <w:tc>
          <w:tcPr>
            <w:tcW w:w="904" w:type="dxa"/>
            <w:tcBorders>
              <w:top w:val="single" w:color="auto" w:sz="4" w:space="0"/>
              <w:left w:val="single" w:color="auto" w:sz="4" w:space="0"/>
              <w:right w:val="single" w:color="auto" w:sz="4" w:space="0"/>
            </w:tcBorders>
            <w:noWrap w:val="0"/>
            <w:vAlign w:val="top"/>
          </w:tcPr>
          <w:p w14:paraId="1E680628">
            <w:pPr>
              <w:keepNext w:val="0"/>
              <w:keepLines w:val="0"/>
              <w:numPr>
                <w:ilvl w:val="0"/>
                <w:numId w:val="0"/>
              </w:numPr>
              <w:suppressLineNumbers w:val="0"/>
              <w:spacing w:before="0" w:beforeAutospacing="0" w:after="0" w:afterAutospacing="0" w:line="240" w:lineRule="auto"/>
              <w:ind w:left="0" w:right="-105" w:rightChars="-5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spacing w:val="10"/>
                <w:kern w:val="2"/>
                <w:sz w:val="21"/>
                <w:szCs w:val="21"/>
                <w:highlight w:val="none"/>
                <w:lang w:val="en-US" w:eastAsia="zh-CN" w:bidi="ar-SA"/>
              </w:rPr>
              <w:t>优于/满足/负偏离</w:t>
            </w:r>
          </w:p>
        </w:tc>
      </w:tr>
      <w:tr w14:paraId="3663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4" w:hRule="atLeast"/>
        </w:trPr>
        <w:tc>
          <w:tcPr>
            <w:tcW w:w="603" w:type="dxa"/>
            <w:tcBorders>
              <w:left w:val="single" w:color="auto" w:sz="4" w:space="0"/>
              <w:bottom w:val="single" w:color="auto" w:sz="4" w:space="0"/>
              <w:right w:val="single" w:color="auto" w:sz="4" w:space="0"/>
            </w:tcBorders>
            <w:noWrap w:val="0"/>
            <w:vAlign w:val="top"/>
          </w:tcPr>
          <w:p w14:paraId="55BE067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w:t>
            </w:r>
          </w:p>
        </w:tc>
        <w:tc>
          <w:tcPr>
            <w:tcW w:w="610" w:type="dxa"/>
            <w:vMerge w:val="continue"/>
            <w:tcBorders>
              <w:left w:val="single" w:color="auto" w:sz="4" w:space="0"/>
              <w:right w:val="single" w:color="auto" w:sz="4" w:space="0"/>
            </w:tcBorders>
            <w:noWrap w:val="0"/>
            <w:vAlign w:val="top"/>
          </w:tcPr>
          <w:p w14:paraId="7994A50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p>
        </w:tc>
        <w:tc>
          <w:tcPr>
            <w:tcW w:w="2442" w:type="dxa"/>
            <w:vMerge w:val="continue"/>
            <w:tcBorders>
              <w:left w:val="single" w:color="auto" w:sz="4" w:space="0"/>
              <w:bottom w:val="single" w:color="auto" w:sz="4" w:space="0"/>
              <w:right w:val="single" w:color="auto" w:sz="4" w:space="0"/>
            </w:tcBorders>
            <w:noWrap w:val="0"/>
            <w:vAlign w:val="top"/>
          </w:tcPr>
          <w:p w14:paraId="7391DA0D">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cs="宋体"/>
                <w:b w:val="0"/>
                <w:bCs w:val="0"/>
                <w:color w:val="auto"/>
                <w:kern w:val="2"/>
                <w:sz w:val="21"/>
                <w:szCs w:val="21"/>
                <w:highlight w:val="none"/>
                <w:lang w:val="en-US" w:eastAsia="zh-CN" w:bidi="ar-SA"/>
              </w:rPr>
            </w:pPr>
          </w:p>
        </w:tc>
        <w:tc>
          <w:tcPr>
            <w:tcW w:w="2476" w:type="dxa"/>
            <w:tcBorders>
              <w:top w:val="single" w:color="auto" w:sz="4" w:space="0"/>
              <w:left w:val="single" w:color="auto" w:sz="4" w:space="0"/>
              <w:bottom w:val="single" w:color="auto" w:sz="4" w:space="0"/>
              <w:right w:val="single" w:color="auto" w:sz="4" w:space="0"/>
            </w:tcBorders>
            <w:noWrap w:val="0"/>
            <w:vAlign w:val="top"/>
          </w:tcPr>
          <w:p w14:paraId="65701D3D">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Chars="0" w:right="0" w:righ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 5人以上曾获得以下单位其中之一的表扬信：国家互联网应急中心（或分中心）国家测评中心（或分中心）、部委、省级政府、省级或国家关键基础设施行业企业。</w:t>
            </w:r>
          </w:p>
        </w:tc>
        <w:tc>
          <w:tcPr>
            <w:tcW w:w="1562" w:type="dxa"/>
            <w:tcBorders>
              <w:top w:val="single" w:color="auto" w:sz="4" w:space="0"/>
              <w:left w:val="single" w:color="auto" w:sz="4" w:space="0"/>
              <w:bottom w:val="single" w:color="auto" w:sz="4" w:space="0"/>
              <w:right w:val="single" w:color="auto" w:sz="4" w:space="0"/>
            </w:tcBorders>
            <w:noWrap w:val="0"/>
            <w:vAlign w:val="top"/>
          </w:tcPr>
          <w:p w14:paraId="5EB6E904">
            <w:pPr>
              <w:pStyle w:val="27"/>
              <w:keepNext w:val="0"/>
              <w:keepLines w:val="0"/>
              <w:numPr>
                <w:ilvl w:val="0"/>
                <w:numId w:val="0"/>
              </w:numPr>
              <w:suppressLineNumbers w:val="0"/>
              <w:spacing w:before="0" w:beforeAutospacing="0" w:afterAutospacing="0"/>
              <w:ind w:left="0" w:leftChars="0" w:right="0" w:firstLine="0" w:firstLineChars="0"/>
              <w:rPr>
                <w:rFonts w:hint="eastAsia" w:ascii="Times New Roman" w:hAnsi="Times New Roman" w:eastAsia="宋体" w:cs="Times New Roman"/>
                <w:color w:val="auto"/>
                <w:kern w:val="2"/>
                <w:sz w:val="21"/>
                <w:szCs w:val="24"/>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6EA5D7AF">
            <w:pPr>
              <w:keepNext w:val="0"/>
              <w:keepLines w:val="0"/>
              <w:numPr>
                <w:ilvl w:val="0"/>
                <w:numId w:val="0"/>
              </w:numPr>
              <w:suppressLineNumbers w:val="0"/>
              <w:spacing w:before="0" w:beforeAutospacing="0" w:after="0" w:afterAutospacing="0" w:line="240" w:lineRule="auto"/>
              <w:ind w:left="0" w:right="-105" w:rightChars="-5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spacing w:val="10"/>
                <w:kern w:val="2"/>
                <w:sz w:val="21"/>
                <w:szCs w:val="21"/>
                <w:highlight w:val="none"/>
                <w:lang w:val="en-US" w:eastAsia="zh-CN" w:bidi="ar-SA"/>
              </w:rPr>
              <w:t>优于/满足/负偏离</w:t>
            </w:r>
          </w:p>
        </w:tc>
      </w:tr>
    </w:tbl>
    <w:p w14:paraId="3EF380C5">
      <w:pPr>
        <w:pStyle w:val="36"/>
        <w:spacing w:line="360" w:lineRule="auto"/>
        <w:rPr>
          <w:rFonts w:hint="eastAsia"/>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14:paraId="3017F882">
      <w:pPr>
        <w:pStyle w:val="36"/>
        <w:numPr>
          <w:ilvl w:val="0"/>
          <w:numId w:val="63"/>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投标人如实填写“投标人提供值”、“符合情况”；</w:t>
      </w:r>
    </w:p>
    <w:p w14:paraId="1363777E">
      <w:pPr>
        <w:pStyle w:val="36"/>
        <w:numPr>
          <w:ilvl w:val="0"/>
          <w:numId w:val="63"/>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“投标人提供值”：需列出所投产品具体参数值，不得仅填写“满足”、“符合”等简单描述，同时未按照要求提供相关检测报告、截图、证明等，则该项判定为负偏离；</w:t>
      </w:r>
    </w:p>
    <w:p w14:paraId="5B4ED90F">
      <w:pPr>
        <w:pStyle w:val="36"/>
        <w:numPr>
          <w:ilvl w:val="0"/>
          <w:numId w:val="63"/>
        </w:numPr>
        <w:spacing w:line="360" w:lineRule="auto"/>
        <w:rPr>
          <w:rFonts w:hint="default"/>
          <w:color w:val="auto"/>
          <w:sz w:val="21"/>
          <w:szCs w:val="21"/>
          <w:highlight w:val="none"/>
          <w:lang w:val="en-US" w:eastAsia="zh-CN"/>
        </w:rPr>
      </w:pPr>
      <w:r>
        <w:rPr>
          <w:rFonts w:hint="eastAsia"/>
          <w:color w:val="auto"/>
          <w:sz w:val="21"/>
          <w:szCs w:val="21"/>
          <w:highlight w:val="none"/>
          <w:lang w:val="en-US" w:eastAsia="zh-CN"/>
        </w:rPr>
        <w:t>符合情况：填入“优于”、“满足”、“负偏离”，如优于判别条件为该项无优于，则填入“满足”。</w:t>
      </w:r>
    </w:p>
    <w:p w14:paraId="3066D9BD">
      <w:pPr>
        <w:pStyle w:val="4"/>
        <w:bidi w:val="0"/>
        <w:rPr>
          <w:rFonts w:hint="eastAsia" w:cs="Times New Roman"/>
          <w:color w:val="auto"/>
          <w:sz w:val="24"/>
          <w:szCs w:val="24"/>
          <w:highlight w:val="none"/>
        </w:rPr>
      </w:pPr>
      <w:bookmarkStart w:id="53" w:name="_Toc1853"/>
      <w:r>
        <w:rPr>
          <w:rFonts w:hint="eastAsia" w:cs="Times New Roman"/>
          <w:color w:val="auto"/>
          <w:sz w:val="24"/>
          <w:szCs w:val="24"/>
          <w:highlight w:val="none"/>
          <w:lang w:val="en-US" w:eastAsia="zh-CN"/>
        </w:rPr>
        <w:t>企业资质优异性表格</w:t>
      </w:r>
      <w:bookmarkEnd w:id="53"/>
    </w:p>
    <w:p w14:paraId="676D33DA">
      <w:pPr>
        <w:spacing w:line="360" w:lineRule="auto"/>
        <w:ind w:firstLine="420" w:firstLineChars="200"/>
        <w:rPr>
          <w:rFonts w:hint="eastAsia" w:ascii="宋体" w:hAnsi="宋体" w:cs="宋体"/>
          <w:color w:val="auto"/>
          <w:sz w:val="21"/>
          <w:szCs w:val="21"/>
          <w:highlight w:val="none"/>
          <w:lang w:val="en-US" w:eastAsia="zh-CN"/>
        </w:rPr>
      </w:pPr>
      <w:r>
        <w:rPr>
          <w:rFonts w:hint="eastAsia"/>
          <w:color w:val="auto"/>
          <w:sz w:val="21"/>
          <w:szCs w:val="21"/>
          <w:highlight w:val="none"/>
          <w:lang w:val="en-US" w:eastAsia="zh-CN"/>
        </w:rPr>
        <w:t>应答范围：企业的项目相关资质情况。</w:t>
      </w:r>
      <w:r>
        <w:rPr>
          <w:rFonts w:hint="eastAsia" w:ascii="宋体" w:hAnsi="宋体" w:cs="宋体"/>
          <w:color w:val="auto"/>
          <w:sz w:val="21"/>
          <w:szCs w:val="21"/>
          <w:highlight w:val="none"/>
          <w:lang w:val="en-US" w:eastAsia="zh-CN"/>
        </w:rPr>
        <w:t>投标人可将此表附于投标文件，如未附此表、投标文件亦不能明显判读相关项满足情况，招标人有视为投标人不满足择优项应答的权利。</w:t>
      </w:r>
    </w:p>
    <w:p w14:paraId="324ECD28">
      <w:pPr>
        <w:pStyle w:val="5"/>
        <w:rPr>
          <w:rFonts w:hint="eastAsia"/>
          <w:color w:val="auto"/>
          <w:sz w:val="21"/>
          <w:szCs w:val="21"/>
          <w:highlight w:val="none"/>
          <w:lang w:eastAsia="zh-CN"/>
        </w:rPr>
      </w:pPr>
      <w:r>
        <w:rPr>
          <w:color w:val="auto"/>
          <w:sz w:val="21"/>
          <w:szCs w:val="21"/>
          <w:highlight w:val="none"/>
        </w:rPr>
        <w:t>投标人必须</w:t>
      </w:r>
      <w:r>
        <w:rPr>
          <w:rFonts w:hint="eastAsia"/>
          <w:color w:val="auto"/>
          <w:sz w:val="21"/>
          <w:szCs w:val="21"/>
          <w:highlight w:val="none"/>
          <w:lang w:val="en-US" w:eastAsia="zh-CN"/>
        </w:rPr>
        <w:t>如实填写</w:t>
      </w:r>
      <w:r>
        <w:rPr>
          <w:rFonts w:hint="eastAsia"/>
          <w:b/>
          <w:bCs/>
          <w:color w:val="auto"/>
          <w:sz w:val="21"/>
          <w:szCs w:val="21"/>
          <w:highlight w:val="none"/>
          <w:lang w:val="en-US" w:eastAsia="zh-CN"/>
        </w:rPr>
        <w:t>企业资质择优项</w:t>
      </w:r>
      <w:r>
        <w:rPr>
          <w:color w:val="auto"/>
          <w:sz w:val="21"/>
          <w:szCs w:val="21"/>
          <w:highlight w:val="none"/>
        </w:rPr>
        <w:t>，如发现作假，</w:t>
      </w:r>
      <w:r>
        <w:rPr>
          <w:rFonts w:hint="eastAsia"/>
          <w:color w:val="auto"/>
          <w:sz w:val="21"/>
          <w:szCs w:val="21"/>
          <w:highlight w:val="none"/>
          <w:lang w:val="en-US" w:eastAsia="zh-CN"/>
        </w:rPr>
        <w:t>则按照废标处理</w:t>
      </w:r>
      <w:r>
        <w:rPr>
          <w:color w:val="auto"/>
          <w:sz w:val="21"/>
          <w:szCs w:val="21"/>
          <w:highlight w:val="none"/>
        </w:rPr>
        <w:t>，其规格和内容如下</w:t>
      </w:r>
      <w:r>
        <w:rPr>
          <w:rFonts w:hint="eastAsia"/>
          <w:color w:val="auto"/>
          <w:sz w:val="21"/>
          <w:szCs w:val="21"/>
          <w:highlight w:val="none"/>
          <w:lang w:eastAsia="zh-CN"/>
        </w:rPr>
        <w:t>：</w:t>
      </w:r>
    </w:p>
    <w:tbl>
      <w:tblPr>
        <w:tblStyle w:val="68"/>
        <w:tblW w:w="914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2080"/>
        <w:gridCol w:w="2488"/>
        <w:gridCol w:w="2190"/>
        <w:gridCol w:w="943"/>
        <w:gridCol w:w="943"/>
      </w:tblGrid>
      <w:tr w14:paraId="4786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496"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51717565">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default"/>
                <w:b/>
                <w:color w:val="auto"/>
                <w:sz w:val="21"/>
                <w:szCs w:val="21"/>
                <w:highlight w:val="none"/>
              </w:rPr>
              <w:t>序号</w:t>
            </w:r>
          </w:p>
        </w:tc>
        <w:tc>
          <w:tcPr>
            <w:tcW w:w="2080"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2E94670F">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eastAsia"/>
                <w:b/>
                <w:color w:val="auto"/>
                <w:sz w:val="21"/>
                <w:szCs w:val="21"/>
                <w:highlight w:val="none"/>
                <w:lang w:val="en-US" w:eastAsia="zh-CN"/>
              </w:rPr>
              <w:t>指标基准要求</w:t>
            </w:r>
          </w:p>
        </w:tc>
        <w:tc>
          <w:tcPr>
            <w:tcW w:w="2488"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00CD83F">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default"/>
                <w:b/>
                <w:color w:val="auto"/>
                <w:sz w:val="21"/>
                <w:szCs w:val="21"/>
                <w:highlight w:val="none"/>
              </w:rPr>
              <w:t>优于判别条件</w:t>
            </w:r>
          </w:p>
        </w:tc>
        <w:tc>
          <w:tcPr>
            <w:tcW w:w="2190"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3A114C8">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default"/>
                <w:b/>
                <w:color w:val="auto"/>
                <w:sz w:val="21"/>
                <w:szCs w:val="21"/>
                <w:highlight w:val="none"/>
              </w:rPr>
              <w:t>投标人提供值</w:t>
            </w:r>
          </w:p>
        </w:tc>
        <w:tc>
          <w:tcPr>
            <w:tcW w:w="943"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0CF3C47E">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default"/>
                <w:b/>
                <w:color w:val="auto"/>
                <w:sz w:val="21"/>
                <w:szCs w:val="21"/>
                <w:highlight w:val="none"/>
              </w:rPr>
              <w:t>符合情况</w:t>
            </w:r>
          </w:p>
        </w:tc>
        <w:tc>
          <w:tcPr>
            <w:tcW w:w="943"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73158EBD">
            <w:pPr>
              <w:keepNext w:val="0"/>
              <w:keepLines w:val="0"/>
              <w:suppressLineNumbers w:val="0"/>
              <w:spacing w:before="0" w:beforeAutospacing="0" w:after="0" w:afterAutospacing="0"/>
              <w:ind w:left="0" w:right="0"/>
              <w:jc w:val="center"/>
              <w:rPr>
                <w:rFonts w:hint="eastAsia" w:eastAsia="宋体"/>
                <w:b/>
                <w:color w:val="auto"/>
                <w:sz w:val="21"/>
                <w:szCs w:val="21"/>
                <w:highlight w:val="none"/>
                <w:lang w:val="en-US" w:eastAsia="zh-CN"/>
              </w:rPr>
            </w:pPr>
            <w:r>
              <w:rPr>
                <w:rFonts w:hint="eastAsia"/>
                <w:b/>
                <w:color w:val="auto"/>
                <w:sz w:val="21"/>
                <w:szCs w:val="21"/>
                <w:highlight w:val="none"/>
                <w:lang w:val="en-US" w:eastAsia="zh-CN"/>
              </w:rPr>
              <w:t>备注</w:t>
            </w:r>
          </w:p>
        </w:tc>
      </w:tr>
      <w:tr w14:paraId="44AE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496" w:type="dxa"/>
            <w:tcBorders>
              <w:top w:val="single" w:color="auto" w:sz="4" w:space="0"/>
              <w:left w:val="single" w:color="auto" w:sz="4" w:space="0"/>
              <w:bottom w:val="single" w:color="auto" w:sz="4" w:space="0"/>
              <w:right w:val="single" w:color="auto" w:sz="4" w:space="0"/>
            </w:tcBorders>
            <w:noWrap w:val="0"/>
            <w:vAlign w:val="top"/>
          </w:tcPr>
          <w:p w14:paraId="03350BF9">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1</w:t>
            </w:r>
          </w:p>
        </w:tc>
        <w:tc>
          <w:tcPr>
            <w:tcW w:w="2080" w:type="dxa"/>
            <w:tcBorders>
              <w:top w:val="single" w:color="auto" w:sz="4" w:space="0"/>
              <w:left w:val="single" w:color="auto" w:sz="4" w:space="0"/>
              <w:bottom w:val="single" w:color="auto" w:sz="4" w:space="0"/>
              <w:right w:val="single" w:color="auto" w:sz="4" w:space="0"/>
            </w:tcBorders>
            <w:noWrap w:val="0"/>
            <w:vAlign w:val="top"/>
          </w:tcPr>
          <w:p w14:paraId="00AA596A">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w:t>
            </w:r>
          </w:p>
        </w:tc>
        <w:tc>
          <w:tcPr>
            <w:tcW w:w="2488" w:type="dxa"/>
            <w:tcBorders>
              <w:top w:val="single" w:color="auto" w:sz="4" w:space="0"/>
              <w:left w:val="single" w:color="auto" w:sz="4" w:space="0"/>
              <w:bottom w:val="single" w:color="auto" w:sz="4" w:space="0"/>
              <w:right w:val="single" w:color="auto" w:sz="4" w:space="0"/>
            </w:tcBorders>
            <w:noWrap w:val="0"/>
            <w:vAlign w:val="top"/>
          </w:tcPr>
          <w:p w14:paraId="1173C0C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中国信息安全测评中心颁发的信息安全服务资质证书（不限类、三级）。</w:t>
            </w:r>
          </w:p>
        </w:tc>
        <w:tc>
          <w:tcPr>
            <w:tcW w:w="2190" w:type="dxa"/>
            <w:tcBorders>
              <w:top w:val="single" w:color="auto" w:sz="4" w:space="0"/>
              <w:left w:val="single" w:color="auto" w:sz="4" w:space="0"/>
              <w:bottom w:val="single" w:color="auto" w:sz="4" w:space="0"/>
              <w:right w:val="single" w:color="auto" w:sz="4" w:space="0"/>
            </w:tcBorders>
            <w:noWrap w:val="0"/>
            <w:vAlign w:val="top"/>
          </w:tcPr>
          <w:p w14:paraId="591A5C9E">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Theme="minorEastAsia" w:hAnsiTheme="minorEastAsia" w:eastAsiaTheme="minorEastAsia" w:cstheme="minorEastAsia"/>
                <w:b w:val="0"/>
                <w:bCs w:val="0"/>
                <w:color w:val="auto"/>
                <w:kern w:val="2"/>
                <w:sz w:val="21"/>
                <w:szCs w:val="21"/>
                <w:highlight w:val="none"/>
                <w:lang w:val="en-US" w:eastAsia="zh-CN" w:bidi="ar-SA"/>
              </w:rPr>
            </w:pPr>
          </w:p>
        </w:tc>
        <w:tc>
          <w:tcPr>
            <w:tcW w:w="943" w:type="dxa"/>
            <w:tcBorders>
              <w:top w:val="single" w:color="auto" w:sz="4" w:space="0"/>
              <w:left w:val="single" w:color="auto" w:sz="4" w:space="0"/>
              <w:bottom w:val="single" w:color="auto" w:sz="4" w:space="0"/>
              <w:right w:val="single" w:color="auto" w:sz="4" w:space="0"/>
            </w:tcBorders>
            <w:noWrap w:val="0"/>
            <w:vAlign w:val="top"/>
          </w:tcPr>
          <w:p w14:paraId="072CAFBA">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pacing w:val="10"/>
                <w:kern w:val="2"/>
                <w:sz w:val="21"/>
                <w:szCs w:val="21"/>
                <w:highlight w:val="none"/>
                <w:lang w:val="en-US" w:eastAsia="zh-CN" w:bidi="ar-SA"/>
              </w:rPr>
              <w:t>优于/基准</w:t>
            </w:r>
          </w:p>
        </w:tc>
        <w:tc>
          <w:tcPr>
            <w:tcW w:w="943" w:type="dxa"/>
            <w:tcBorders>
              <w:top w:val="single" w:color="auto" w:sz="4" w:space="0"/>
              <w:left w:val="single" w:color="auto" w:sz="4" w:space="0"/>
              <w:bottom w:val="single" w:color="auto" w:sz="4" w:space="0"/>
              <w:right w:val="single" w:color="auto" w:sz="4" w:space="0"/>
            </w:tcBorders>
            <w:noWrap w:val="0"/>
            <w:vAlign w:val="top"/>
          </w:tcPr>
          <w:p w14:paraId="283C7BEA">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Theme="minorEastAsia" w:hAnsiTheme="minorEastAsia" w:eastAsiaTheme="minorEastAsia" w:cstheme="minorEastAsia"/>
                <w:b w:val="0"/>
                <w:bCs w:val="0"/>
                <w:color w:val="auto"/>
                <w:spacing w:val="10"/>
                <w:kern w:val="2"/>
                <w:sz w:val="21"/>
                <w:szCs w:val="21"/>
                <w:highlight w:val="none"/>
                <w:lang w:val="en-US" w:eastAsia="zh-CN" w:bidi="ar-SA"/>
              </w:rPr>
            </w:pPr>
            <w:r>
              <w:rPr>
                <w:rFonts w:hint="eastAsia" w:asciiTheme="minorEastAsia" w:hAnsiTheme="minorEastAsia" w:eastAsiaTheme="minorEastAsia" w:cstheme="minorEastAsia"/>
                <w:b w:val="0"/>
                <w:bCs w:val="0"/>
                <w:color w:val="auto"/>
                <w:spacing w:val="10"/>
                <w:kern w:val="2"/>
                <w:sz w:val="21"/>
                <w:szCs w:val="21"/>
                <w:highlight w:val="none"/>
                <w:lang w:val="en-US" w:eastAsia="zh-CN" w:bidi="ar-SA"/>
              </w:rPr>
              <w:t>三级为该资质最高级别</w:t>
            </w:r>
          </w:p>
        </w:tc>
      </w:tr>
      <w:tr w14:paraId="528C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496" w:type="dxa"/>
            <w:tcBorders>
              <w:top w:val="single" w:color="auto" w:sz="4" w:space="0"/>
              <w:left w:val="single" w:color="auto" w:sz="4" w:space="0"/>
              <w:bottom w:val="single" w:color="auto" w:sz="4" w:space="0"/>
              <w:right w:val="single" w:color="auto" w:sz="4" w:space="0"/>
            </w:tcBorders>
            <w:noWrap w:val="0"/>
            <w:vAlign w:val="top"/>
          </w:tcPr>
          <w:p w14:paraId="1BEF0647">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spacing w:val="10"/>
                <w:kern w:val="2"/>
                <w:sz w:val="21"/>
                <w:szCs w:val="21"/>
                <w:highlight w:val="none"/>
                <w:lang w:val="en-US" w:eastAsia="zh-CN" w:bidi="ar-SA"/>
              </w:rPr>
              <w:t>2</w:t>
            </w:r>
          </w:p>
        </w:tc>
        <w:tc>
          <w:tcPr>
            <w:tcW w:w="2080" w:type="dxa"/>
            <w:tcBorders>
              <w:top w:val="single" w:color="auto" w:sz="4" w:space="0"/>
              <w:left w:val="single" w:color="auto" w:sz="4" w:space="0"/>
              <w:bottom w:val="single" w:color="auto" w:sz="4" w:space="0"/>
              <w:right w:val="single" w:color="auto" w:sz="4" w:space="0"/>
            </w:tcBorders>
            <w:noWrap w:val="0"/>
            <w:vAlign w:val="top"/>
          </w:tcPr>
          <w:p w14:paraId="5DF0E9A1">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spacing w:val="10"/>
                <w:kern w:val="2"/>
                <w:sz w:val="21"/>
                <w:szCs w:val="21"/>
                <w:highlight w:val="none"/>
                <w:lang w:val="en-US" w:eastAsia="zh-CN" w:bidi="ar-SA"/>
              </w:rPr>
              <w:t>/</w:t>
            </w:r>
          </w:p>
        </w:tc>
        <w:tc>
          <w:tcPr>
            <w:tcW w:w="2488" w:type="dxa"/>
            <w:tcBorders>
              <w:top w:val="single" w:color="auto" w:sz="4" w:space="0"/>
              <w:left w:val="single" w:color="auto" w:sz="4" w:space="0"/>
              <w:bottom w:val="single" w:color="auto" w:sz="4" w:space="0"/>
              <w:right w:val="single" w:color="auto" w:sz="4" w:space="0"/>
            </w:tcBorders>
            <w:noWrap w:val="0"/>
            <w:vAlign w:val="top"/>
          </w:tcPr>
          <w:p w14:paraId="091F857D">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中国网络安全审查技术与认证中心颁发的信息安全服务资质认证证书（不限类、一级）。</w:t>
            </w:r>
          </w:p>
        </w:tc>
        <w:tc>
          <w:tcPr>
            <w:tcW w:w="2190" w:type="dxa"/>
            <w:tcBorders>
              <w:top w:val="single" w:color="auto" w:sz="4" w:space="0"/>
              <w:left w:val="single" w:color="auto" w:sz="4" w:space="0"/>
              <w:bottom w:val="single" w:color="auto" w:sz="4" w:space="0"/>
              <w:right w:val="single" w:color="auto" w:sz="4" w:space="0"/>
            </w:tcBorders>
            <w:noWrap w:val="0"/>
            <w:vAlign w:val="top"/>
          </w:tcPr>
          <w:p w14:paraId="726FFC19">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943" w:type="dxa"/>
            <w:tcBorders>
              <w:top w:val="single" w:color="auto" w:sz="4" w:space="0"/>
              <w:left w:val="single" w:color="auto" w:sz="4" w:space="0"/>
              <w:bottom w:val="single" w:color="auto" w:sz="4" w:space="0"/>
              <w:right w:val="single" w:color="auto" w:sz="4" w:space="0"/>
            </w:tcBorders>
            <w:noWrap w:val="0"/>
            <w:vAlign w:val="top"/>
          </w:tcPr>
          <w:p w14:paraId="5EDE95E8">
            <w:pPr>
              <w:keepNext w:val="0"/>
              <w:keepLines w:val="0"/>
              <w:suppressLineNumbers w:val="0"/>
              <w:spacing w:before="0" w:beforeAutospacing="0" w:after="0" w:afterAutospacing="0" w:line="240" w:lineRule="auto"/>
              <w:ind w:left="0" w:right="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spacing w:val="10"/>
                <w:kern w:val="2"/>
                <w:sz w:val="21"/>
                <w:szCs w:val="21"/>
                <w:highlight w:val="none"/>
                <w:lang w:val="en-US" w:eastAsia="zh-CN" w:bidi="ar-SA"/>
              </w:rPr>
              <w:t>优于/</w:t>
            </w:r>
            <w:r>
              <w:rPr>
                <w:rFonts w:hint="eastAsia" w:asciiTheme="minorEastAsia" w:hAnsiTheme="minorEastAsia" w:eastAsiaTheme="minorEastAsia" w:cstheme="minorEastAsia"/>
                <w:b w:val="0"/>
                <w:bCs w:val="0"/>
                <w:color w:val="auto"/>
                <w:spacing w:val="10"/>
                <w:kern w:val="2"/>
                <w:sz w:val="21"/>
                <w:szCs w:val="21"/>
                <w:highlight w:val="none"/>
                <w:lang w:val="en-US" w:eastAsia="zh-CN" w:bidi="ar-SA"/>
              </w:rPr>
              <w:t>基准</w:t>
            </w:r>
          </w:p>
        </w:tc>
        <w:tc>
          <w:tcPr>
            <w:tcW w:w="943" w:type="dxa"/>
            <w:tcBorders>
              <w:top w:val="single" w:color="auto" w:sz="4" w:space="0"/>
              <w:left w:val="single" w:color="auto" w:sz="4" w:space="0"/>
              <w:bottom w:val="single" w:color="auto" w:sz="4" w:space="0"/>
              <w:right w:val="single" w:color="auto" w:sz="4" w:space="0"/>
            </w:tcBorders>
            <w:noWrap w:val="0"/>
            <w:vAlign w:val="top"/>
          </w:tcPr>
          <w:p w14:paraId="3F38EF67">
            <w:pPr>
              <w:keepNext w:val="0"/>
              <w:keepLines w:val="0"/>
              <w:suppressLineNumbers w:val="0"/>
              <w:spacing w:before="0" w:beforeAutospacing="0" w:after="0" w:afterAutospacing="0" w:line="240" w:lineRule="auto"/>
              <w:ind w:left="0" w:right="0"/>
              <w:rPr>
                <w:rFonts w:hint="eastAsia" w:ascii="宋体" w:hAnsi="宋体" w:eastAsia="宋体" w:cs="宋体"/>
                <w:b w:val="0"/>
                <w:bCs w:val="0"/>
                <w:color w:val="auto"/>
                <w:spacing w:val="10"/>
                <w:kern w:val="2"/>
                <w:sz w:val="21"/>
                <w:szCs w:val="21"/>
                <w:highlight w:val="none"/>
                <w:lang w:val="en-US" w:eastAsia="zh-CN" w:bidi="ar-SA"/>
              </w:rPr>
            </w:pPr>
            <w:r>
              <w:rPr>
                <w:rFonts w:hint="eastAsia" w:asciiTheme="minorEastAsia" w:hAnsiTheme="minorEastAsia" w:eastAsiaTheme="minorEastAsia" w:cstheme="minorEastAsia"/>
                <w:b w:val="0"/>
                <w:bCs w:val="0"/>
                <w:color w:val="auto"/>
                <w:spacing w:val="10"/>
                <w:kern w:val="2"/>
                <w:sz w:val="21"/>
                <w:szCs w:val="21"/>
                <w:highlight w:val="none"/>
                <w:lang w:val="en-US" w:eastAsia="zh-CN" w:bidi="ar-SA"/>
              </w:rPr>
              <w:t>一级为该资质最高级别</w:t>
            </w:r>
          </w:p>
        </w:tc>
      </w:tr>
      <w:tr w14:paraId="3D9C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496" w:type="dxa"/>
            <w:tcBorders>
              <w:top w:val="single" w:color="auto" w:sz="4" w:space="0"/>
              <w:left w:val="single" w:color="auto" w:sz="4" w:space="0"/>
              <w:bottom w:val="single" w:color="auto" w:sz="4" w:space="0"/>
              <w:right w:val="single" w:color="auto" w:sz="4" w:space="0"/>
            </w:tcBorders>
            <w:noWrap w:val="0"/>
            <w:vAlign w:val="top"/>
          </w:tcPr>
          <w:p w14:paraId="6F82B30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宋体" w:hAnsi="宋体" w:cs="宋体"/>
                <w:b w:val="0"/>
                <w:bCs w:val="0"/>
                <w:color w:val="auto"/>
                <w:spacing w:val="10"/>
                <w:kern w:val="2"/>
                <w:sz w:val="21"/>
                <w:szCs w:val="21"/>
                <w:highlight w:val="none"/>
                <w:lang w:val="en-US" w:eastAsia="zh-CN" w:bidi="ar-SA"/>
              </w:rPr>
            </w:pPr>
            <w:r>
              <w:rPr>
                <w:rFonts w:hint="eastAsia" w:ascii="宋体" w:hAnsi="宋体" w:cs="宋体"/>
                <w:b w:val="0"/>
                <w:bCs w:val="0"/>
                <w:color w:val="auto"/>
                <w:spacing w:val="10"/>
                <w:kern w:val="2"/>
                <w:sz w:val="21"/>
                <w:szCs w:val="21"/>
                <w:highlight w:val="none"/>
                <w:lang w:val="en-US" w:eastAsia="zh-CN" w:bidi="ar-SA"/>
              </w:rPr>
              <w:t>3</w:t>
            </w:r>
          </w:p>
        </w:tc>
        <w:tc>
          <w:tcPr>
            <w:tcW w:w="2080" w:type="dxa"/>
            <w:tcBorders>
              <w:top w:val="single" w:color="auto" w:sz="4" w:space="0"/>
              <w:left w:val="single" w:color="auto" w:sz="4" w:space="0"/>
              <w:bottom w:val="single" w:color="auto" w:sz="4" w:space="0"/>
              <w:right w:val="single" w:color="auto" w:sz="4" w:space="0"/>
            </w:tcBorders>
            <w:noWrap w:val="0"/>
            <w:vAlign w:val="top"/>
          </w:tcPr>
          <w:p w14:paraId="38B596A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w:t>
            </w:r>
          </w:p>
        </w:tc>
        <w:tc>
          <w:tcPr>
            <w:tcW w:w="2488" w:type="dxa"/>
            <w:tcBorders>
              <w:top w:val="single" w:color="auto" w:sz="4" w:space="0"/>
              <w:left w:val="single" w:color="auto" w:sz="4" w:space="0"/>
              <w:bottom w:val="single" w:color="auto" w:sz="4" w:space="0"/>
              <w:right w:val="single" w:color="auto" w:sz="4" w:space="0"/>
            </w:tcBorders>
            <w:noWrap w:val="0"/>
            <w:vAlign w:val="top"/>
          </w:tcPr>
          <w:p w14:paraId="20E22E88">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投标人提供具备独立运营的漏洞响应平台。提供漏洞响应平台的网站URL链接、计算机软件著作权等证明材料并加盖公章。</w:t>
            </w:r>
          </w:p>
        </w:tc>
        <w:tc>
          <w:tcPr>
            <w:tcW w:w="2190" w:type="dxa"/>
            <w:tcBorders>
              <w:top w:val="single" w:color="auto" w:sz="4" w:space="0"/>
              <w:left w:val="single" w:color="auto" w:sz="4" w:space="0"/>
              <w:bottom w:val="single" w:color="auto" w:sz="4" w:space="0"/>
              <w:right w:val="single" w:color="auto" w:sz="4" w:space="0"/>
            </w:tcBorders>
            <w:noWrap w:val="0"/>
            <w:vAlign w:val="top"/>
          </w:tcPr>
          <w:p w14:paraId="71F5BC65">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943" w:type="dxa"/>
            <w:tcBorders>
              <w:top w:val="single" w:color="auto" w:sz="4" w:space="0"/>
              <w:left w:val="single" w:color="auto" w:sz="4" w:space="0"/>
              <w:bottom w:val="single" w:color="auto" w:sz="4" w:space="0"/>
              <w:right w:val="single" w:color="auto" w:sz="4" w:space="0"/>
            </w:tcBorders>
            <w:noWrap w:val="0"/>
            <w:vAlign w:val="top"/>
          </w:tcPr>
          <w:p w14:paraId="70F19016">
            <w:pPr>
              <w:keepNext w:val="0"/>
              <w:keepLines w:val="0"/>
              <w:suppressLineNumbers w:val="0"/>
              <w:spacing w:before="0" w:beforeAutospacing="0" w:after="0" w:afterAutospacing="0" w:line="240" w:lineRule="auto"/>
              <w:ind w:left="0" w:right="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spacing w:val="10"/>
                <w:kern w:val="2"/>
                <w:sz w:val="21"/>
                <w:szCs w:val="21"/>
                <w:highlight w:val="none"/>
                <w:lang w:val="en-US" w:eastAsia="zh-CN" w:bidi="ar-SA"/>
              </w:rPr>
              <w:t>优于/</w:t>
            </w:r>
            <w:r>
              <w:rPr>
                <w:rFonts w:hint="eastAsia" w:asciiTheme="minorEastAsia" w:hAnsiTheme="minorEastAsia" w:eastAsiaTheme="minorEastAsia" w:cstheme="minorEastAsia"/>
                <w:b w:val="0"/>
                <w:bCs w:val="0"/>
                <w:color w:val="auto"/>
                <w:spacing w:val="10"/>
                <w:kern w:val="2"/>
                <w:sz w:val="21"/>
                <w:szCs w:val="21"/>
                <w:highlight w:val="none"/>
                <w:lang w:val="en-US" w:eastAsia="zh-CN" w:bidi="ar-SA"/>
              </w:rPr>
              <w:t>基准</w:t>
            </w:r>
          </w:p>
        </w:tc>
        <w:tc>
          <w:tcPr>
            <w:tcW w:w="943" w:type="dxa"/>
            <w:tcBorders>
              <w:top w:val="single" w:color="auto" w:sz="4" w:space="0"/>
              <w:left w:val="single" w:color="auto" w:sz="4" w:space="0"/>
              <w:bottom w:val="single" w:color="auto" w:sz="4" w:space="0"/>
              <w:right w:val="single" w:color="auto" w:sz="4" w:space="0"/>
            </w:tcBorders>
            <w:noWrap w:val="0"/>
            <w:vAlign w:val="top"/>
          </w:tcPr>
          <w:p w14:paraId="2E6D0270">
            <w:pPr>
              <w:keepNext w:val="0"/>
              <w:keepLines w:val="0"/>
              <w:suppressLineNumbers w:val="0"/>
              <w:spacing w:before="0" w:beforeAutospacing="0" w:after="0" w:afterAutospacing="0" w:line="240" w:lineRule="auto"/>
              <w:ind w:left="0" w:right="0"/>
              <w:rPr>
                <w:rFonts w:hint="eastAsia" w:ascii="宋体" w:hAnsi="宋体" w:eastAsia="宋体" w:cs="宋体"/>
                <w:b w:val="0"/>
                <w:bCs w:val="0"/>
                <w:color w:val="auto"/>
                <w:spacing w:val="10"/>
                <w:kern w:val="2"/>
                <w:sz w:val="21"/>
                <w:szCs w:val="21"/>
                <w:highlight w:val="none"/>
                <w:lang w:val="en-US" w:eastAsia="zh-CN" w:bidi="ar-SA"/>
              </w:rPr>
            </w:pPr>
          </w:p>
        </w:tc>
      </w:tr>
    </w:tbl>
    <w:p w14:paraId="566B4BFF">
      <w:pPr>
        <w:pStyle w:val="5"/>
        <w:ind w:left="0" w:leftChars="0" w:firstLine="0" w:firstLineChars="0"/>
        <w:rPr>
          <w:rFonts w:hint="eastAsia"/>
          <w:color w:val="auto"/>
          <w:highlight w:val="none"/>
        </w:rPr>
      </w:pPr>
    </w:p>
    <w:p w14:paraId="5195D51B">
      <w:pPr>
        <w:pStyle w:val="2"/>
        <w:bidi w:val="0"/>
        <w:ind w:left="210" w:leftChars="0" w:firstLineChars="0"/>
        <w:rPr>
          <w:rFonts w:hint="eastAsia" w:ascii="宋体" w:hAnsi="宋体" w:eastAsia="宋体" w:cs="宋体"/>
          <w:b/>
          <w:bCs/>
          <w:color w:val="auto"/>
          <w:sz w:val="28"/>
          <w:szCs w:val="28"/>
          <w:highlight w:val="none"/>
        </w:rPr>
      </w:pPr>
      <w:bookmarkStart w:id="54" w:name="_Toc29071"/>
      <w:bookmarkStart w:id="55" w:name="_Toc86337876"/>
      <w:bookmarkStart w:id="56" w:name="_Toc331004975"/>
      <w:r>
        <w:rPr>
          <w:rFonts w:hint="eastAsia" w:ascii="宋体" w:hAnsi="宋体" w:eastAsia="宋体" w:cs="宋体"/>
          <w:b/>
          <w:bCs/>
          <w:color w:val="auto"/>
          <w:sz w:val="28"/>
          <w:szCs w:val="28"/>
          <w:highlight w:val="none"/>
        </w:rPr>
        <w:t>技术条款/技术参数点对点应答表</w:t>
      </w:r>
      <w:bookmarkEnd w:id="54"/>
    </w:p>
    <w:p w14:paraId="1BFA6146">
      <w:pPr>
        <w:spacing w:line="360" w:lineRule="auto"/>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投标人可将此表附于投标文件，如未附此表、投标文件亦不能明显判读相关项满足情况，招标人有视为投标人按基本要求应答的权利。</w:t>
      </w:r>
    </w:p>
    <w:p w14:paraId="0E01F2C5">
      <w:pPr>
        <w:spacing w:line="360" w:lineRule="auto"/>
        <w:ind w:firstLine="420" w:firstLineChars="200"/>
        <w:rPr>
          <w:rFonts w:hint="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投标人必须</w:t>
      </w:r>
      <w:r>
        <w:rPr>
          <w:rFonts w:hint="eastAsia" w:asciiTheme="minorEastAsia" w:hAnsiTheme="minorEastAsia" w:eastAsiaTheme="minorEastAsia" w:cstheme="minorEastAsia"/>
          <w:color w:val="auto"/>
          <w:sz w:val="21"/>
          <w:szCs w:val="21"/>
          <w:highlight w:val="none"/>
          <w:lang w:val="en-US" w:eastAsia="zh-CN"/>
        </w:rPr>
        <w:t>如实填写</w:t>
      </w:r>
      <w:r>
        <w:rPr>
          <w:rFonts w:hint="eastAsia" w:asciiTheme="minorEastAsia" w:hAnsiTheme="minorEastAsia" w:eastAsiaTheme="minorEastAsia" w:cstheme="minorEastAsia"/>
          <w:b/>
          <w:bCs/>
          <w:color w:val="auto"/>
          <w:sz w:val="21"/>
          <w:szCs w:val="21"/>
          <w:highlight w:val="none"/>
          <w:lang w:val="en-US" w:eastAsia="zh-CN"/>
        </w:rPr>
        <w:t>技术条款/技术参数点对点应答表中的</w:t>
      </w:r>
      <w:r>
        <w:rPr>
          <w:rFonts w:hint="eastAsia"/>
          <w:b/>
          <w:bCs/>
          <w:color w:val="auto"/>
          <w:highlight w:val="none"/>
        </w:rPr>
        <w:t>一般条款/参数</w:t>
      </w:r>
      <w:r>
        <w:rPr>
          <w:rFonts w:hint="eastAsia" w:asciiTheme="minorEastAsia" w:hAnsiTheme="minorEastAsia" w:eastAsiaTheme="minorEastAsia" w:cstheme="minorEastAsia"/>
          <w:color w:val="auto"/>
          <w:sz w:val="21"/>
          <w:szCs w:val="21"/>
          <w:highlight w:val="none"/>
        </w:rPr>
        <w:t>，如发现作假，</w:t>
      </w:r>
      <w:r>
        <w:rPr>
          <w:rFonts w:hint="eastAsia" w:asciiTheme="minorEastAsia" w:hAnsiTheme="minorEastAsia" w:eastAsiaTheme="minorEastAsia" w:cstheme="minorEastAsia"/>
          <w:color w:val="auto"/>
          <w:sz w:val="21"/>
          <w:szCs w:val="21"/>
          <w:highlight w:val="none"/>
          <w:lang w:val="en-US" w:eastAsia="zh-CN"/>
        </w:rPr>
        <w:t>则按照废标处理</w:t>
      </w:r>
      <w:r>
        <w:rPr>
          <w:rFonts w:hint="eastAsia" w:asciiTheme="minorEastAsia" w:hAnsiTheme="minorEastAsia" w:eastAsiaTheme="minorEastAsia" w:cstheme="minorEastAsia"/>
          <w:color w:val="auto"/>
          <w:sz w:val="21"/>
          <w:szCs w:val="21"/>
          <w:highlight w:val="none"/>
        </w:rPr>
        <w:t>，其规格和内容如下</w:t>
      </w:r>
      <w:r>
        <w:rPr>
          <w:color w:val="auto"/>
          <w:sz w:val="21"/>
          <w:szCs w:val="21"/>
          <w:highlight w:val="none"/>
        </w:rPr>
        <w:t>：</w:t>
      </w:r>
    </w:p>
    <w:tbl>
      <w:tblPr>
        <w:tblStyle w:val="68"/>
        <w:tblW w:w="987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955"/>
        <w:gridCol w:w="3803"/>
        <w:gridCol w:w="3270"/>
        <w:gridCol w:w="1260"/>
      </w:tblGrid>
      <w:tr w14:paraId="27AA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58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7195EDAC">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序号</w:t>
            </w:r>
          </w:p>
        </w:tc>
        <w:tc>
          <w:tcPr>
            <w:tcW w:w="955"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360CDDA">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eastAsia"/>
                <w:b/>
                <w:color w:val="auto"/>
                <w:sz w:val="20"/>
                <w:szCs w:val="20"/>
                <w:highlight w:val="none"/>
                <w:lang w:val="en-US" w:eastAsia="zh-CN"/>
              </w:rPr>
              <w:t>具体</w:t>
            </w:r>
            <w:r>
              <w:rPr>
                <w:rFonts w:hint="default"/>
                <w:b/>
                <w:color w:val="auto"/>
                <w:sz w:val="20"/>
                <w:szCs w:val="20"/>
                <w:highlight w:val="none"/>
              </w:rPr>
              <w:t>章节</w:t>
            </w:r>
          </w:p>
        </w:tc>
        <w:tc>
          <w:tcPr>
            <w:tcW w:w="3803"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246F236A">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指标内容</w:t>
            </w:r>
          </w:p>
        </w:tc>
        <w:tc>
          <w:tcPr>
            <w:tcW w:w="3270"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1C85E306">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投标人提供值</w:t>
            </w:r>
          </w:p>
        </w:tc>
        <w:tc>
          <w:tcPr>
            <w:tcW w:w="1260"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2877BCAF">
            <w:pPr>
              <w:keepNext w:val="0"/>
              <w:keepLines w:val="0"/>
              <w:suppressLineNumbers w:val="0"/>
              <w:spacing w:before="0" w:beforeAutospacing="0" w:after="0" w:afterAutospacing="0"/>
              <w:ind w:left="0" w:right="0"/>
              <w:jc w:val="center"/>
              <w:rPr>
                <w:rFonts w:hint="default"/>
                <w:b/>
                <w:color w:val="auto"/>
                <w:sz w:val="20"/>
                <w:szCs w:val="20"/>
                <w:highlight w:val="none"/>
              </w:rPr>
            </w:pPr>
            <w:r>
              <w:rPr>
                <w:rFonts w:hint="default"/>
                <w:b/>
                <w:color w:val="auto"/>
                <w:sz w:val="20"/>
                <w:szCs w:val="20"/>
                <w:highlight w:val="none"/>
              </w:rPr>
              <w:t>符合情况</w:t>
            </w:r>
          </w:p>
        </w:tc>
      </w:tr>
      <w:tr w14:paraId="088F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7BAD9421">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w:t>
            </w:r>
          </w:p>
        </w:tc>
        <w:tc>
          <w:tcPr>
            <w:tcW w:w="955" w:type="dxa"/>
            <w:tcBorders>
              <w:top w:val="single" w:color="auto" w:sz="4" w:space="0"/>
              <w:left w:val="single" w:color="auto" w:sz="4" w:space="0"/>
              <w:right w:val="single" w:color="auto" w:sz="4" w:space="0"/>
            </w:tcBorders>
            <w:noWrap w:val="0"/>
            <w:vAlign w:val="top"/>
          </w:tcPr>
          <w:p w14:paraId="00FBC2F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3.9</w:t>
            </w:r>
          </w:p>
        </w:tc>
        <w:tc>
          <w:tcPr>
            <w:tcW w:w="3803" w:type="dxa"/>
            <w:tcBorders>
              <w:top w:val="single" w:color="auto" w:sz="4" w:space="0"/>
              <w:left w:val="single" w:color="auto" w:sz="4" w:space="0"/>
              <w:bottom w:val="single" w:color="auto" w:sz="4" w:space="0"/>
              <w:right w:val="single" w:color="auto" w:sz="4" w:space="0"/>
            </w:tcBorders>
            <w:noWrap w:val="0"/>
            <w:vAlign w:val="top"/>
          </w:tcPr>
          <w:p w14:paraId="60ECE39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投标人应标时，必须向招标人提供拟派参加本项目的人员名单以及参加人员的资料，招标人有对投标人所提供的参与本项目人员进行考核的权力，不满足要求或未按要求参加考核按第8章8.</w:t>
            </w:r>
            <w:r>
              <w:rPr>
                <w:rFonts w:hint="eastAsia" w:ascii="宋体" w:hAnsi="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kern w:val="2"/>
                <w:sz w:val="21"/>
                <w:szCs w:val="21"/>
                <w:highlight w:val="none"/>
                <w:lang w:val="en-US" w:eastAsia="zh-CN" w:bidi="ar-SA"/>
              </w:rPr>
              <w:t>评价方式扣分标准进行管理。</w:t>
            </w:r>
          </w:p>
        </w:tc>
        <w:tc>
          <w:tcPr>
            <w:tcW w:w="3270" w:type="dxa"/>
            <w:tcBorders>
              <w:top w:val="single" w:color="auto" w:sz="4" w:space="0"/>
              <w:left w:val="single" w:color="auto" w:sz="4" w:space="0"/>
              <w:bottom w:val="single" w:color="auto" w:sz="4" w:space="0"/>
              <w:right w:val="single" w:color="auto" w:sz="4" w:space="0"/>
            </w:tcBorders>
            <w:noWrap w:val="0"/>
            <w:vAlign w:val="top"/>
          </w:tcPr>
          <w:p w14:paraId="224ED225">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4B160E8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1C290187">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r w14:paraId="2DB57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191488EE">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w:t>
            </w:r>
          </w:p>
        </w:tc>
        <w:tc>
          <w:tcPr>
            <w:tcW w:w="955" w:type="dxa"/>
            <w:tcBorders>
              <w:left w:val="single" w:color="auto" w:sz="4" w:space="0"/>
              <w:right w:val="single" w:color="auto" w:sz="4" w:space="0"/>
            </w:tcBorders>
            <w:noWrap w:val="0"/>
            <w:vAlign w:val="top"/>
          </w:tcPr>
          <w:p w14:paraId="339A37A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3.9</w:t>
            </w:r>
          </w:p>
        </w:tc>
        <w:tc>
          <w:tcPr>
            <w:tcW w:w="3803" w:type="dxa"/>
            <w:tcBorders>
              <w:top w:val="single" w:color="auto" w:sz="4" w:space="0"/>
              <w:left w:val="single" w:color="auto" w:sz="4" w:space="0"/>
              <w:bottom w:val="single" w:color="auto" w:sz="4" w:space="0"/>
              <w:right w:val="single" w:color="auto" w:sz="4" w:space="0"/>
            </w:tcBorders>
            <w:noWrap w:val="0"/>
            <w:vAlign w:val="top"/>
          </w:tcPr>
          <w:p w14:paraId="38C8F9DF">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b w:val="0"/>
                <w:bCs w:val="0"/>
                <w:color w:val="auto"/>
                <w:szCs w:val="20"/>
                <w:highlight w:val="none"/>
              </w:rPr>
              <w:t>投标人必须向招标人保证工程人员组织的稳定性，</w:t>
            </w:r>
            <w:r>
              <w:rPr>
                <w:rFonts w:hint="eastAsia" w:ascii="Times New Roman" w:hAnsi="Times New Roman" w:eastAsia="宋体"/>
                <w:b w:val="0"/>
                <w:bCs w:val="0"/>
                <w:color w:val="auto"/>
                <w:szCs w:val="20"/>
                <w:highlight w:val="none"/>
              </w:rPr>
              <w:t>必须向招标人提供拟派参加本项目的人员名单以及参加人员的资料</w:t>
            </w:r>
            <w:r>
              <w:rPr>
                <w:rFonts w:hint="eastAsia" w:ascii="Times New Roman" w:hAnsi="Times New Roman" w:eastAsia="宋体"/>
                <w:b w:val="0"/>
                <w:bCs w:val="0"/>
                <w:color w:val="auto"/>
                <w:szCs w:val="20"/>
                <w:highlight w:val="none"/>
                <w:lang w:eastAsia="zh-CN"/>
              </w:rPr>
              <w:t>，</w:t>
            </w:r>
            <w:r>
              <w:rPr>
                <w:rFonts w:hint="eastAsia"/>
                <w:b w:val="0"/>
                <w:bCs w:val="0"/>
                <w:color w:val="auto"/>
                <w:szCs w:val="20"/>
                <w:highlight w:val="none"/>
              </w:rPr>
              <w:t>在本项目工程结束前，</w:t>
            </w:r>
            <w:r>
              <w:rPr>
                <w:rFonts w:hint="eastAsia" w:ascii="Times New Roman" w:hAnsi="Times New Roman" w:eastAsia="宋体"/>
                <w:b w:val="0"/>
                <w:bCs w:val="0"/>
                <w:color w:val="auto"/>
                <w:szCs w:val="20"/>
                <w:highlight w:val="none"/>
                <w:lang w:val="en-US" w:eastAsia="zh-CN"/>
              </w:rPr>
              <w:t>现场实施人员与投标人</w:t>
            </w:r>
            <w:r>
              <w:rPr>
                <w:rFonts w:hint="default"/>
                <w:b w:val="0"/>
                <w:bCs w:val="0"/>
                <w:color w:val="auto"/>
                <w:szCs w:val="20"/>
                <w:highlight w:val="none"/>
                <w:lang w:eastAsia="zh-CN"/>
              </w:rPr>
              <w:t>应标</w:t>
            </w:r>
            <w:r>
              <w:rPr>
                <w:rFonts w:hint="eastAsia" w:ascii="Times New Roman" w:hAnsi="Times New Roman" w:eastAsia="宋体"/>
                <w:b w:val="0"/>
                <w:bCs w:val="0"/>
                <w:color w:val="auto"/>
                <w:szCs w:val="20"/>
                <w:highlight w:val="none"/>
                <w:lang w:val="en-US" w:eastAsia="zh-CN"/>
              </w:rPr>
              <w:t>不一致的，</w:t>
            </w:r>
            <w:r>
              <w:rPr>
                <w:rFonts w:hint="eastAsia"/>
                <w:b w:val="0"/>
                <w:bCs w:val="0"/>
                <w:color w:val="auto"/>
                <w:szCs w:val="20"/>
                <w:highlight w:val="none"/>
              </w:rPr>
              <w:t>参加本项目的人员变动必须取得招标人同意</w:t>
            </w:r>
            <w:r>
              <w:rPr>
                <w:rFonts w:hint="eastAsia"/>
                <w:b w:val="0"/>
                <w:bCs w:val="0"/>
                <w:color w:val="auto"/>
                <w:szCs w:val="20"/>
                <w:highlight w:val="none"/>
                <w:lang w:eastAsia="zh-CN"/>
              </w:rPr>
              <w:t>，</w:t>
            </w:r>
            <w:r>
              <w:rPr>
                <w:rFonts w:hint="eastAsia"/>
                <w:b w:val="0"/>
                <w:bCs w:val="0"/>
                <w:color w:val="auto"/>
                <w:szCs w:val="20"/>
                <w:highlight w:val="none"/>
                <w:lang w:val="en-US" w:eastAsia="zh-CN"/>
              </w:rPr>
              <w:t>且在投标文件承诺变动人员的资质必须等同或高于实施人员的资质，每次变动需出具人员入场证明，增补人员的资质需提供等同或高于实施人员的资质证明文件并取得招标方同意，否则按第8章8.1评价方式扣分标准进行管理</w:t>
            </w:r>
            <w:r>
              <w:rPr>
                <w:rFonts w:hint="eastAsia"/>
                <w:b w:val="0"/>
                <w:bCs w:val="0"/>
                <w:color w:val="auto"/>
                <w:szCs w:val="20"/>
                <w:highlight w:val="none"/>
              </w:rPr>
              <w:t>。</w:t>
            </w:r>
          </w:p>
        </w:tc>
        <w:tc>
          <w:tcPr>
            <w:tcW w:w="3270" w:type="dxa"/>
            <w:tcBorders>
              <w:top w:val="single" w:color="auto" w:sz="4" w:space="0"/>
              <w:left w:val="single" w:color="auto" w:sz="4" w:space="0"/>
              <w:bottom w:val="single" w:color="auto" w:sz="4" w:space="0"/>
              <w:right w:val="single" w:color="auto" w:sz="4" w:space="0"/>
            </w:tcBorders>
            <w:noWrap w:val="0"/>
            <w:vAlign w:val="top"/>
          </w:tcPr>
          <w:p w14:paraId="1669606C">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491E148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3613CEEC">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44FFE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3EB59494">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p>
        </w:tc>
        <w:tc>
          <w:tcPr>
            <w:tcW w:w="955" w:type="dxa"/>
            <w:tcBorders>
              <w:left w:val="single" w:color="auto" w:sz="4" w:space="0"/>
              <w:right w:val="single" w:color="auto" w:sz="4" w:space="0"/>
            </w:tcBorders>
            <w:noWrap w:val="0"/>
            <w:vAlign w:val="top"/>
          </w:tcPr>
          <w:p w14:paraId="58C8177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3.1</w:t>
            </w:r>
          </w:p>
        </w:tc>
        <w:tc>
          <w:tcPr>
            <w:tcW w:w="3803" w:type="dxa"/>
            <w:tcBorders>
              <w:top w:val="single" w:color="auto" w:sz="4" w:space="0"/>
              <w:left w:val="single" w:color="auto" w:sz="4" w:space="0"/>
              <w:bottom w:val="single" w:color="auto" w:sz="4" w:space="0"/>
              <w:right w:val="single" w:color="auto" w:sz="4" w:space="0"/>
            </w:tcBorders>
            <w:noWrap w:val="0"/>
            <w:vAlign w:val="top"/>
          </w:tcPr>
          <w:p w14:paraId="66C9B095">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投标人应保证所提供的实施服务满足本技术条件书各项要求。</w:t>
            </w:r>
          </w:p>
        </w:tc>
        <w:tc>
          <w:tcPr>
            <w:tcW w:w="3270" w:type="dxa"/>
            <w:tcBorders>
              <w:top w:val="single" w:color="auto" w:sz="4" w:space="0"/>
              <w:left w:val="single" w:color="auto" w:sz="4" w:space="0"/>
              <w:bottom w:val="single" w:color="auto" w:sz="4" w:space="0"/>
              <w:right w:val="single" w:color="auto" w:sz="4" w:space="0"/>
            </w:tcBorders>
            <w:noWrap w:val="0"/>
            <w:vAlign w:val="top"/>
          </w:tcPr>
          <w:p w14:paraId="6148ADFD">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FD7F35B">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3277D45B">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r w14:paraId="66CA1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2A0F50F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4</w:t>
            </w:r>
          </w:p>
        </w:tc>
        <w:tc>
          <w:tcPr>
            <w:tcW w:w="955" w:type="dxa"/>
            <w:tcBorders>
              <w:left w:val="single" w:color="auto" w:sz="4" w:space="0"/>
              <w:right w:val="single" w:color="auto" w:sz="4" w:space="0"/>
            </w:tcBorders>
            <w:noWrap w:val="0"/>
            <w:vAlign w:val="top"/>
          </w:tcPr>
          <w:p w14:paraId="5376666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其他一般技术条款/技术参数</w:t>
            </w:r>
          </w:p>
        </w:tc>
        <w:tc>
          <w:tcPr>
            <w:tcW w:w="3803" w:type="dxa"/>
            <w:tcBorders>
              <w:top w:val="single" w:color="auto" w:sz="4" w:space="0"/>
              <w:left w:val="single" w:color="auto" w:sz="4" w:space="0"/>
              <w:bottom w:val="single" w:color="auto" w:sz="4" w:space="0"/>
              <w:right w:val="single" w:color="auto" w:sz="4" w:space="0"/>
            </w:tcBorders>
            <w:noWrap w:val="0"/>
            <w:vAlign w:val="top"/>
          </w:tcPr>
          <w:p w14:paraId="451871E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其他所有一般技术条款/技术参数（不包含本表格已列出的一般技术条款/技术参数）</w:t>
            </w:r>
          </w:p>
          <w:p w14:paraId="4C0CA5A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注：如不能满足要求，需详细列明差异性，否则，招标人即认为投标人可以满足本技术条件书的要求）</w:t>
            </w:r>
          </w:p>
        </w:tc>
        <w:tc>
          <w:tcPr>
            <w:tcW w:w="3270" w:type="dxa"/>
            <w:tcBorders>
              <w:top w:val="single" w:color="auto" w:sz="4" w:space="0"/>
              <w:left w:val="single" w:color="auto" w:sz="4" w:space="0"/>
              <w:bottom w:val="single" w:color="auto" w:sz="4" w:space="0"/>
              <w:right w:val="single" w:color="auto" w:sz="4" w:space="0"/>
            </w:tcBorders>
            <w:noWrap w:val="0"/>
            <w:vAlign w:val="top"/>
          </w:tcPr>
          <w:p w14:paraId="13888E84">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72D9F0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C25E888">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bl>
    <w:p w14:paraId="0C6FE1B6">
      <w:pPr>
        <w:pStyle w:val="36"/>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注：</w:t>
      </w:r>
    </w:p>
    <w:p w14:paraId="200443E5">
      <w:pPr>
        <w:pStyle w:val="36"/>
        <w:numPr>
          <w:ilvl w:val="0"/>
          <w:numId w:val="64"/>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投标人如实填写“投标人提供值”、“符合情况”；</w:t>
      </w:r>
    </w:p>
    <w:p w14:paraId="5C9C2C3E">
      <w:pPr>
        <w:pStyle w:val="36"/>
        <w:numPr>
          <w:ilvl w:val="0"/>
          <w:numId w:val="64"/>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“投标人提供值”：需列出所投产品/服务的具体内容，不得仅填写“满足”、“符合”等简单描述，同时未按照要求提供相关检测报告、截图、证明等，则该项判定为负偏离；</w:t>
      </w:r>
    </w:p>
    <w:p w14:paraId="33092FEE">
      <w:pPr>
        <w:pStyle w:val="36"/>
        <w:numPr>
          <w:ilvl w:val="0"/>
          <w:numId w:val="64"/>
        </w:numPr>
        <w:spacing w:line="360" w:lineRule="auto"/>
        <w:rPr>
          <w:rFonts w:hint="eastAsia"/>
          <w:color w:val="auto"/>
          <w:highlight w:val="none"/>
        </w:rPr>
      </w:pPr>
      <w:r>
        <w:rPr>
          <w:rFonts w:hint="eastAsia"/>
          <w:color w:val="auto"/>
          <w:sz w:val="21"/>
          <w:szCs w:val="21"/>
          <w:highlight w:val="none"/>
          <w:lang w:val="en-US" w:eastAsia="zh-CN"/>
        </w:rPr>
        <w:t>符合情况：</w:t>
      </w:r>
      <w:r>
        <w:rPr>
          <w:rFonts w:hint="eastAsia"/>
          <w:b/>
          <w:bCs/>
          <w:color w:val="auto"/>
          <w:sz w:val="21"/>
          <w:szCs w:val="21"/>
          <w:highlight w:val="none"/>
          <w:lang w:val="en-US" w:eastAsia="zh-CN"/>
        </w:rPr>
        <w:t>仅填入“满足”、“负偏离”</w:t>
      </w:r>
    </w:p>
    <w:p w14:paraId="26C72031">
      <w:pPr>
        <w:pStyle w:val="2"/>
        <w:bidi w:val="0"/>
        <w:ind w:left="210" w:leftChars="0" w:firstLineChars="0"/>
        <w:rPr>
          <w:rFonts w:hint="eastAsia" w:ascii="宋体" w:hAnsi="宋体" w:eastAsia="宋体" w:cs="宋体"/>
          <w:b/>
          <w:bCs/>
          <w:color w:val="auto"/>
          <w:sz w:val="28"/>
          <w:szCs w:val="28"/>
          <w:highlight w:val="none"/>
        </w:rPr>
      </w:pPr>
      <w:bookmarkStart w:id="57" w:name="_Toc17508"/>
      <w:r>
        <w:rPr>
          <w:rFonts w:hint="eastAsia" w:ascii="宋体" w:hAnsi="宋体" w:eastAsia="宋体" w:cs="宋体"/>
          <w:b/>
          <w:bCs/>
          <w:color w:val="auto"/>
          <w:sz w:val="28"/>
          <w:szCs w:val="28"/>
          <w:highlight w:val="none"/>
        </w:rPr>
        <w:t>主要条款/参数优异性表格</w:t>
      </w:r>
      <w:bookmarkEnd w:id="57"/>
    </w:p>
    <w:p w14:paraId="4501C8DC">
      <w:pPr>
        <w:spacing w:line="360" w:lineRule="auto"/>
        <w:ind w:firstLine="420" w:firstLineChars="200"/>
        <w:rPr>
          <w:rFonts w:hint="eastAsia"/>
          <w:color w:val="auto"/>
          <w:highlight w:val="none"/>
          <w:lang w:val="en-US" w:eastAsia="zh-CN"/>
        </w:rPr>
      </w:pPr>
      <w:r>
        <w:rPr>
          <w:rFonts w:hint="eastAsia" w:ascii="宋体" w:hAnsi="宋体" w:cs="宋体"/>
          <w:color w:val="auto"/>
          <w:sz w:val="21"/>
          <w:szCs w:val="21"/>
          <w:highlight w:val="none"/>
          <w:lang w:val="en-US" w:eastAsia="zh-CN"/>
        </w:rPr>
        <w:t>投标人须将此表附于投标文件，如未附此表、投标文件亦不能明显判读相关项满足情况，招标人有视为投标人仅满足基准要求的权利。</w:t>
      </w:r>
    </w:p>
    <w:p w14:paraId="5DBAC2FC">
      <w:pPr>
        <w:spacing w:line="360" w:lineRule="auto"/>
        <w:ind w:firstLine="420" w:firstLineChars="200"/>
        <w:rPr>
          <w:rFonts w:hint="eastAsia"/>
          <w:color w:val="auto"/>
          <w:sz w:val="21"/>
          <w:szCs w:val="21"/>
          <w:highlight w:val="none"/>
        </w:rPr>
      </w:pPr>
      <w:r>
        <w:rPr>
          <w:color w:val="auto"/>
          <w:sz w:val="21"/>
          <w:szCs w:val="21"/>
          <w:highlight w:val="none"/>
        </w:rPr>
        <w:t>投标人必须</w:t>
      </w:r>
      <w:r>
        <w:rPr>
          <w:rFonts w:hint="eastAsia"/>
          <w:color w:val="auto"/>
          <w:sz w:val="21"/>
          <w:szCs w:val="21"/>
          <w:highlight w:val="none"/>
          <w:lang w:val="en-US" w:eastAsia="zh-CN"/>
        </w:rPr>
        <w:t>如实填写</w:t>
      </w:r>
      <w:r>
        <w:rPr>
          <w:rFonts w:hint="eastAsia"/>
          <w:b/>
          <w:bCs/>
          <w:color w:val="auto"/>
          <w:sz w:val="21"/>
          <w:szCs w:val="21"/>
          <w:highlight w:val="none"/>
          <w:lang w:eastAsia="zh-CN"/>
        </w:rPr>
        <w:t>主要条款/参数</w:t>
      </w:r>
      <w:r>
        <w:rPr>
          <w:b/>
          <w:bCs/>
          <w:color w:val="auto"/>
          <w:sz w:val="21"/>
          <w:szCs w:val="21"/>
          <w:highlight w:val="none"/>
        </w:rPr>
        <w:t>优异性表格</w:t>
      </w:r>
      <w:r>
        <w:rPr>
          <w:rFonts w:hint="eastAsia"/>
          <w:b/>
          <w:bCs/>
          <w:color w:val="auto"/>
          <w:sz w:val="21"/>
          <w:szCs w:val="21"/>
          <w:highlight w:val="none"/>
          <w:lang w:val="en-US" w:eastAsia="zh-CN"/>
        </w:rPr>
        <w:t>中的</w:t>
      </w:r>
      <w:r>
        <w:rPr>
          <w:rFonts w:hint="eastAsia"/>
          <w:b/>
          <w:bCs/>
          <w:color w:val="auto"/>
          <w:sz w:val="21"/>
          <w:szCs w:val="21"/>
          <w:highlight w:val="none"/>
        </w:rPr>
        <w:t>主要条款/参数优异性</w:t>
      </w:r>
      <w:r>
        <w:rPr>
          <w:color w:val="auto"/>
          <w:sz w:val="21"/>
          <w:szCs w:val="21"/>
          <w:highlight w:val="none"/>
        </w:rPr>
        <w:t>，如发现作假，</w:t>
      </w:r>
      <w:r>
        <w:rPr>
          <w:rFonts w:hint="eastAsia"/>
          <w:color w:val="auto"/>
          <w:sz w:val="21"/>
          <w:szCs w:val="21"/>
          <w:highlight w:val="none"/>
          <w:lang w:val="en-US" w:eastAsia="zh-CN"/>
        </w:rPr>
        <w:t>则按照废标处理</w:t>
      </w:r>
      <w:r>
        <w:rPr>
          <w:color w:val="auto"/>
          <w:sz w:val="21"/>
          <w:szCs w:val="21"/>
          <w:highlight w:val="none"/>
        </w:rPr>
        <w:t>，其规格和内容如下：</w:t>
      </w:r>
    </w:p>
    <w:tbl>
      <w:tblPr>
        <w:tblStyle w:val="68"/>
        <w:tblW w:w="859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6"/>
        <w:gridCol w:w="737"/>
        <w:gridCol w:w="2233"/>
        <w:gridCol w:w="2147"/>
        <w:gridCol w:w="2100"/>
        <w:gridCol w:w="904"/>
      </w:tblGrid>
      <w:tr w14:paraId="0AA2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476"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0CD93EE3">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default"/>
                <w:b/>
                <w:color w:val="auto"/>
                <w:sz w:val="21"/>
                <w:szCs w:val="21"/>
                <w:highlight w:val="none"/>
              </w:rPr>
              <w:t>序号</w:t>
            </w:r>
          </w:p>
        </w:tc>
        <w:tc>
          <w:tcPr>
            <w:tcW w:w="737"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0D89B59E">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default"/>
                <w:b/>
                <w:color w:val="auto"/>
                <w:sz w:val="21"/>
                <w:szCs w:val="21"/>
                <w:highlight w:val="none"/>
              </w:rPr>
              <w:t>章节</w:t>
            </w:r>
          </w:p>
        </w:tc>
        <w:tc>
          <w:tcPr>
            <w:tcW w:w="2233"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181FB805">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eastAsia"/>
                <w:b/>
                <w:color w:val="auto"/>
                <w:sz w:val="21"/>
                <w:szCs w:val="21"/>
                <w:highlight w:val="none"/>
                <w:lang w:val="en-US" w:eastAsia="zh-CN"/>
              </w:rPr>
              <w:t>指标基准要求</w:t>
            </w:r>
          </w:p>
        </w:tc>
        <w:tc>
          <w:tcPr>
            <w:tcW w:w="2147"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7C08662F">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default"/>
                <w:b/>
                <w:color w:val="auto"/>
                <w:sz w:val="21"/>
                <w:szCs w:val="21"/>
                <w:highlight w:val="none"/>
              </w:rPr>
              <w:t>优于判别条件</w:t>
            </w:r>
          </w:p>
        </w:tc>
        <w:tc>
          <w:tcPr>
            <w:tcW w:w="2100"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43E96673">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default"/>
                <w:b/>
                <w:color w:val="auto"/>
                <w:sz w:val="21"/>
                <w:szCs w:val="21"/>
                <w:highlight w:val="none"/>
              </w:rPr>
              <w:t>投标人提供值</w:t>
            </w:r>
          </w:p>
        </w:tc>
        <w:tc>
          <w:tcPr>
            <w:tcW w:w="90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5980E82A">
            <w:pPr>
              <w:keepNext w:val="0"/>
              <w:keepLines w:val="0"/>
              <w:suppressLineNumbers w:val="0"/>
              <w:spacing w:before="0" w:beforeAutospacing="0" w:after="0" w:afterAutospacing="0"/>
              <w:ind w:left="0" w:right="0"/>
              <w:jc w:val="center"/>
              <w:rPr>
                <w:rFonts w:hint="default"/>
                <w:b/>
                <w:color w:val="auto"/>
                <w:sz w:val="21"/>
                <w:szCs w:val="21"/>
                <w:highlight w:val="none"/>
              </w:rPr>
            </w:pPr>
            <w:r>
              <w:rPr>
                <w:rFonts w:hint="default"/>
                <w:b/>
                <w:color w:val="auto"/>
                <w:sz w:val="21"/>
                <w:szCs w:val="21"/>
                <w:highlight w:val="none"/>
              </w:rPr>
              <w:t>符合情况</w:t>
            </w:r>
          </w:p>
        </w:tc>
      </w:tr>
      <w:tr w14:paraId="22ED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6" w:type="dxa"/>
            <w:tcBorders>
              <w:top w:val="single" w:color="auto" w:sz="4" w:space="0"/>
              <w:left w:val="single" w:color="auto" w:sz="4" w:space="0"/>
              <w:bottom w:val="single" w:color="auto" w:sz="4" w:space="0"/>
              <w:right w:val="single" w:color="auto" w:sz="4" w:space="0"/>
            </w:tcBorders>
            <w:noWrap w:val="0"/>
            <w:vAlign w:val="top"/>
          </w:tcPr>
          <w:p w14:paraId="69A3BE9D">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1</w:t>
            </w:r>
          </w:p>
        </w:tc>
        <w:tc>
          <w:tcPr>
            <w:tcW w:w="737" w:type="dxa"/>
            <w:tcBorders>
              <w:top w:val="single" w:color="auto" w:sz="4" w:space="0"/>
              <w:left w:val="single" w:color="auto" w:sz="4" w:space="0"/>
              <w:right w:val="single" w:color="auto" w:sz="4" w:space="0"/>
            </w:tcBorders>
            <w:noWrap w:val="0"/>
            <w:vAlign w:val="top"/>
          </w:tcPr>
          <w:p w14:paraId="2940B6B9">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3.1</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396136FF">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★具备实施项目的能力</w:t>
            </w:r>
          </w:p>
        </w:tc>
        <w:tc>
          <w:tcPr>
            <w:tcW w:w="2147" w:type="dxa"/>
            <w:tcBorders>
              <w:top w:val="single" w:color="auto" w:sz="4" w:space="0"/>
              <w:left w:val="single" w:color="auto" w:sz="4" w:space="0"/>
              <w:bottom w:val="single" w:color="auto" w:sz="4" w:space="0"/>
              <w:right w:val="single" w:color="auto" w:sz="4" w:space="0"/>
            </w:tcBorders>
            <w:noWrap w:val="0"/>
            <w:vAlign w:val="top"/>
          </w:tcPr>
          <w:p w14:paraId="63688FB7">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在中国网络安全产业联盟发布的2024年《中国网安产业竞争力50强》榜单中列入前10，或2025年榜单列入前10。</w:t>
            </w:r>
          </w:p>
          <w:p w14:paraId="1DD5504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Theme="minorEastAsia" w:hAnsiTheme="minorEastAsia" w:eastAsiaTheme="minorEastAsia" w:cstheme="minorEastAsia"/>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以上证明材料提供截图并加盖公章</w:t>
            </w:r>
            <w:r>
              <w:rPr>
                <w:rFonts w:hint="eastAsia" w:ascii="宋体" w:hAnsi="宋体" w:cs="宋体"/>
                <w:b w:val="0"/>
                <w:bCs w:val="0"/>
                <w:color w:val="auto"/>
                <w:kern w:val="2"/>
                <w:sz w:val="21"/>
                <w:szCs w:val="21"/>
                <w:highlight w:val="none"/>
                <w:lang w:val="en-US" w:eastAsia="zh-CN" w:bidi="ar-SA"/>
              </w:rPr>
              <w:t>。</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48EF6D6A">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Theme="minorEastAsia" w:hAnsiTheme="minorEastAsia" w:eastAsiaTheme="minorEastAsia" w:cstheme="minorEastAsia"/>
                <w:b w:val="0"/>
                <w:bCs w:val="0"/>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5736E3D1">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right="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spacing w:val="10"/>
                <w:kern w:val="2"/>
                <w:sz w:val="21"/>
                <w:szCs w:val="21"/>
                <w:highlight w:val="none"/>
                <w:lang w:val="en-US" w:eastAsia="zh-CN" w:bidi="ar-SA"/>
              </w:rPr>
              <w:t>优于/满足/负偏离</w:t>
            </w:r>
          </w:p>
        </w:tc>
      </w:tr>
      <w:tr w14:paraId="6A8A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476" w:type="dxa"/>
            <w:tcBorders>
              <w:top w:val="single" w:color="auto" w:sz="4" w:space="0"/>
              <w:left w:val="single" w:color="auto" w:sz="4" w:space="0"/>
              <w:bottom w:val="single" w:color="auto" w:sz="4" w:space="0"/>
              <w:right w:val="single" w:color="auto" w:sz="4" w:space="0"/>
            </w:tcBorders>
            <w:noWrap w:val="0"/>
            <w:vAlign w:val="top"/>
          </w:tcPr>
          <w:p w14:paraId="5A367845">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spacing w:val="10"/>
                <w:kern w:val="2"/>
                <w:sz w:val="21"/>
                <w:szCs w:val="21"/>
                <w:highlight w:val="none"/>
                <w:lang w:val="en-US" w:eastAsia="zh-CN" w:bidi="ar-SA"/>
              </w:rPr>
              <w:t>2</w:t>
            </w:r>
          </w:p>
        </w:tc>
        <w:tc>
          <w:tcPr>
            <w:tcW w:w="737" w:type="dxa"/>
            <w:tcBorders>
              <w:left w:val="single" w:color="auto" w:sz="4" w:space="0"/>
              <w:right w:val="single" w:color="auto" w:sz="4" w:space="0"/>
            </w:tcBorders>
            <w:noWrap w:val="0"/>
            <w:vAlign w:val="top"/>
          </w:tcPr>
          <w:p w14:paraId="1B77751C">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3.1</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43B716C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投保人</w:t>
            </w:r>
            <w:r>
              <w:rPr>
                <w:rFonts w:hint="eastAsia" w:ascii="宋体" w:hAnsi="宋体" w:eastAsia="宋体" w:cs="宋体"/>
                <w:b w:val="0"/>
                <w:bCs w:val="0"/>
                <w:color w:val="auto"/>
                <w:kern w:val="2"/>
                <w:sz w:val="21"/>
                <w:szCs w:val="21"/>
                <w:highlight w:val="none"/>
                <w:lang w:val="en-US" w:eastAsia="zh-CN" w:bidi="ar-SA"/>
              </w:rPr>
              <w:t>具备实施项目的</w:t>
            </w:r>
            <w:r>
              <w:rPr>
                <w:rFonts w:hint="eastAsia" w:ascii="宋体" w:hAnsi="宋体" w:cs="宋体"/>
                <w:b w:val="0"/>
                <w:bCs w:val="0"/>
                <w:color w:val="auto"/>
                <w:kern w:val="2"/>
                <w:sz w:val="21"/>
                <w:szCs w:val="21"/>
                <w:highlight w:val="none"/>
                <w:lang w:val="en-US" w:eastAsia="zh-CN" w:bidi="ar-SA"/>
              </w:rPr>
              <w:t>能力</w:t>
            </w:r>
          </w:p>
        </w:tc>
        <w:tc>
          <w:tcPr>
            <w:tcW w:w="2147" w:type="dxa"/>
            <w:tcBorders>
              <w:top w:val="single" w:color="auto" w:sz="4" w:space="0"/>
              <w:left w:val="single" w:color="auto" w:sz="4" w:space="0"/>
              <w:bottom w:val="single" w:color="auto" w:sz="4" w:space="0"/>
              <w:right w:val="single" w:color="auto" w:sz="4" w:space="0"/>
            </w:tcBorders>
            <w:noWrap w:val="0"/>
            <w:vAlign w:val="top"/>
          </w:tcPr>
          <w:p w14:paraId="4C77D4E4">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default" w:ascii="宋体" w:hAnsi="宋体" w:eastAsia="宋体" w:cs="宋体"/>
                <w:b w:val="0"/>
                <w:bCs w:val="0"/>
                <w:color w:val="auto"/>
                <w:kern w:val="2"/>
                <w:sz w:val="21"/>
                <w:szCs w:val="21"/>
                <w:highlight w:val="none"/>
                <w:lang w:val="en-US" w:eastAsia="zh-CN" w:bidi="ar-SA"/>
              </w:rPr>
              <w:t>投标人具有自20</w:t>
            </w:r>
            <w:r>
              <w:rPr>
                <w:rFonts w:hint="eastAsia" w:ascii="宋体" w:hAnsi="宋体" w:eastAsia="宋体" w:cs="宋体"/>
                <w:b w:val="0"/>
                <w:bCs w:val="0"/>
                <w:color w:val="auto"/>
                <w:kern w:val="2"/>
                <w:sz w:val="21"/>
                <w:szCs w:val="21"/>
                <w:highlight w:val="none"/>
                <w:lang w:val="en-US" w:eastAsia="zh-CN" w:bidi="ar-SA"/>
              </w:rPr>
              <w:t>2</w:t>
            </w:r>
            <w:r>
              <w:rPr>
                <w:rFonts w:hint="eastAsia" w:ascii="宋体" w:hAnsi="宋体" w:cs="宋体"/>
                <w:b w:val="0"/>
                <w:bCs w:val="0"/>
                <w:color w:val="auto"/>
                <w:kern w:val="2"/>
                <w:sz w:val="21"/>
                <w:szCs w:val="21"/>
                <w:highlight w:val="none"/>
                <w:lang w:val="en-US" w:eastAsia="zh-CN" w:bidi="ar-SA"/>
              </w:rPr>
              <w:t>2</w:t>
            </w:r>
            <w:r>
              <w:rPr>
                <w:rFonts w:hint="default" w:ascii="宋体" w:hAnsi="宋体" w:eastAsia="宋体" w:cs="宋体"/>
                <w:b w:val="0"/>
                <w:bCs w:val="0"/>
                <w:color w:val="auto"/>
                <w:kern w:val="2"/>
                <w:sz w:val="21"/>
                <w:szCs w:val="21"/>
                <w:highlight w:val="none"/>
                <w:lang w:val="en-US" w:eastAsia="zh-CN" w:bidi="ar-SA"/>
              </w:rPr>
              <w:t xml:space="preserve"> 年以来参与省级及以上重大活动安全保障工作经验（例如全国两会、十九大等），提供证明超过5份（证明材料：表扬信、感谢信、奖励证明、签章证明）</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456BBB78">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6DA08173">
            <w:pPr>
              <w:keepNext w:val="0"/>
              <w:keepLines w:val="0"/>
              <w:suppressLineNumbers w:val="0"/>
              <w:spacing w:before="0" w:beforeAutospacing="0" w:after="0" w:afterAutospacing="0" w:line="240" w:lineRule="auto"/>
              <w:ind w:left="0" w:right="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spacing w:val="10"/>
                <w:kern w:val="2"/>
                <w:sz w:val="21"/>
                <w:szCs w:val="21"/>
                <w:highlight w:val="none"/>
                <w:lang w:val="en-US" w:eastAsia="zh-CN" w:bidi="ar-SA"/>
              </w:rPr>
              <w:t>优于/满足/负偏离</w:t>
            </w:r>
          </w:p>
        </w:tc>
      </w:tr>
      <w:tr w14:paraId="567C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476" w:type="dxa"/>
            <w:tcBorders>
              <w:top w:val="single" w:color="auto" w:sz="4" w:space="0"/>
              <w:left w:val="single" w:color="auto" w:sz="4" w:space="0"/>
              <w:bottom w:val="single" w:color="auto" w:sz="4" w:space="0"/>
              <w:right w:val="single" w:color="auto" w:sz="4" w:space="0"/>
            </w:tcBorders>
            <w:noWrap w:val="0"/>
            <w:vAlign w:val="top"/>
          </w:tcPr>
          <w:p w14:paraId="2577700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 xml:space="preserve"> 3</w:t>
            </w:r>
          </w:p>
        </w:tc>
        <w:tc>
          <w:tcPr>
            <w:tcW w:w="737" w:type="dxa"/>
            <w:tcBorders>
              <w:left w:val="single" w:color="auto" w:sz="4" w:space="0"/>
              <w:right w:val="single" w:color="auto" w:sz="4" w:space="0"/>
            </w:tcBorders>
            <w:noWrap w:val="0"/>
            <w:vAlign w:val="top"/>
          </w:tcPr>
          <w:p w14:paraId="594B4065">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3.1</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7BF15B0B">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★投标人熟悉法律法规，熟悉关键基础设施企业内外部监管，了解内外部网络安全态势</w:t>
            </w:r>
          </w:p>
        </w:tc>
        <w:tc>
          <w:tcPr>
            <w:tcW w:w="2147" w:type="dxa"/>
            <w:tcBorders>
              <w:top w:val="single" w:color="auto" w:sz="4" w:space="0"/>
              <w:left w:val="single" w:color="auto" w:sz="4" w:space="0"/>
              <w:bottom w:val="single" w:color="auto" w:sz="4" w:space="0"/>
              <w:right w:val="single" w:color="auto" w:sz="4" w:space="0"/>
            </w:tcBorders>
            <w:noWrap w:val="0"/>
            <w:vAlign w:val="top"/>
          </w:tcPr>
          <w:p w14:paraId="3245FD39">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投标人攻防研究能力：投标人在国家信息安全漏洞共享平台（CNVD）</w:t>
            </w:r>
            <w:r>
              <w:rPr>
                <w:rFonts w:hint="eastAsia" w:ascii="宋体" w:hAnsi="宋体" w:cs="宋体"/>
                <w:b w:val="0"/>
                <w:bCs w:val="0"/>
                <w:color w:val="auto"/>
                <w:kern w:val="2"/>
                <w:sz w:val="21"/>
                <w:szCs w:val="21"/>
                <w:highlight w:val="none"/>
                <w:lang w:val="en-US" w:eastAsia="zh-CN" w:bidi="ar-SA"/>
              </w:rPr>
              <w:t>被列为2024年信息报送突出贡献单位或贡献单位（25年公布）。</w:t>
            </w:r>
          </w:p>
          <w:p w14:paraId="3065D5E9">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以上证明材料提供复印件或官网链接域截图并加盖公章</w:t>
            </w:r>
            <w:r>
              <w:rPr>
                <w:rFonts w:hint="eastAsia" w:ascii="宋体" w:hAnsi="宋体" w:cs="宋体"/>
                <w:b w:val="0"/>
                <w:bCs w:val="0"/>
                <w:color w:val="auto"/>
                <w:kern w:val="2"/>
                <w:sz w:val="21"/>
                <w:szCs w:val="21"/>
                <w:highlight w:val="none"/>
                <w:lang w:val="en-US" w:eastAsia="zh-CN" w:bidi="ar-SA"/>
              </w:rPr>
              <w:t>。</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40B66057">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3DF20974">
            <w:pPr>
              <w:keepNext w:val="0"/>
              <w:keepLines w:val="0"/>
              <w:suppressLineNumbers w:val="0"/>
              <w:spacing w:before="0" w:beforeAutospacing="0" w:after="0" w:afterAutospacing="0" w:line="240" w:lineRule="auto"/>
              <w:ind w:left="0" w:right="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spacing w:val="10"/>
                <w:kern w:val="2"/>
                <w:sz w:val="21"/>
                <w:szCs w:val="21"/>
                <w:highlight w:val="none"/>
                <w:lang w:val="en-US" w:eastAsia="zh-CN" w:bidi="ar-SA"/>
              </w:rPr>
              <w:t>优于/满足/负偏离</w:t>
            </w:r>
          </w:p>
        </w:tc>
      </w:tr>
      <w:tr w14:paraId="66C2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476" w:type="dxa"/>
            <w:tcBorders>
              <w:top w:val="single" w:color="auto" w:sz="4" w:space="0"/>
              <w:left w:val="single" w:color="auto" w:sz="4" w:space="0"/>
              <w:bottom w:val="single" w:color="auto" w:sz="4" w:space="0"/>
              <w:right w:val="single" w:color="auto" w:sz="4" w:space="0"/>
            </w:tcBorders>
            <w:noWrap w:val="0"/>
            <w:vAlign w:val="top"/>
          </w:tcPr>
          <w:p w14:paraId="1C1D820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4</w:t>
            </w:r>
          </w:p>
        </w:tc>
        <w:tc>
          <w:tcPr>
            <w:tcW w:w="737" w:type="dxa"/>
            <w:tcBorders>
              <w:left w:val="single" w:color="auto" w:sz="4" w:space="0"/>
              <w:right w:val="single" w:color="auto" w:sz="4" w:space="0"/>
            </w:tcBorders>
            <w:noWrap w:val="0"/>
            <w:vAlign w:val="top"/>
          </w:tcPr>
          <w:p w14:paraId="0EFE7F3A">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3.1</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0CB4A34C">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★项目交付物合格、完备，达到招标人要求。</w:t>
            </w:r>
          </w:p>
        </w:tc>
        <w:tc>
          <w:tcPr>
            <w:tcW w:w="2147" w:type="dxa"/>
            <w:tcBorders>
              <w:top w:val="single" w:color="auto" w:sz="4" w:space="0"/>
              <w:left w:val="single" w:color="auto" w:sz="4" w:space="0"/>
              <w:bottom w:val="single" w:color="auto" w:sz="4" w:space="0"/>
              <w:right w:val="single" w:color="auto" w:sz="4" w:space="0"/>
            </w:tcBorders>
            <w:noWrap w:val="0"/>
            <w:vAlign w:val="top"/>
          </w:tcPr>
          <w:p w14:paraId="1434665C">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承诺可按照招标人要求临时提供应急支撑、事件处置、技术咨询等服务。</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21A5332A">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2C294B41">
            <w:pPr>
              <w:keepNext w:val="0"/>
              <w:keepLines w:val="0"/>
              <w:suppressLineNumbers w:val="0"/>
              <w:spacing w:before="0" w:beforeAutospacing="0" w:after="0" w:afterAutospacing="0" w:line="240" w:lineRule="auto"/>
              <w:ind w:left="0" w:right="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spacing w:val="10"/>
                <w:kern w:val="2"/>
                <w:sz w:val="21"/>
                <w:szCs w:val="21"/>
                <w:highlight w:val="none"/>
                <w:lang w:val="en-US" w:eastAsia="zh-CN" w:bidi="ar-SA"/>
              </w:rPr>
              <w:t>优于/满足/负偏离</w:t>
            </w:r>
          </w:p>
        </w:tc>
      </w:tr>
      <w:tr w14:paraId="18F8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476" w:type="dxa"/>
            <w:tcBorders>
              <w:top w:val="single" w:color="auto" w:sz="4" w:space="0"/>
              <w:left w:val="single" w:color="auto" w:sz="4" w:space="0"/>
              <w:bottom w:val="single" w:color="auto" w:sz="4" w:space="0"/>
              <w:right w:val="single" w:color="auto" w:sz="4" w:space="0"/>
            </w:tcBorders>
            <w:noWrap w:val="0"/>
            <w:vAlign w:val="top"/>
          </w:tcPr>
          <w:p w14:paraId="57CBF15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5</w:t>
            </w:r>
          </w:p>
        </w:tc>
        <w:tc>
          <w:tcPr>
            <w:tcW w:w="737" w:type="dxa"/>
            <w:tcBorders>
              <w:left w:val="single" w:color="auto" w:sz="4" w:space="0"/>
              <w:right w:val="single" w:color="auto" w:sz="4" w:space="0"/>
            </w:tcBorders>
            <w:noWrap w:val="0"/>
            <w:vAlign w:val="top"/>
          </w:tcPr>
          <w:p w14:paraId="281222F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3.1</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21F95D82">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★项目交付物整体先进性能达到行业主流水平，达到招标人要求。</w:t>
            </w:r>
          </w:p>
        </w:tc>
        <w:tc>
          <w:tcPr>
            <w:tcW w:w="2147" w:type="dxa"/>
            <w:tcBorders>
              <w:top w:val="single" w:color="auto" w:sz="4" w:space="0"/>
              <w:left w:val="single" w:color="auto" w:sz="4" w:space="0"/>
              <w:bottom w:val="single" w:color="auto" w:sz="4" w:space="0"/>
              <w:right w:val="single" w:color="auto" w:sz="4" w:space="0"/>
            </w:tcBorders>
            <w:noWrap w:val="0"/>
            <w:vAlign w:val="top"/>
          </w:tcPr>
          <w:p w14:paraId="783F3EA0">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承诺项目交付可达到</w:t>
            </w:r>
          </w:p>
          <w:p w14:paraId="0F87FF29">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“8.3.项目创新评价专项标准”</w:t>
            </w:r>
          </w:p>
          <w:p w14:paraId="228DC353">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至少</w:t>
            </w:r>
            <w:r>
              <w:rPr>
                <w:rFonts w:hint="eastAsia" w:ascii="宋体" w:hAnsi="宋体" w:cs="宋体"/>
                <w:b w:val="0"/>
                <w:bCs w:val="0"/>
                <w:color w:val="auto"/>
                <w:kern w:val="2"/>
                <w:sz w:val="21"/>
                <w:szCs w:val="21"/>
                <w:highlight w:val="none"/>
                <w:lang w:val="en-US" w:eastAsia="zh-CN" w:bidi="ar-SA"/>
              </w:rPr>
              <w:t>1.5</w:t>
            </w:r>
            <w:r>
              <w:rPr>
                <w:rFonts w:hint="eastAsia" w:ascii="宋体" w:hAnsi="宋体" w:eastAsia="宋体" w:cs="宋体"/>
                <w:b w:val="0"/>
                <w:bCs w:val="0"/>
                <w:color w:val="auto"/>
                <w:kern w:val="2"/>
                <w:sz w:val="21"/>
                <w:szCs w:val="21"/>
                <w:highlight w:val="none"/>
                <w:lang w:val="en-US" w:eastAsia="zh-CN" w:bidi="ar-SA"/>
              </w:rPr>
              <w:t>分。</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5D6E75E8">
            <w:pPr>
              <w:keepNext w:val="0"/>
              <w:keepLines w:val="0"/>
              <w:suppressLineNumbers w:val="0"/>
              <w:spacing w:before="0" w:beforeAutospacing="0" w:after="0" w:afterAutospacing="0" w:line="240" w:lineRule="auto"/>
              <w:ind w:left="0" w:right="0"/>
              <w:rPr>
                <w:rFonts w:hint="eastAsia" w:ascii="宋体" w:hAnsi="宋体" w:eastAsia="宋体" w:cs="宋体"/>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650F44F5">
            <w:pPr>
              <w:keepNext w:val="0"/>
              <w:keepLines w:val="0"/>
              <w:suppressLineNumbers w:val="0"/>
              <w:spacing w:before="0" w:beforeAutospacing="0" w:after="0" w:afterAutospacing="0" w:line="240" w:lineRule="auto"/>
              <w:ind w:left="0" w:right="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spacing w:val="10"/>
                <w:kern w:val="2"/>
                <w:sz w:val="21"/>
                <w:szCs w:val="21"/>
                <w:highlight w:val="none"/>
                <w:lang w:val="en-US" w:eastAsia="zh-CN" w:bidi="ar-SA"/>
              </w:rPr>
              <w:t>优于/满足/负偏离</w:t>
            </w:r>
          </w:p>
        </w:tc>
      </w:tr>
    </w:tbl>
    <w:p w14:paraId="464EC2E7">
      <w:pPr>
        <w:pStyle w:val="87"/>
        <w:rPr>
          <w:rFonts w:hint="eastAsia"/>
          <w:color w:val="auto"/>
          <w:highlight w:val="none"/>
        </w:rPr>
      </w:pPr>
    </w:p>
    <w:p w14:paraId="7843EEF6">
      <w:pPr>
        <w:pStyle w:val="2"/>
        <w:bidi w:val="0"/>
        <w:ind w:left="210" w:leftChars="0" w:firstLineChars="0"/>
        <w:rPr>
          <w:rFonts w:hint="eastAsia" w:ascii="宋体" w:hAnsi="宋体" w:eastAsia="宋体" w:cs="宋体"/>
          <w:b/>
          <w:bCs/>
          <w:color w:val="auto"/>
          <w:sz w:val="28"/>
          <w:szCs w:val="28"/>
          <w:highlight w:val="none"/>
        </w:rPr>
      </w:pPr>
      <w:bookmarkStart w:id="58" w:name="_Toc4446"/>
      <w:bookmarkStart w:id="59" w:name="_Toc16694"/>
      <w:r>
        <w:rPr>
          <w:rFonts w:hint="eastAsia" w:ascii="宋体" w:hAnsi="宋体" w:eastAsia="宋体" w:cs="宋体"/>
          <w:b/>
          <w:bCs/>
          <w:color w:val="auto"/>
          <w:sz w:val="28"/>
          <w:szCs w:val="28"/>
          <w:highlight w:val="none"/>
          <w:lang w:val="en-US" w:eastAsia="zh-CN"/>
        </w:rPr>
        <w:t>总体方案要求</w:t>
      </w:r>
      <w:bookmarkEnd w:id="58"/>
      <w:bookmarkEnd w:id="59"/>
    </w:p>
    <w:tbl>
      <w:tblPr>
        <w:tblStyle w:val="68"/>
        <w:tblpPr w:leftFromText="180" w:rightFromText="180" w:vertAnchor="text" w:horzAnchor="page" w:tblpX="1288" w:tblpY="165"/>
        <w:tblOverlap w:val="never"/>
        <w:tblW w:w="85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7074"/>
      </w:tblGrid>
      <w:tr w14:paraId="5791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525" w:type="dxa"/>
            <w:noWrap w:val="0"/>
            <w:vAlign w:val="top"/>
          </w:tcPr>
          <w:p w14:paraId="02F5EEA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项目</w:t>
            </w:r>
          </w:p>
        </w:tc>
        <w:tc>
          <w:tcPr>
            <w:tcW w:w="7074" w:type="dxa"/>
            <w:noWrap w:val="0"/>
            <w:vAlign w:val="top"/>
          </w:tcPr>
          <w:p w14:paraId="665F938A">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总体方案要求</w:t>
            </w:r>
          </w:p>
        </w:tc>
      </w:tr>
      <w:tr w14:paraId="1273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1525" w:type="dxa"/>
            <w:noWrap w:val="0"/>
            <w:vAlign w:val="center"/>
          </w:tcPr>
          <w:p w14:paraId="6A49BF85">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标段：2026-2027年网络安全技术服务-</w:t>
            </w:r>
            <w:r>
              <w:rPr>
                <w:rFonts w:hint="eastAsia"/>
                <w:color w:val="auto"/>
                <w:sz w:val="21"/>
                <w:szCs w:val="21"/>
                <w:highlight w:val="none"/>
                <w:lang w:val="en-US" w:eastAsia="zh-CN"/>
              </w:rPr>
              <w:t>安全攻防演练支持</w:t>
            </w:r>
          </w:p>
        </w:tc>
        <w:tc>
          <w:tcPr>
            <w:tcW w:w="7074" w:type="dxa"/>
            <w:noWrap w:val="0"/>
            <w:vAlign w:val="top"/>
          </w:tcPr>
          <w:p w14:paraId="5EEA8066">
            <w:pPr>
              <w:pStyle w:val="29"/>
              <w:keepNext w:val="0"/>
              <w:keepLines w:val="0"/>
              <w:numPr>
                <w:ilvl w:val="0"/>
                <w:numId w:val="0"/>
              </w:numPr>
              <w:suppressLineNumbers w:val="0"/>
              <w:adjustRightInd w:val="0"/>
              <w:snapToGrid w:val="0"/>
              <w:spacing w:before="156" w:beforeLines="50" w:beforeAutospacing="0" w:after="156" w:afterLines="50" w:afterAutospacing="0" w:line="240" w:lineRule="auto"/>
              <w:ind w:left="0" w:leftChars="0" w:right="0" w:firstLine="0" w:firstLineChars="0"/>
              <w:rPr>
                <w:rFonts w:hint="eastAsia" w:ascii="宋体" w:hAnsi="宋体" w:cs="宋体"/>
                <w:b w:val="0"/>
                <w:bCs w:val="0"/>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服务方案思路清晰，服务方案合理，项目实施内容及进度描述详细，具有可操作性，管理体系完善，内容详细，可操作性强，突出特点；同时</w:t>
            </w:r>
            <w:r>
              <w:rPr>
                <w:rFonts w:hint="eastAsia" w:asciiTheme="minorEastAsia" w:hAnsiTheme="minorEastAsia" w:eastAsiaTheme="minorEastAsia" w:cstheme="minorEastAsia"/>
                <w:b w:val="0"/>
                <w:bCs/>
                <w:color w:val="auto"/>
                <w:sz w:val="21"/>
                <w:szCs w:val="21"/>
                <w:highlight w:val="none"/>
                <w:lang w:val="en-US" w:eastAsia="zh-CN"/>
              </w:rPr>
              <w:t>投标方应在提交实施方案时详细阐述团队如何开展</w:t>
            </w:r>
            <w:r>
              <w:rPr>
                <w:rFonts w:hint="eastAsia"/>
                <w:color w:val="auto"/>
                <w:sz w:val="21"/>
                <w:szCs w:val="21"/>
                <w:highlight w:val="none"/>
                <w:lang w:val="en-US" w:eastAsia="zh-CN"/>
              </w:rPr>
              <w:t>安全攻防演练支持</w:t>
            </w:r>
            <w:r>
              <w:rPr>
                <w:rFonts w:hint="eastAsia" w:asciiTheme="minorEastAsia" w:hAnsiTheme="minorEastAsia" w:eastAsiaTheme="minorEastAsia" w:cstheme="minorEastAsia"/>
                <w:b w:val="0"/>
                <w:bCs/>
                <w:color w:val="auto"/>
                <w:sz w:val="21"/>
                <w:szCs w:val="21"/>
                <w:highlight w:val="none"/>
                <w:lang w:val="en-US" w:eastAsia="zh-CN"/>
              </w:rPr>
              <w:t>工作，能在实施方案中同时，同时涵盖供应链攻击、内网钓鱼、外网入侵的，在</w:t>
            </w:r>
            <w:r>
              <w:rPr>
                <w:rFonts w:hint="eastAsia" w:asciiTheme="minorEastAsia" w:hAnsiTheme="minorEastAsia" w:eastAsiaTheme="minorEastAsia" w:cstheme="minorEastAsia"/>
                <w:b w:val="0"/>
                <w:bCs/>
                <w:color w:val="auto"/>
                <w:sz w:val="21"/>
                <w:szCs w:val="21"/>
                <w:highlight w:val="none"/>
                <w:lang w:val="en-US" w:eastAsia="zh-CN"/>
              </w:rPr>
              <w:t>2022-2025</w:t>
            </w:r>
            <w:r>
              <w:rPr>
                <w:rFonts w:hint="eastAsia" w:asciiTheme="minorEastAsia" w:hAnsiTheme="minorEastAsia" w:eastAsiaTheme="minorEastAsia" w:cstheme="minorEastAsia"/>
                <w:b w:val="0"/>
                <w:bCs/>
                <w:color w:val="auto"/>
                <w:sz w:val="21"/>
                <w:szCs w:val="21"/>
                <w:highlight w:val="none"/>
                <w:lang w:val="en-US" w:eastAsia="zh-CN"/>
              </w:rPr>
              <w:t>年期间，多次参与国家级、省级大型攻防演练活动且多次获得优异成绩。能在实施方案中展示过往</w:t>
            </w:r>
            <w:r>
              <w:rPr>
                <w:rFonts w:hint="eastAsia"/>
                <w:color w:val="auto"/>
                <w:sz w:val="21"/>
                <w:szCs w:val="21"/>
                <w:highlight w:val="none"/>
                <w:lang w:val="en-US" w:eastAsia="zh-CN"/>
              </w:rPr>
              <w:t>安全攻防演练支持</w:t>
            </w:r>
            <w:r>
              <w:rPr>
                <w:rFonts w:hint="eastAsia" w:asciiTheme="minorEastAsia" w:hAnsiTheme="minorEastAsia" w:eastAsiaTheme="minorEastAsia" w:cstheme="minorEastAsia"/>
                <w:b w:val="0"/>
                <w:bCs/>
                <w:color w:val="auto"/>
                <w:sz w:val="21"/>
                <w:szCs w:val="21"/>
                <w:highlight w:val="none"/>
                <w:lang w:val="en-US" w:eastAsia="zh-CN"/>
              </w:rPr>
              <w:t>案例，投标人深刻理解招标人网络及安全体系现状。对服务要点具有清晰可行的前瞻分析并能提供高效、可行度高的技术方案，宜推荐为优选的实施方案</w:t>
            </w:r>
            <w:r>
              <w:rPr>
                <w:rFonts w:hint="eastAsia" w:asciiTheme="minorEastAsia" w:hAnsiTheme="minorEastAsia" w:eastAsiaTheme="minorEastAsia" w:cstheme="minorEastAsia"/>
                <w:b/>
                <w:bCs w:val="0"/>
                <w:color w:val="auto"/>
                <w:sz w:val="21"/>
                <w:szCs w:val="21"/>
                <w:highlight w:val="none"/>
                <w:lang w:val="en-US" w:eastAsia="zh-CN"/>
              </w:rPr>
              <w:t>。</w:t>
            </w:r>
          </w:p>
        </w:tc>
      </w:tr>
    </w:tbl>
    <w:p w14:paraId="32683803">
      <w:pPr>
        <w:pStyle w:val="87"/>
        <w:rPr>
          <w:rFonts w:hint="eastAsia"/>
          <w:color w:val="auto"/>
          <w:highlight w:val="none"/>
        </w:rPr>
      </w:pPr>
    </w:p>
    <w:p w14:paraId="3B5F434B">
      <w:pPr>
        <w:pStyle w:val="87"/>
        <w:rPr>
          <w:rFonts w:hint="eastAsia"/>
          <w:color w:val="auto"/>
          <w:highlight w:val="none"/>
        </w:rPr>
      </w:pPr>
    </w:p>
    <w:p w14:paraId="26883F3A">
      <w:pPr>
        <w:pStyle w:val="87"/>
        <w:rPr>
          <w:rFonts w:hint="eastAsia"/>
          <w:color w:val="auto"/>
          <w:highlight w:val="none"/>
        </w:rPr>
      </w:pPr>
    </w:p>
    <w:p w14:paraId="71789E63">
      <w:pPr>
        <w:pStyle w:val="87"/>
        <w:rPr>
          <w:rFonts w:hint="eastAsia"/>
          <w:color w:val="auto"/>
          <w:highlight w:val="none"/>
        </w:rPr>
      </w:pPr>
    </w:p>
    <w:p w14:paraId="19A973DA">
      <w:pPr>
        <w:pStyle w:val="87"/>
        <w:rPr>
          <w:rFonts w:hint="eastAsia"/>
          <w:color w:val="auto"/>
          <w:highlight w:val="none"/>
        </w:rPr>
      </w:pPr>
    </w:p>
    <w:p w14:paraId="327EDF79">
      <w:pPr>
        <w:pStyle w:val="2"/>
        <w:bidi w:val="0"/>
        <w:ind w:left="210" w:leftChars="0" w:firstLineChars="0"/>
        <w:rPr>
          <w:rFonts w:hint="eastAsia" w:ascii="宋体" w:hAnsi="宋体" w:eastAsia="宋体" w:cs="宋体"/>
          <w:b/>
          <w:bCs/>
          <w:color w:val="auto"/>
          <w:sz w:val="28"/>
          <w:szCs w:val="28"/>
          <w:highlight w:val="none"/>
        </w:rPr>
      </w:pPr>
      <w:bookmarkStart w:id="60" w:name="_Toc10945"/>
      <w:r>
        <w:rPr>
          <w:rFonts w:hint="eastAsia" w:ascii="宋体" w:hAnsi="宋体" w:eastAsia="宋体" w:cs="宋体"/>
          <w:b/>
          <w:bCs/>
          <w:color w:val="auto"/>
          <w:sz w:val="28"/>
          <w:szCs w:val="28"/>
          <w:highlight w:val="none"/>
        </w:rPr>
        <w:t>服务</w:t>
      </w:r>
      <w:bookmarkEnd w:id="55"/>
      <w:bookmarkEnd w:id="56"/>
      <w:r>
        <w:rPr>
          <w:rFonts w:hint="eastAsia" w:ascii="宋体" w:hAnsi="宋体" w:eastAsia="宋体" w:cs="宋体"/>
          <w:b/>
          <w:bCs/>
          <w:color w:val="auto"/>
          <w:sz w:val="28"/>
          <w:szCs w:val="28"/>
          <w:highlight w:val="none"/>
        </w:rPr>
        <w:t>评价</w:t>
      </w:r>
      <w:bookmarkEnd w:id="60"/>
    </w:p>
    <w:p w14:paraId="569F220F">
      <w:pPr>
        <w:pStyle w:val="4"/>
        <w:bidi w:val="0"/>
        <w:rPr>
          <w:rFonts w:hint="eastAsia"/>
          <w:color w:val="auto"/>
          <w:sz w:val="24"/>
          <w:szCs w:val="24"/>
          <w:highlight w:val="none"/>
        </w:rPr>
      </w:pPr>
      <w:bookmarkStart w:id="61" w:name="_Toc20043"/>
      <w:r>
        <w:rPr>
          <w:rFonts w:hint="eastAsia"/>
          <w:color w:val="auto"/>
          <w:sz w:val="24"/>
          <w:szCs w:val="24"/>
          <w:highlight w:val="none"/>
        </w:rPr>
        <w:t>评价方式</w:t>
      </w:r>
      <w:bookmarkEnd w:id="61"/>
    </w:p>
    <w:p w14:paraId="18377880">
      <w:pPr>
        <w:widowControl/>
        <w:shd w:val="clear" w:color="auto"/>
        <w:wordWrap w:val="0"/>
        <w:spacing w:before="240" w:after="120" w:line="275" w:lineRule="atLeast"/>
        <w:ind w:firstLine="480"/>
        <w:jc w:val="left"/>
        <w:rPr>
          <w:rFonts w:hint="eastAsia" w:ascii="宋体" w:hAnsi="宋体" w:eastAsia="宋体" w:cs="宋体"/>
          <w:color w:val="auto"/>
          <w:kern w:val="0"/>
          <w:sz w:val="21"/>
          <w:szCs w:val="21"/>
          <w:highlight w:val="none"/>
        </w:rPr>
      </w:pPr>
      <w:r>
        <w:rPr>
          <w:rFonts w:hint="eastAsia" w:ascii="宋体" w:hAnsi="宋体" w:cs="宋体"/>
          <w:color w:val="auto"/>
          <w:sz w:val="21"/>
          <w:szCs w:val="21"/>
          <w:highlight w:val="none"/>
          <w:lang w:val="en-US" w:eastAsia="zh-CN"/>
        </w:rPr>
        <w:t>招标人</w:t>
      </w:r>
      <w:r>
        <w:rPr>
          <w:rFonts w:hint="eastAsia" w:ascii="宋体" w:hAnsi="宋体" w:eastAsia="宋体" w:cs="宋体"/>
          <w:color w:val="auto"/>
          <w:kern w:val="0"/>
          <w:sz w:val="21"/>
          <w:szCs w:val="21"/>
          <w:highlight w:val="none"/>
        </w:rPr>
        <w:t>按照以下方式在服务周期结束时对</w:t>
      </w:r>
      <w:r>
        <w:rPr>
          <w:rFonts w:hint="eastAsia" w:ascii="宋体" w:hAnsi="宋体" w:cs="宋体"/>
          <w:color w:val="auto"/>
          <w:kern w:val="0"/>
          <w:sz w:val="21"/>
          <w:szCs w:val="21"/>
          <w:highlight w:val="none"/>
          <w:lang w:val="en-US" w:eastAsia="zh-CN"/>
        </w:rPr>
        <w:t>中标人</w:t>
      </w:r>
      <w:r>
        <w:rPr>
          <w:rFonts w:hint="eastAsia" w:ascii="宋体" w:hAnsi="宋体" w:eastAsia="宋体" w:cs="宋体"/>
          <w:color w:val="auto"/>
          <w:kern w:val="0"/>
          <w:sz w:val="21"/>
          <w:szCs w:val="21"/>
          <w:highlight w:val="none"/>
        </w:rPr>
        <w:t>提供的服务进行考核评价。</w:t>
      </w:r>
    </w:p>
    <w:tbl>
      <w:tblPr>
        <w:tblStyle w:val="68"/>
        <w:tblW w:w="993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7"/>
        <w:gridCol w:w="480"/>
        <w:gridCol w:w="855"/>
        <w:gridCol w:w="570"/>
        <w:gridCol w:w="1035"/>
        <w:gridCol w:w="5482"/>
        <w:gridCol w:w="737"/>
      </w:tblGrid>
      <w:tr w14:paraId="6B7EA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8" w:hRule="atLeast"/>
        </w:trPr>
        <w:tc>
          <w:tcPr>
            <w:tcW w:w="777" w:type="dxa"/>
            <w:tcBorders>
              <w:top w:val="single" w:color="000000" w:sz="4" w:space="0"/>
              <w:left w:val="single" w:color="000000" w:sz="4" w:space="0"/>
              <w:bottom w:val="nil"/>
              <w:right w:val="single" w:color="000000" w:sz="4" w:space="0"/>
            </w:tcBorders>
            <w:shd w:val="clear" w:color="auto" w:fill="auto"/>
            <w:vAlign w:val="center"/>
          </w:tcPr>
          <w:p w14:paraId="7C1E14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一级指标</w:t>
            </w:r>
          </w:p>
        </w:tc>
        <w:tc>
          <w:tcPr>
            <w:tcW w:w="480" w:type="dxa"/>
            <w:tcBorders>
              <w:top w:val="single" w:color="000000" w:sz="4" w:space="0"/>
              <w:left w:val="single" w:color="000000" w:sz="4" w:space="0"/>
              <w:bottom w:val="nil"/>
              <w:right w:val="single" w:color="000000" w:sz="4" w:space="0"/>
            </w:tcBorders>
            <w:shd w:val="clear" w:color="auto" w:fill="auto"/>
            <w:vAlign w:val="center"/>
          </w:tcPr>
          <w:p w14:paraId="6B7317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分数</w:t>
            </w:r>
          </w:p>
        </w:tc>
        <w:tc>
          <w:tcPr>
            <w:tcW w:w="855" w:type="dxa"/>
            <w:tcBorders>
              <w:top w:val="single" w:color="000000" w:sz="4" w:space="0"/>
              <w:left w:val="single" w:color="000000" w:sz="4" w:space="0"/>
              <w:bottom w:val="nil"/>
              <w:right w:val="single" w:color="000000" w:sz="4" w:space="0"/>
            </w:tcBorders>
            <w:shd w:val="clear" w:color="auto" w:fill="auto"/>
            <w:vAlign w:val="center"/>
          </w:tcPr>
          <w:p w14:paraId="5D2BE5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二级指标</w:t>
            </w:r>
          </w:p>
        </w:tc>
        <w:tc>
          <w:tcPr>
            <w:tcW w:w="570" w:type="dxa"/>
            <w:tcBorders>
              <w:top w:val="single" w:color="000000" w:sz="4" w:space="0"/>
              <w:left w:val="single" w:color="000000" w:sz="4" w:space="0"/>
              <w:bottom w:val="nil"/>
              <w:right w:val="single" w:color="000000" w:sz="4" w:space="0"/>
            </w:tcBorders>
            <w:shd w:val="clear" w:color="auto" w:fill="auto"/>
            <w:vAlign w:val="center"/>
          </w:tcPr>
          <w:p w14:paraId="6729BE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分数</w:t>
            </w:r>
          </w:p>
        </w:tc>
        <w:tc>
          <w:tcPr>
            <w:tcW w:w="1035" w:type="dxa"/>
            <w:tcBorders>
              <w:top w:val="single" w:color="000000" w:sz="4" w:space="0"/>
              <w:left w:val="single" w:color="000000" w:sz="4" w:space="0"/>
              <w:bottom w:val="nil"/>
              <w:right w:val="single" w:color="000000" w:sz="4" w:space="0"/>
            </w:tcBorders>
            <w:shd w:val="clear" w:color="auto" w:fill="auto"/>
            <w:vAlign w:val="center"/>
          </w:tcPr>
          <w:p w14:paraId="67C461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考核值</w:t>
            </w:r>
          </w:p>
        </w:tc>
        <w:tc>
          <w:tcPr>
            <w:tcW w:w="5482" w:type="dxa"/>
            <w:tcBorders>
              <w:top w:val="single" w:color="000000" w:sz="4" w:space="0"/>
              <w:left w:val="single" w:color="000000" w:sz="4" w:space="0"/>
              <w:bottom w:val="nil"/>
              <w:right w:val="single" w:color="000000" w:sz="4" w:space="0"/>
            </w:tcBorders>
            <w:shd w:val="clear" w:color="auto" w:fill="auto"/>
            <w:vAlign w:val="center"/>
          </w:tcPr>
          <w:p w14:paraId="0FAA9E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评分标准</w:t>
            </w:r>
          </w:p>
        </w:tc>
        <w:tc>
          <w:tcPr>
            <w:tcW w:w="737" w:type="dxa"/>
            <w:tcBorders>
              <w:top w:val="single" w:color="000000" w:sz="4" w:space="0"/>
              <w:left w:val="single" w:color="000000" w:sz="4" w:space="0"/>
              <w:bottom w:val="nil"/>
              <w:right w:val="single" w:color="000000" w:sz="4" w:space="0"/>
            </w:tcBorders>
            <w:shd w:val="clear" w:color="auto" w:fill="auto"/>
            <w:vAlign w:val="center"/>
          </w:tcPr>
          <w:p w14:paraId="5EE672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14:paraId="795E0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5"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4E9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项目管理</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C74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845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交付物归档情况</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4C5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9C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1D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1、按照项目合同签订、竣工验收节点按期归档，每出现一个滞后节点扣1分。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2、经广州局进度预警未及时整改的，超过2次提醒扣1分，超过3次提醒未整改扣2分，屡次提醒未整改的将按供应链管理要求开展失信扣分。</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602E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r>
      <w:tr w14:paraId="4D62E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5B1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服务评价</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2D2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ED8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响应及时率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CC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E8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A8D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每少于0.1%扣1分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响应及时工单数/应受理工单总数*100%</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689F7">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4BA88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2"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F371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B272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603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一次性解决率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E80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CB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7DE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每少于0.1%扣1分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验证、评价环节未退单数/总处理单数*100%</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321EE">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5F1FB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33F7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2E1C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CE2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按时解决率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E0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191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569D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每少于0.1%扣1分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按时解决工单数/工单总数*100%</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23F61">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4F269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5"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7F813">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5F52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5F6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工单评价满意度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F8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E7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F402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每少于0.1%扣1分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工单处理结束后的评价，满意度=（非常满意数+满意数）/评价总数*100%</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9498C">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5414F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9"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4255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B5E4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DBB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巡检质量</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1C9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73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20A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1、重保期间未按要求巡检、值守（及时响应、及时填写巡检情况、接听电话、及时到位等）每次扣1分。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2、巡检报告内容不满足要求，每份扣0.5分。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巡检不到位引起故障（指信息系统主要功能缓慢（页面响应时长超过60秒）或失效，或者信息系统业务完全中断），故障扩大范围的，此项不得分。（如引起故障，视故障影响程度，故障发生原因等出具约谈或整改通知书）</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FCEDC">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5BFD4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37E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安全运行管理</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074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4E4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运行率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4E2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2E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0E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周期内运行率≥考核值得满分，每下降0.1%扣1分。各应用系统运行率=[(周期时长-各应用系统中断总时长一各应用系统计划内停用总时长)/(周期时长一各系统计划内停用总时长)]×100%。</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5239">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43C6F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8"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6CEE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7492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7CA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台账覆盖率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361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D5E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BED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每发现1处账实不符的情况（除客观原因未达标），扣1分。所有在运子系统、模块、子模块，以及机房相关设施、主机（物理机及虚拟机）、数据库、中间件、网络设备、安全设备、实例以及设备主人等在运行台账中录入准确完整，各项拓扑图录入关联完整，调度图册完整准确。如影响上级考核结果，出具整改通知书。</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22D2">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7476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2"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82DD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A7E2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A8D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监控覆盖率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4A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8DD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988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每发现1处监控未覆盖的情况（除客观原因未达标），扣1分。所有在运子系统、模块、子模块，以及机房相关设施、主机（物理机及虚拟机）、数据库、中间件、网络设备、安全设备、实例以及设备主人等接入监控与资产数量占比。如影响上级考核结果，出具整改通知书。</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127D">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04A3D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5"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B17D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8A45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C0F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作业计划准确率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4A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410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9F3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1、作业计划如因为非客观原因调整或取消，1条扣1分。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2、未按上级要求开展临时计划，影响上级考核结果，出具整改通知书。</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其他影响上级考核结果，出具整改通知书。</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59153">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5018E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8"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6F69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E0F1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151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故障处置及解决情况</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BA9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D5A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55B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1、未及时响应紧急、重大、一般缺陷，一次相应地扣除3、2、1分。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2、紧急缺陷未在24小时内消除或降低缺陷等级，重大缺陷未在7天内消除或降低缺陷等级，一般缺陷的处理时间未在30天（除客观原因等不能整改消缺），相应地扣除3、2、1分。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3、未及时响应造成缺陷扩大，扣3分。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4、问题解决提交后，仍反复出现的，每发生一起扣3分。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5、故障处理不当造成故障扩大，扣4分。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6、由于误操作或违规操作，错误作业引用等导致发生故障，详见故障编号：XXX。</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如影响上级考核结果，出具整改通知书。</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24A4">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0BF9E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7"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89FE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ED25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57D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指令及时闭环情况</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14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E4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FD4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未能根据运调要求按时、按质完成或反馈指令、任务等，每次扣1分，如影响上级考核结果，出具整改通知书。</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78EDE">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738AC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8"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6A9D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AB68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361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网络安全质量</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029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E1D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A8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1、接到要求开展漏洞、告警、线索排查，反馈失实或不能及时反馈的，每单扣1分。存在主观疏忽或影响整体进展的每单扣2分。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2、漏洞整改超过局漏洞管理要求反馈结果时间，或反馈结果不能解决漏洞，也没有转开发需求，每单扣1分。存在严重超时的，每单扣3分。虚假整改、整改后重新引入的，每单扣6分。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3、发现高危端口应关未关、系统存在弱口令的，每单扣2分。情节严重或造成影响的，每单扣4分。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4、发生互联网敏感信息泄露、违规处理敏感信息或数据、部署远程控制程序等网络安全违规行为，每单扣3分。情节严重或造成影响的，每单扣6分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5、发生私设网站、源代码互联网泄露、系统版本发布的文件中有恶意文件或有病毒、蓄意关闭或卸载安全管控软件等严重网络安全违规行为，每单扣6分。情节严重或造成影响的，每单扣10分可并处其他处罚。</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6、通过临时获取的管理员权限未经审批同意蓄意私建管理员权限账号，每单扣6分。情节严重或造成影响的，每单扣10分可并处其他处罚。</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B86DA">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0C411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5" w:hRule="atLeast"/>
        </w:trPr>
        <w:tc>
          <w:tcPr>
            <w:tcW w:w="777" w:type="dxa"/>
            <w:vMerge w:val="restart"/>
            <w:tcBorders>
              <w:top w:val="nil"/>
              <w:left w:val="single" w:color="000000" w:sz="4" w:space="0"/>
              <w:bottom w:val="single" w:color="000000" w:sz="4" w:space="0"/>
              <w:right w:val="nil"/>
            </w:tcBorders>
            <w:shd w:val="clear" w:color="auto" w:fill="auto"/>
            <w:noWrap/>
            <w:vAlign w:val="center"/>
          </w:tcPr>
          <w:p w14:paraId="1E3A5C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资源管理</w:t>
            </w:r>
          </w:p>
        </w:tc>
        <w:tc>
          <w:tcPr>
            <w:tcW w:w="480" w:type="dxa"/>
            <w:vMerge w:val="restart"/>
            <w:tcBorders>
              <w:top w:val="nil"/>
              <w:left w:val="single" w:color="000000" w:sz="4" w:space="0"/>
              <w:bottom w:val="single" w:color="000000" w:sz="4" w:space="0"/>
              <w:right w:val="single" w:color="000000" w:sz="4" w:space="0"/>
            </w:tcBorders>
            <w:shd w:val="clear" w:color="auto" w:fill="auto"/>
            <w:noWrap/>
            <w:vAlign w:val="center"/>
          </w:tcPr>
          <w:p w14:paraId="476DC6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855" w:type="dxa"/>
            <w:tcBorders>
              <w:top w:val="nil"/>
              <w:left w:val="nil"/>
              <w:bottom w:val="single" w:color="000000" w:sz="4" w:space="0"/>
              <w:right w:val="single" w:color="000000" w:sz="4" w:space="0"/>
            </w:tcBorders>
            <w:shd w:val="clear" w:color="auto" w:fill="auto"/>
            <w:noWrap/>
            <w:vAlign w:val="center"/>
          </w:tcPr>
          <w:p w14:paraId="3958AD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资源需求合理性</w:t>
            </w:r>
          </w:p>
        </w:tc>
        <w:tc>
          <w:tcPr>
            <w:tcW w:w="570" w:type="dxa"/>
            <w:tcBorders>
              <w:top w:val="nil"/>
              <w:left w:val="single" w:color="000000" w:sz="4" w:space="0"/>
              <w:bottom w:val="single" w:color="000000" w:sz="4" w:space="0"/>
              <w:right w:val="single" w:color="000000" w:sz="4" w:space="0"/>
            </w:tcBorders>
            <w:shd w:val="clear" w:color="auto" w:fill="auto"/>
            <w:noWrap/>
            <w:vAlign w:val="center"/>
          </w:tcPr>
          <w:p w14:paraId="4CA84A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035" w:type="dxa"/>
            <w:tcBorders>
              <w:top w:val="nil"/>
              <w:left w:val="single" w:color="000000" w:sz="4" w:space="0"/>
              <w:bottom w:val="single" w:color="000000" w:sz="4" w:space="0"/>
              <w:right w:val="single" w:color="000000" w:sz="4" w:space="0"/>
            </w:tcBorders>
            <w:shd w:val="clear" w:color="auto" w:fill="auto"/>
            <w:noWrap/>
            <w:vAlign w:val="center"/>
          </w:tcPr>
          <w:p w14:paraId="73925B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nil"/>
              <w:left w:val="single" w:color="000000" w:sz="4" w:space="0"/>
              <w:bottom w:val="single" w:color="000000" w:sz="4" w:space="0"/>
              <w:right w:val="single" w:color="000000" w:sz="4" w:space="0"/>
            </w:tcBorders>
            <w:shd w:val="clear" w:color="auto" w:fill="auto"/>
            <w:vAlign w:val="center"/>
          </w:tcPr>
          <w:p w14:paraId="3C8F220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两个月内，日内存峰值利用率均在(0 , 40%）区间的，日CPU峰值利用率均在(0 , 20%)区间的，至少5日CPU峰值利用率&gt;60%，至少5日内存峰值利用率&gt;80%，应在一周内提出资源方式调整申请，并在一个月内完成制定调整方案。未按规定完成信息系统的IT资源扩容、缩容、退运、最小化运行的，每发现一次扣4分。</w:t>
            </w:r>
          </w:p>
        </w:tc>
        <w:tc>
          <w:tcPr>
            <w:tcW w:w="737" w:type="dxa"/>
            <w:tcBorders>
              <w:top w:val="nil"/>
              <w:left w:val="single" w:color="000000" w:sz="4" w:space="0"/>
              <w:bottom w:val="single" w:color="000000" w:sz="4" w:space="0"/>
              <w:right w:val="single" w:color="000000" w:sz="4" w:space="0"/>
            </w:tcBorders>
            <w:shd w:val="clear" w:color="auto" w:fill="auto"/>
            <w:vAlign w:val="center"/>
          </w:tcPr>
          <w:p w14:paraId="3C5AC4EF">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0CF49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4" w:hRule="atLeast"/>
        </w:trPr>
        <w:tc>
          <w:tcPr>
            <w:tcW w:w="777" w:type="dxa"/>
            <w:vMerge w:val="continue"/>
            <w:tcBorders>
              <w:top w:val="nil"/>
              <w:left w:val="single" w:color="000000" w:sz="4" w:space="0"/>
              <w:bottom w:val="single" w:color="000000" w:sz="4" w:space="0"/>
              <w:right w:val="nil"/>
            </w:tcBorders>
            <w:shd w:val="clear" w:color="auto" w:fill="auto"/>
            <w:noWrap/>
            <w:vAlign w:val="center"/>
          </w:tcPr>
          <w:p w14:paraId="0A9171C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nil"/>
              <w:left w:val="single" w:color="000000" w:sz="4" w:space="0"/>
              <w:bottom w:val="single" w:color="000000" w:sz="4" w:space="0"/>
              <w:right w:val="single" w:color="000000" w:sz="4" w:space="0"/>
            </w:tcBorders>
            <w:shd w:val="clear" w:color="auto" w:fill="auto"/>
            <w:noWrap/>
            <w:vAlign w:val="center"/>
          </w:tcPr>
          <w:p w14:paraId="04809A1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nil"/>
              <w:bottom w:val="single" w:color="000000" w:sz="4" w:space="0"/>
              <w:right w:val="single" w:color="000000" w:sz="4" w:space="0"/>
            </w:tcBorders>
            <w:shd w:val="clear" w:color="auto" w:fill="auto"/>
            <w:noWrap/>
            <w:vAlign w:val="center"/>
          </w:tcPr>
          <w:p w14:paraId="08845B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系统技术路线遵从性</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5C0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C68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DCF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1、针对已完成国产改造的系统，使用或集成了Mysql、Oracle、DB2、PostgreSQL、Weblogic、Tomcat、JBoss、WebSphere等非自主可控软硬件的，每发现一次扣4分。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2、已并网的信息系统未部署或纳管到南网云平台的（不含单机系统），每发现一次扣4分。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3、系统运行在南网云平台上且采用容器化部署的，若没有适配或接入南网云容器平台的，每发现一次扣4分。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4、若系统采用微服务架构，没有适配或接入微服务平台（TSF）的，每发现一次扣4分。</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4B980">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19FF9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7" w:hRule="atLeast"/>
        </w:trPr>
        <w:tc>
          <w:tcPr>
            <w:tcW w:w="777" w:type="dxa"/>
            <w:tcBorders>
              <w:top w:val="nil"/>
              <w:left w:val="single" w:color="000000" w:sz="4" w:space="0"/>
              <w:bottom w:val="single" w:color="000000" w:sz="4" w:space="0"/>
              <w:right w:val="nil"/>
            </w:tcBorders>
            <w:shd w:val="clear" w:color="auto" w:fill="auto"/>
            <w:noWrap/>
            <w:vAlign w:val="center"/>
          </w:tcPr>
          <w:p w14:paraId="63DFA7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数据管控</w:t>
            </w:r>
          </w:p>
        </w:tc>
        <w:tc>
          <w:tcPr>
            <w:tcW w:w="480" w:type="dxa"/>
            <w:tcBorders>
              <w:top w:val="nil"/>
              <w:left w:val="single" w:color="000000" w:sz="4" w:space="0"/>
              <w:bottom w:val="single" w:color="000000" w:sz="4" w:space="0"/>
              <w:right w:val="single" w:color="000000" w:sz="4" w:space="0"/>
            </w:tcBorders>
            <w:shd w:val="clear" w:color="auto" w:fill="auto"/>
            <w:noWrap/>
            <w:vAlign w:val="center"/>
          </w:tcPr>
          <w:p w14:paraId="2C123B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855" w:type="dxa"/>
            <w:tcBorders>
              <w:top w:val="single" w:color="000000" w:sz="4" w:space="0"/>
              <w:left w:val="nil"/>
              <w:bottom w:val="single" w:color="000000" w:sz="4" w:space="0"/>
              <w:right w:val="single" w:color="000000" w:sz="4" w:space="0"/>
            </w:tcBorders>
            <w:shd w:val="clear" w:color="auto" w:fill="auto"/>
            <w:noWrap/>
            <w:vAlign w:val="center"/>
          </w:tcPr>
          <w:p w14:paraId="06B4D6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数据管控</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451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293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1EB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1、符合安全管控要求的前提下，配合开放系统数据库相关只读权限和业务功能权限；</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2、系统发布运行计划需要及时通知数据中心，做对应的数据资产和元数据变更；</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3、配合每年网级要求的元数据监控工作，完成异常元数据的及时处理；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4、因数据服务中断导致应用系统功能不可用；作业和故障无通知或短时通知（少于24小时）。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以上配合事项，未按要求完成，累计达3次，扣1分；每增加3次，加扣1分。</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F247F">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4627C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2" w:hRule="atLeast"/>
        </w:trPr>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D3B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人员管理</w:t>
            </w:r>
          </w:p>
        </w:tc>
        <w:tc>
          <w:tcPr>
            <w:tcW w:w="480" w:type="dxa"/>
            <w:vMerge w:val="restart"/>
            <w:tcBorders>
              <w:top w:val="nil"/>
              <w:left w:val="single" w:color="000000" w:sz="4" w:space="0"/>
              <w:bottom w:val="single" w:color="000000" w:sz="4" w:space="0"/>
              <w:right w:val="single" w:color="000000" w:sz="4" w:space="0"/>
            </w:tcBorders>
            <w:shd w:val="clear" w:color="auto" w:fill="auto"/>
            <w:noWrap/>
            <w:vAlign w:val="center"/>
          </w:tcPr>
          <w:p w14:paraId="241A80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784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人员考勤</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A86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9E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2A5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按合同约定驻点人数计算，跟随主业人员工作作息，每天上班和下班进行打卡，未按要求打卡记录为考勤异常。单人考勤异常10次以内的不扣分，超过10次的，每超过1次扣0.5分，扣分总数为驻点人员扣分总和，最多扣5分。经项目负责人批准的除外。</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C481">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39985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2"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5AEB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nil"/>
              <w:left w:val="single" w:color="000000" w:sz="4" w:space="0"/>
              <w:bottom w:val="single" w:color="000000" w:sz="4" w:space="0"/>
              <w:right w:val="single" w:color="000000" w:sz="4" w:space="0"/>
            </w:tcBorders>
            <w:shd w:val="clear" w:color="auto" w:fill="auto"/>
            <w:noWrap/>
            <w:vAlign w:val="center"/>
          </w:tcPr>
          <w:p w14:paraId="3339A95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36A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人员配置考核</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6BD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C3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ED53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未按照合同要求配备相应数量及资质的技术人员、业务人员，每少1人扣2分；发出事件单后，未按照要求整改，每20天追加扣1分。</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D77DA">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321B3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41E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奖惩</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551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6312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31B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扣分项</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89A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AAAB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招标人就项目或者个人出具正式书面的警告批评、事件单或约谈，每出现一次减3分。</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BD82">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7AC49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4AA9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871E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B659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6A7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扣分项</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8FD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65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招标人就项目或个人出具正式的通报批评报告或发出整改通知书，每出现一次减10分。</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F9E38">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2CEEC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1A55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F0E8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6383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FDB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扣分项</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B6B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DD9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发生被外部管理单位或网省公司正式通报的事件，每出现一次减30分。</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81BEE">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49974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36C3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10E9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78D7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CEC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扣分项</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737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C144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要求无Ⅰ/Ⅱ/Ⅲ/Ⅳ级网络与信息安全事件发生。II级及以上扣100分,每发生一起III级扣50分,每发生一起IV级扣10分。</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AD0C">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r w14:paraId="1C6B7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6" w:hRule="atLeast"/>
        </w:trPr>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6C99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B4C1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2986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53F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加分项</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F50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p>
        </w:tc>
        <w:tc>
          <w:tcPr>
            <w:tcW w:w="5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918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招标人信息管理部门或合同签订单位就项目或个人出具正式的表扬公告、信函等，每次加5分，最多不超过10分。</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73CDA">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highlight w:val="none"/>
                <w:u w:val="none"/>
              </w:rPr>
            </w:pPr>
          </w:p>
        </w:tc>
      </w:tr>
    </w:tbl>
    <w:p w14:paraId="590F3DA9">
      <w:pPr>
        <w:widowControl/>
        <w:shd w:val="clear" w:color="auto"/>
        <w:wordWrap w:val="0"/>
        <w:spacing w:before="240" w:after="120" w:line="275" w:lineRule="atLeast"/>
        <w:ind w:firstLine="480"/>
        <w:jc w:val="left"/>
        <w:rPr>
          <w:rFonts w:hint="eastAsia" w:ascii="宋体" w:hAnsi="宋体" w:eastAsia="宋体" w:cs="宋体"/>
          <w:color w:val="auto"/>
          <w:kern w:val="0"/>
          <w:sz w:val="21"/>
          <w:szCs w:val="21"/>
          <w:highlight w:val="none"/>
        </w:rPr>
      </w:pPr>
    </w:p>
    <w:p w14:paraId="31A9BAF7">
      <w:pPr>
        <w:pStyle w:val="4"/>
        <w:bidi w:val="0"/>
        <w:rPr>
          <w:rFonts w:hint="eastAsia"/>
          <w:color w:val="auto"/>
          <w:sz w:val="24"/>
          <w:szCs w:val="24"/>
          <w:highlight w:val="none"/>
        </w:rPr>
      </w:pPr>
      <w:bookmarkStart w:id="62" w:name="_Toc403461385"/>
      <w:bookmarkStart w:id="63" w:name="_Toc401861284"/>
      <w:bookmarkStart w:id="64" w:name="_Toc403142637"/>
      <w:bookmarkStart w:id="65" w:name="_Toc403399395"/>
      <w:bookmarkStart w:id="66" w:name="_Toc673"/>
      <w:r>
        <w:rPr>
          <w:rFonts w:hint="eastAsia"/>
          <w:color w:val="auto"/>
          <w:sz w:val="24"/>
          <w:szCs w:val="24"/>
          <w:highlight w:val="none"/>
        </w:rPr>
        <w:t>指标条款说明</w:t>
      </w:r>
      <w:bookmarkEnd w:id="62"/>
      <w:bookmarkEnd w:id="63"/>
      <w:bookmarkEnd w:id="64"/>
      <w:bookmarkEnd w:id="65"/>
      <w:bookmarkEnd w:id="66"/>
    </w:p>
    <w:p w14:paraId="7F500FBB">
      <w:pPr>
        <w:widowControl/>
        <w:shd w:val="clear" w:color="auto"/>
        <w:wordWrap w:val="0"/>
        <w:spacing w:before="240" w:after="120" w:line="275" w:lineRule="atLeast"/>
        <w:ind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现对评价考核指标中指标条款说明如下：</w:t>
      </w:r>
    </w:p>
    <w:p w14:paraId="40147DBE">
      <w:pPr>
        <w:keepNext/>
        <w:keepLines/>
        <w:widowControl w:val="0"/>
        <w:numPr>
          <w:ilvl w:val="3"/>
          <w:numId w:val="1"/>
        </w:numPr>
        <w:bidi w:val="0"/>
        <w:spacing w:line="360" w:lineRule="auto"/>
        <w:jc w:val="left"/>
        <w:outlineLvl w:val="3"/>
        <w:rPr>
          <w:rFonts w:hint="eastAsia" w:ascii="宋体" w:hAnsi="宋体" w:eastAsia="宋体" w:cs="Times New Roman"/>
          <w:b/>
          <w:bCs w:val="0"/>
          <w:color w:val="auto"/>
          <w:kern w:val="2"/>
          <w:sz w:val="21"/>
          <w:szCs w:val="21"/>
          <w:highlight w:val="none"/>
          <w:lang w:val="en-US" w:eastAsia="zh-CN" w:bidi="ar-SA"/>
        </w:rPr>
      </w:pPr>
      <w:bookmarkStart w:id="67" w:name="_Toc403142638"/>
      <w:bookmarkStart w:id="68" w:name="_Toc403461386"/>
      <w:bookmarkStart w:id="69" w:name="_Toc401861285"/>
      <w:bookmarkStart w:id="70" w:name="_Toc403399396"/>
      <w:r>
        <w:rPr>
          <w:rFonts w:hint="eastAsia" w:ascii="宋体" w:hAnsi="宋体" w:eastAsia="宋体" w:cs="Times New Roman"/>
          <w:b/>
          <w:bCs w:val="0"/>
          <w:color w:val="auto"/>
          <w:kern w:val="2"/>
          <w:sz w:val="21"/>
          <w:szCs w:val="21"/>
          <w:highlight w:val="none"/>
          <w:lang w:val="en-US" w:eastAsia="zh-CN" w:bidi="ar-SA"/>
        </w:rPr>
        <w:t>运行率</w:t>
      </w:r>
      <w:bookmarkEnd w:id="67"/>
      <w:bookmarkEnd w:id="68"/>
      <w:bookmarkEnd w:id="69"/>
      <w:bookmarkEnd w:id="70"/>
    </w:p>
    <w:p w14:paraId="254F52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各应用系统运行率=[(周期时长-各应用系统中断总时长一各应用系统计划内停用总时长)/(周期时长一各系统计划内停用总时长)]×100%。</w:t>
      </w:r>
    </w:p>
    <w:p w14:paraId="021CFDA3">
      <w:pPr>
        <w:keepNext/>
        <w:keepLines/>
        <w:widowControl w:val="0"/>
        <w:numPr>
          <w:ilvl w:val="3"/>
          <w:numId w:val="1"/>
        </w:numPr>
        <w:bidi w:val="0"/>
        <w:spacing w:line="360" w:lineRule="auto"/>
        <w:jc w:val="left"/>
        <w:outlineLvl w:val="3"/>
        <w:rPr>
          <w:rFonts w:hint="eastAsia" w:ascii="宋体" w:hAnsi="宋体" w:eastAsia="宋体" w:cs="Times New Roman"/>
          <w:b/>
          <w:bCs w:val="0"/>
          <w:color w:val="auto"/>
          <w:kern w:val="2"/>
          <w:sz w:val="21"/>
          <w:szCs w:val="21"/>
          <w:highlight w:val="none"/>
          <w:lang w:val="en-US" w:eastAsia="zh-CN" w:bidi="ar-SA"/>
        </w:rPr>
      </w:pPr>
      <w:bookmarkStart w:id="71" w:name="_Toc401861288"/>
      <w:r>
        <w:rPr>
          <w:rFonts w:hint="eastAsia" w:ascii="宋体" w:hAnsi="宋体" w:eastAsia="宋体" w:cs="Times New Roman"/>
          <w:b/>
          <w:bCs w:val="0"/>
          <w:color w:val="auto"/>
          <w:kern w:val="2"/>
          <w:sz w:val="21"/>
          <w:szCs w:val="21"/>
          <w:highlight w:val="none"/>
          <w:lang w:val="en-US" w:eastAsia="zh-CN" w:bidi="ar-SA"/>
        </w:rPr>
        <w:t>人员考勤</w:t>
      </w:r>
    </w:p>
    <w:p w14:paraId="3B8A3D3A">
      <w:pPr>
        <w:widowControl/>
        <w:shd w:val="clear" w:color="auto"/>
        <w:wordWrap w:val="0"/>
        <w:spacing w:before="240" w:after="120" w:line="275" w:lineRule="atLeast"/>
        <w:ind w:firstLine="48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人员出勤率 =各人按时出勤总次数/应出勤总天数*100%</w:t>
      </w:r>
    </w:p>
    <w:p w14:paraId="53A694D5">
      <w:pPr>
        <w:widowControl w:val="0"/>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应正常出勤的人天数按照每天应正常出勤的人数累加计算，经批准的请假除外。</w:t>
      </w:r>
    </w:p>
    <w:bookmarkEnd w:id="71"/>
    <w:p w14:paraId="0204972F">
      <w:pPr>
        <w:keepNext/>
        <w:keepLines/>
        <w:widowControl w:val="0"/>
        <w:numPr>
          <w:ilvl w:val="3"/>
          <w:numId w:val="1"/>
        </w:numPr>
        <w:bidi w:val="0"/>
        <w:spacing w:line="360" w:lineRule="auto"/>
        <w:jc w:val="left"/>
        <w:outlineLvl w:val="3"/>
        <w:rPr>
          <w:rFonts w:hint="eastAsia" w:ascii="宋体" w:hAnsi="宋体" w:eastAsia="宋体" w:cs="Times New Roman"/>
          <w:b/>
          <w:bCs w:val="0"/>
          <w:color w:val="auto"/>
          <w:kern w:val="2"/>
          <w:sz w:val="21"/>
          <w:szCs w:val="21"/>
          <w:highlight w:val="none"/>
          <w:lang w:val="en-US" w:eastAsia="zh-CN" w:bidi="ar-SA"/>
        </w:rPr>
      </w:pPr>
      <w:r>
        <w:rPr>
          <w:rFonts w:hint="eastAsia" w:ascii="宋体" w:hAnsi="宋体" w:eastAsia="宋体" w:cs="Times New Roman"/>
          <w:b/>
          <w:bCs w:val="0"/>
          <w:color w:val="auto"/>
          <w:kern w:val="2"/>
          <w:sz w:val="21"/>
          <w:szCs w:val="21"/>
          <w:highlight w:val="none"/>
          <w:lang w:val="en-US" w:eastAsia="zh-CN" w:bidi="ar-SA"/>
        </w:rPr>
        <w:t>工单评价满意度</w:t>
      </w:r>
    </w:p>
    <w:p w14:paraId="1306185D">
      <w:pPr>
        <w:widowControl/>
        <w:shd w:val="clear" w:color="auto"/>
        <w:wordWrap w:val="0"/>
        <w:spacing w:before="240" w:after="120" w:line="275" w:lineRule="atLeast"/>
        <w:ind w:firstLine="480"/>
        <w:jc w:val="left"/>
        <w:rPr>
          <w:rFonts w:hint="eastAsia" w:ascii="宋体" w:hAnsi="宋体" w:eastAsia="宋体" w:cs="宋体"/>
          <w:color w:val="auto"/>
          <w:kern w:val="0"/>
          <w:sz w:val="21"/>
          <w:szCs w:val="21"/>
          <w:highlight w:val="none"/>
        </w:rPr>
      </w:pPr>
      <w:r>
        <w:rPr>
          <w:rFonts w:hint="eastAsia"/>
          <w:color w:val="auto"/>
          <w:highlight w:val="none"/>
        </w:rPr>
        <w:t>工单处理结束后的评价，满意度=（非常满意数+满意数）/评价总数*100%</w:t>
      </w:r>
      <w:bookmarkStart w:id="72" w:name="_Toc442167398"/>
      <w:bookmarkStart w:id="73" w:name="_Toc408830152"/>
      <w:bookmarkStart w:id="74" w:name="_Toc442167547"/>
    </w:p>
    <w:bookmarkEnd w:id="72"/>
    <w:bookmarkEnd w:id="73"/>
    <w:bookmarkEnd w:id="74"/>
    <w:p w14:paraId="6F9A405E">
      <w:pPr>
        <w:keepNext/>
        <w:keepLines/>
        <w:widowControl w:val="0"/>
        <w:numPr>
          <w:ilvl w:val="3"/>
          <w:numId w:val="1"/>
        </w:numPr>
        <w:bidi w:val="0"/>
        <w:spacing w:line="360" w:lineRule="auto"/>
        <w:jc w:val="left"/>
        <w:outlineLvl w:val="3"/>
        <w:rPr>
          <w:rFonts w:hint="eastAsia" w:ascii="宋体" w:hAnsi="宋体" w:eastAsia="宋体" w:cs="Times New Roman"/>
          <w:b/>
          <w:bCs w:val="0"/>
          <w:color w:val="auto"/>
          <w:kern w:val="2"/>
          <w:sz w:val="21"/>
          <w:szCs w:val="21"/>
          <w:highlight w:val="none"/>
          <w:lang w:val="en-US" w:eastAsia="zh-CN" w:bidi="ar-SA"/>
        </w:rPr>
      </w:pPr>
      <w:r>
        <w:rPr>
          <w:rFonts w:hint="eastAsia" w:ascii="宋体" w:hAnsi="宋体" w:eastAsia="宋体" w:cs="Times New Roman"/>
          <w:b/>
          <w:bCs w:val="0"/>
          <w:color w:val="auto"/>
          <w:kern w:val="2"/>
          <w:sz w:val="21"/>
          <w:szCs w:val="21"/>
          <w:highlight w:val="none"/>
          <w:lang w:val="en-US" w:eastAsia="zh-CN" w:bidi="ar-SA"/>
        </w:rPr>
        <w:t>按时解决率</w:t>
      </w:r>
    </w:p>
    <w:p w14:paraId="610A5345">
      <w:pPr>
        <w:widowControl/>
        <w:shd w:val="clear" w:color="auto"/>
        <w:wordWrap w:val="0"/>
        <w:spacing w:before="240" w:after="120" w:line="275" w:lineRule="atLeast"/>
        <w:ind w:firstLine="48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按时解决率 = 按时解决工单数/工单总数*100%</w:t>
      </w:r>
    </w:p>
    <w:p w14:paraId="74302BBE">
      <w:pPr>
        <w:keepNext/>
        <w:keepLines/>
        <w:widowControl w:val="0"/>
        <w:numPr>
          <w:ilvl w:val="3"/>
          <w:numId w:val="1"/>
        </w:numPr>
        <w:bidi w:val="0"/>
        <w:spacing w:line="360" w:lineRule="auto"/>
        <w:jc w:val="left"/>
        <w:outlineLvl w:val="3"/>
        <w:rPr>
          <w:rFonts w:hint="eastAsia" w:ascii="宋体" w:hAnsi="宋体" w:eastAsia="宋体" w:cs="Times New Roman"/>
          <w:b/>
          <w:bCs w:val="0"/>
          <w:color w:val="auto"/>
          <w:kern w:val="2"/>
          <w:sz w:val="21"/>
          <w:szCs w:val="21"/>
          <w:highlight w:val="none"/>
          <w:lang w:val="en-US" w:eastAsia="zh-CN" w:bidi="ar-SA"/>
        </w:rPr>
      </w:pPr>
      <w:r>
        <w:rPr>
          <w:rFonts w:hint="eastAsia" w:ascii="宋体" w:hAnsi="宋体" w:eastAsia="宋体" w:cs="Times New Roman"/>
          <w:b/>
          <w:bCs w:val="0"/>
          <w:color w:val="auto"/>
          <w:kern w:val="2"/>
          <w:sz w:val="21"/>
          <w:szCs w:val="21"/>
          <w:highlight w:val="none"/>
          <w:lang w:val="en-US" w:eastAsia="zh-CN" w:bidi="ar-SA"/>
        </w:rPr>
        <w:t>奖惩说明</w:t>
      </w:r>
    </w:p>
    <w:p w14:paraId="6F9B119D">
      <w:pPr>
        <w:keepNext w:val="0"/>
        <w:keepLines w:val="0"/>
        <w:pageBreakBefore w:val="0"/>
        <w:widowControl/>
        <w:shd w:val="clear" w:color="auto"/>
        <w:kinsoku/>
        <w:wordWrap w:val="0"/>
        <w:overflowPunct/>
        <w:topLinePunct w:val="0"/>
        <w:autoSpaceDE/>
        <w:autoSpaceDN/>
        <w:bidi w:val="0"/>
        <w:adjustRightInd/>
        <w:snapToGrid/>
        <w:spacing w:before="240" w:after="120" w:line="360" w:lineRule="auto"/>
        <w:ind w:firstLine="482"/>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1、表扬信：项目或个人在执行过程表现优秀，为系统稳定运行，系统优化等做出突出贡献的，由</w:t>
      </w:r>
      <w:r>
        <w:rPr>
          <w:rFonts w:hint="eastAsia" w:ascii="宋体" w:hAnsi="宋体" w:cs="宋体"/>
          <w:color w:val="auto"/>
          <w:kern w:val="0"/>
          <w:sz w:val="21"/>
          <w:szCs w:val="21"/>
          <w:highlight w:val="none"/>
          <w:lang w:eastAsia="zh-CN"/>
        </w:rPr>
        <w:t>招标人</w:t>
      </w:r>
      <w:r>
        <w:rPr>
          <w:rFonts w:hint="eastAsia" w:ascii="宋体" w:hAnsi="宋体" w:eastAsia="宋体" w:cs="宋体"/>
          <w:color w:val="auto"/>
          <w:kern w:val="0"/>
          <w:sz w:val="21"/>
          <w:szCs w:val="21"/>
          <w:highlight w:val="none"/>
        </w:rPr>
        <w:t>信息管理部门或合同签订单位发布表扬信；</w:t>
      </w:r>
    </w:p>
    <w:p w14:paraId="3F2BDDD1">
      <w:pPr>
        <w:keepNext w:val="0"/>
        <w:keepLines w:val="0"/>
        <w:pageBreakBefore w:val="0"/>
        <w:widowControl/>
        <w:shd w:val="clear" w:color="auto"/>
        <w:kinsoku/>
        <w:wordWrap w:val="0"/>
        <w:overflowPunct/>
        <w:topLinePunct w:val="0"/>
        <w:autoSpaceDE/>
        <w:autoSpaceDN/>
        <w:bidi w:val="0"/>
        <w:adjustRightInd/>
        <w:snapToGrid/>
        <w:spacing w:before="240" w:after="120" w:line="360" w:lineRule="auto"/>
        <w:ind w:firstLine="482"/>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书面材料及整改通知书：项目或个人在执行过程违反广州局运维管理规定或外委厂商人员行为规范（严禁无票操作；严禁无计划操作；严禁超范围操作；严禁泄露系统、人员、场地等敏感信息；不准迟到早退；不准做工作无关事情；不准越权对用户承诺；发现异常必须先上报、后处理；事故抢修必须服从信息调度员或当天值长；特殊时期必须现场值班等），将按相关管理制度进行惩处，根据情节严重程度，发布警告信及整改通知书。</w:t>
      </w:r>
    </w:p>
    <w:p w14:paraId="0E2196AE">
      <w:pPr>
        <w:pStyle w:val="4"/>
        <w:bidi w:val="0"/>
        <w:rPr>
          <w:rFonts w:hint="eastAsia"/>
          <w:color w:val="auto"/>
          <w:sz w:val="24"/>
          <w:szCs w:val="24"/>
          <w:highlight w:val="none"/>
        </w:rPr>
      </w:pPr>
      <w:bookmarkStart w:id="75" w:name="_Toc2671"/>
      <w:r>
        <w:rPr>
          <w:rFonts w:hint="eastAsia"/>
          <w:color w:val="auto"/>
          <w:sz w:val="24"/>
          <w:szCs w:val="24"/>
          <w:highlight w:val="none"/>
        </w:rPr>
        <w:t>项目创新评价专项标准</w:t>
      </w:r>
      <w:bookmarkEnd w:id="75"/>
    </w:p>
    <w:p w14:paraId="1CF96B0F">
      <w:pPr>
        <w:pStyle w:val="5"/>
        <w:rPr>
          <w:rFonts w:hint="eastAsia"/>
          <w:color w:val="auto"/>
          <w:highlight w:val="none"/>
        </w:rPr>
      </w:pPr>
    </w:p>
    <w:p w14:paraId="1F406614">
      <w:pPr>
        <w:keepNext w:val="0"/>
        <w:keepLines w:val="0"/>
        <w:widowControl/>
        <w:suppressLineNumbers w:val="0"/>
        <w:shd w:val="clear" w:fill="FFFFFF"/>
        <w:wordWrap w:val="0"/>
        <w:spacing w:before="240" w:beforeAutospacing="0" w:after="120" w:afterAutospacing="0" w:line="275" w:lineRule="atLeast"/>
        <w:ind w:left="0" w:right="0" w:firstLine="480"/>
        <w:jc w:val="left"/>
        <w:rPr>
          <w:rFonts w:hint="eastAsia"/>
          <w:color w:val="auto"/>
          <w:highlight w:val="none"/>
        </w:rPr>
      </w:pPr>
      <w:r>
        <w:rPr>
          <w:rFonts w:hint="eastAsia" w:ascii="宋体" w:hAnsi="宋体" w:eastAsia="宋体" w:cs="宋体"/>
          <w:color w:val="auto"/>
          <w:kern w:val="0"/>
          <w:sz w:val="21"/>
          <w:szCs w:val="21"/>
          <w:highlight w:val="none"/>
          <w:shd w:val="clear" w:fill="FFFFFF"/>
          <w:lang w:val="en-US" w:eastAsia="zh-CN" w:bidi="ar"/>
        </w:rPr>
        <w:t>本项目用以下标准评价交付物创新水平：</w:t>
      </w:r>
    </w:p>
    <w:tbl>
      <w:tblPr>
        <w:tblStyle w:val="68"/>
        <w:tblpPr w:leftFromText="180" w:rightFromText="180" w:vertAnchor="text" w:horzAnchor="page" w:tblpX="1219" w:tblpY="409"/>
        <w:tblOverlap w:val="never"/>
        <w:tblW w:w="9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3"/>
        <w:gridCol w:w="697"/>
        <w:gridCol w:w="1498"/>
        <w:gridCol w:w="3058"/>
        <w:gridCol w:w="1514"/>
        <w:gridCol w:w="1275"/>
        <w:gridCol w:w="1065"/>
      </w:tblGrid>
      <w:tr w14:paraId="2D149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8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CA9974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项目创新评价指标</w:t>
            </w:r>
          </w:p>
        </w:tc>
      </w:tr>
      <w:tr w14:paraId="27509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FB2C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指标维度</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8703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一级指标</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0D02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二级指标</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59D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评价内容</w:t>
            </w:r>
          </w:p>
        </w:tc>
        <w:tc>
          <w:tcPr>
            <w:tcW w:w="3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DAA97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得分（每项）</w:t>
            </w:r>
          </w:p>
        </w:tc>
      </w:tr>
      <w:tr w14:paraId="340A7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3F85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创新价值</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5D5A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技术价值</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1A331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协助完成重大科技攻关</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2462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国家科技重大专项</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A12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AD8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0498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71BA3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0630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9F0D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CB62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5BD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国家重点研发计划、“科技创新-2030”重大项目、国务院国资委关键核心技术攻关项目</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372D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FF41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C2F4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58749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B502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060C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5324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660B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国家自然科学基金集项目</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840B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166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43410">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4BBDD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32AA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CF42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80F4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1AA2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省部级科技计划项目、国家自然基金（不含集成项目）</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36D1E">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A2F1">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0DC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22CCC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3440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61AF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ECA6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9FC4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南方电网公司重大科技专项或南方电网公司基础前瞻专项项目</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03B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D2D24">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F1B0">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702DE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ECB3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9A9D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B8D3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3B7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南方电网公司科技项目（网级决策项目）</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BD8C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2D924">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0CC6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5841A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78E2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B8B0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0174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9CB9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南方电网公司科技项目（分子公司决策项目）</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620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10901">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2E04">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50EE4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83B8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B2DC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行业价值</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E966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成果协同获得价值创造奖励</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913F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评价内容</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A65B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一等</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203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二等</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63DD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三等</w:t>
            </w:r>
          </w:p>
        </w:tc>
      </w:tr>
      <w:tr w14:paraId="22C9B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661E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E9BF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DDB7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A0E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南方电网公司价值创造奖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9F5A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3776">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82C5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2.5</w:t>
            </w:r>
          </w:p>
        </w:tc>
      </w:tr>
      <w:tr w14:paraId="6B778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18B9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574A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6152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B06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分子公司成果价值创造奖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778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3AA4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0.9</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0C19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0.3</w:t>
            </w:r>
          </w:p>
        </w:tc>
      </w:tr>
      <w:tr w14:paraId="65D57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91B5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92CF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88C2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成果协同获得专利奖励</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D2A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项目</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2190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金奖</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591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银奖</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7B07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优秀奖</w:t>
            </w:r>
          </w:p>
        </w:tc>
      </w:tr>
      <w:tr w14:paraId="6A9E4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C0F3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07AC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45E6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4900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中国专利奖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8222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30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A32D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22 </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E28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15 </w:t>
            </w:r>
          </w:p>
        </w:tc>
      </w:tr>
      <w:tr w14:paraId="2419E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37F0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CEE6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EC7F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5056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省专利奖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9E82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10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9893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7 </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FB6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5 </w:t>
            </w:r>
          </w:p>
        </w:tc>
      </w:tr>
      <w:tr w14:paraId="70DE3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BB27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16A0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333D7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成果协同获得技术标准奖励</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7E75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项目</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D52F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一等</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C95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二等</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371D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三等</w:t>
            </w:r>
          </w:p>
        </w:tc>
      </w:tr>
      <w:tr w14:paraId="18611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D6C4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F44B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F23E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3B59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中国标准创新贡献奖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903C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20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2223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15 </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39CE">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9 </w:t>
            </w:r>
          </w:p>
        </w:tc>
      </w:tr>
      <w:tr w14:paraId="36C26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A420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70FF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0D66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EDE3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行业级标准创新贡献奖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1EB6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14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1914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10 </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E37A8">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6 </w:t>
            </w:r>
          </w:p>
        </w:tc>
      </w:tr>
      <w:tr w14:paraId="35024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33CE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9994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E0DA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3C4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南网公司技术标准贡献奖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3CE2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7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F369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5 </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68EA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3 </w:t>
            </w:r>
          </w:p>
        </w:tc>
      </w:tr>
      <w:tr w14:paraId="1BAC0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 w:hRule="atLeast"/>
        </w:trPr>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C1136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创新能力</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4ABCC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专业能力</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80911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协助在国际组织、行业组织专业性任职</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1F67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FA23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负责人、主任委员、秘书长、副主任委员、副秘书长、会士</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D438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秘书、委员、理事、顾问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CD6D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b/>
                <w:bCs/>
                <w:i w:val="0"/>
                <w:iCs w:val="0"/>
                <w:color w:val="auto"/>
                <w:sz w:val="15"/>
                <w:szCs w:val="15"/>
                <w:highlight w:val="none"/>
                <w:u w:val="none"/>
              </w:rPr>
            </w:pPr>
          </w:p>
        </w:tc>
      </w:tr>
      <w:tr w14:paraId="27C32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D464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2126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6601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0FD9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国际级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6580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F5256">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FFB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547A1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4355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A517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4CA1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A76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033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955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14</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D6D7D">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70643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909A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E0A5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96BD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9AC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行业级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4EF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28199">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8</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5396">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59CF3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6627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4798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B887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5B62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省行业级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D1DE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C947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D5C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2DCDF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9C09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E8E7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EA1EB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协助入选人才支持计划</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9046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367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第一档</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9DB1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第二档</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170D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第三档</w:t>
            </w:r>
          </w:p>
        </w:tc>
      </w:tr>
      <w:tr w14:paraId="7B21A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8C04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411A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186E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5DC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775D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5198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93B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40</w:t>
            </w:r>
          </w:p>
        </w:tc>
      </w:tr>
      <w:tr w14:paraId="083DD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9348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1DAF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69A2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E213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省部级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2F13">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D65A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2F066">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20</w:t>
            </w:r>
          </w:p>
        </w:tc>
      </w:tr>
      <w:tr w14:paraId="1272F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D22C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0575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F274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871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地市政府级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6D34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0B69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8</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99838">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r>
      <w:tr w14:paraId="440C2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7F2F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E66D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F31E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24D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南网公司级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4B93">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4717E">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8</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7E24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r>
      <w:tr w14:paraId="0F676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8B2E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B53E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1864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3A2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分子公司级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B289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4DED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0C36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r>
      <w:tr w14:paraId="6A324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78AD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E960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7310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F72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地市企业级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6B7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3990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D1B03">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r>
      <w:tr w14:paraId="03ED9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B9CE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B879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9761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协助获得人才荣誉或奖励</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3AD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3B9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第一档</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96D3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第二档</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A577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第三档</w:t>
            </w:r>
          </w:p>
        </w:tc>
      </w:tr>
      <w:tr w14:paraId="64D50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A789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B01D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D808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C7F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6DE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DDB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C3B73">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r>
      <w:tr w14:paraId="4DE3E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D6B9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EF5C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BFC3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A5A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省部级/行业级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BAC66">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E45D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8</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460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w:t>
            </w:r>
          </w:p>
        </w:tc>
      </w:tr>
      <w:tr w14:paraId="64EFF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9B48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F9EB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584D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1355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地市政府级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681F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1EC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6282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r>
      <w:tr w14:paraId="12ADA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3205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C1DA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BAD9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82F8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南网公司级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3CB7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19D3">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4215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r>
      <w:tr w14:paraId="52E42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AE0D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A415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7E90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08D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分子公司级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69BE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9F508">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7330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r>
      <w:tr w14:paraId="66032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3E9C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2E9F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0B57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5CEC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地市企业级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CB09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83A9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0.8</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D53E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0.5</w:t>
            </w:r>
          </w:p>
        </w:tc>
      </w:tr>
      <w:tr w14:paraId="404AA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C72C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C155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312D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支撑竞赛获奖</w:t>
            </w:r>
          </w:p>
        </w:tc>
        <w:tc>
          <w:tcPr>
            <w:tcW w:w="3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1822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项目</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C1FF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一等</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AE47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二等</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712A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三等</w:t>
            </w:r>
          </w:p>
        </w:tc>
      </w:tr>
      <w:tr w14:paraId="51471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9809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3192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ED53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E39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国家级竞赛获奖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B79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9F66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42099">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7</w:t>
            </w:r>
          </w:p>
        </w:tc>
      </w:tr>
      <w:tr w14:paraId="21DF5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380E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739F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2D76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700F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国家部委级/行业级竞赛获奖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6B33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81A7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7</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836D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w:t>
            </w:r>
          </w:p>
        </w:tc>
      </w:tr>
      <w:tr w14:paraId="15452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4FAA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AC3D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144E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BDC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省级竞赛获奖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10C2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DC8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87CD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r>
      <w:tr w14:paraId="7A014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AF66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704B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5736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9D9C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南网公司级竞赛获奖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F37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3A288">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4CF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r>
      <w:tr w14:paraId="066B5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D4D9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2057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DDE6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A01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分子公司级竞赛获奖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BAB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50BD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60B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r>
      <w:tr w14:paraId="3A120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9B0D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FE505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845E0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支撑学术技术成果影响力</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5DF3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E97F2">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主旨发言</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832F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一般发言/论文宣读</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A5AB0">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30979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20F7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290D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1B85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8CD3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国际级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C93B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6DA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782A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0BF6B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58C4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6339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AAA8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4A4A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2B01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095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101E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314AA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5A89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E5D0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4F66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C90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省部级/行业级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EEA7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74E8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F7381">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041CA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5D70D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9CBBD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2CF8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支撑主持或主要编制技术标准</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557F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7A31B">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我局主编</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08CE">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核心起草人员（前30%）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96E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一般人员</w:t>
            </w:r>
          </w:p>
        </w:tc>
      </w:tr>
      <w:tr w14:paraId="11717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905B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D0EC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D9BF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161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国际标准</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D2EA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F71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E425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w:t>
            </w:r>
          </w:p>
        </w:tc>
      </w:tr>
      <w:tr w14:paraId="22C62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E9AF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FA98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325A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1D7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国家标准</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DBAF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9852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7</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CD28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3.5</w:t>
            </w:r>
          </w:p>
        </w:tc>
      </w:tr>
      <w:tr w14:paraId="7C896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626F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A8CC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4092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D6E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行业标准、地方标准</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986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0FA7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4E05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r>
      <w:tr w14:paraId="32ED6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FA7C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A31F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1E6E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417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团体标准</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6588">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A9F7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96D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r>
      <w:tr w14:paraId="37B97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1370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4676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85C3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528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企业标准</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6F5A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0CEB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1F62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r>
      <w:tr w14:paraId="22622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BB52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EEC0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D7693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支撑规范编制（制度规范、技术手册、业务指导书、规划、意见）</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64B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2B731">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我局主编</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3613">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核心起草人员（前30%）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4DCA">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一般人员</w:t>
            </w:r>
          </w:p>
        </w:tc>
      </w:tr>
      <w:tr w14:paraId="073C6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1E4B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BF36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CD5A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8565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行业级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5E1C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799B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35BB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1.5</w:t>
            </w:r>
          </w:p>
        </w:tc>
      </w:tr>
      <w:tr w14:paraId="15FF3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7A8A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554F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A197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89F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南网公司级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A056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9158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F63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r>
      <w:tr w14:paraId="27457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74BE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36DD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0E6B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5D5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分子公司级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9405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4197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8E81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0.25</w:t>
            </w:r>
          </w:p>
        </w:tc>
      </w:tr>
      <w:tr w14:paraId="1246C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1611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85C0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C2C7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C4FA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地市企业级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A786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0.5</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75E2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0.25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B6A38">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0.125</w:t>
            </w:r>
          </w:p>
        </w:tc>
      </w:tr>
      <w:tr w14:paraId="59031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C6C3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4B81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23FED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支撑获得专利授权</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D559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47D50">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获得授权</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670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实质审查</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8B5E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b/>
                <w:bCs/>
                <w:i w:val="0"/>
                <w:iCs w:val="0"/>
                <w:color w:val="auto"/>
                <w:sz w:val="15"/>
                <w:szCs w:val="15"/>
                <w:highlight w:val="none"/>
                <w:u w:val="none"/>
              </w:rPr>
            </w:pPr>
          </w:p>
        </w:tc>
      </w:tr>
      <w:tr w14:paraId="20680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14BB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7934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EC51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2C36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国际专利</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2AFB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5分/项</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AD89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2分/项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6B5DC">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56131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529C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455F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3F29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ECF9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发明专利</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AD5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2分/项</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0FA3E">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1分/项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820D">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041EC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4D28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0D2D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EB34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13E7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实用新型专利（包含软件著作）</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4B1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0.5分/项</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B616E">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0.2分/项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97D5">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56FD9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6D44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C332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FB90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EFE3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外观设计专利</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F6A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0.2分/项</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EBA5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0.1分/项</w:t>
            </w:r>
          </w:p>
        </w:tc>
        <w:tc>
          <w:tcPr>
            <w:tcW w:w="1065" w:type="dxa"/>
            <w:tcBorders>
              <w:top w:val="single" w:color="000000" w:sz="4" w:space="0"/>
              <w:left w:val="single" w:color="000000" w:sz="4" w:space="0"/>
              <w:bottom w:val="single" w:color="auto" w:sz="4" w:space="0"/>
              <w:right w:val="single" w:color="000000" w:sz="4" w:space="0"/>
            </w:tcBorders>
            <w:shd w:val="clear" w:color="auto" w:fill="auto"/>
            <w:vAlign w:val="center"/>
          </w:tcPr>
          <w:p w14:paraId="7C9841BC">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0CF00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6981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9ED7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EB25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支撑发表论文</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A815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B661D">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我局第一作者</w:t>
            </w:r>
          </w:p>
        </w:tc>
        <w:tc>
          <w:tcPr>
            <w:tcW w:w="1275" w:type="dxa"/>
            <w:tcBorders>
              <w:top w:val="single" w:color="000000" w:sz="4" w:space="0"/>
              <w:left w:val="single" w:color="000000" w:sz="4" w:space="0"/>
              <w:bottom w:val="single" w:color="000000" w:sz="4" w:space="0"/>
              <w:right w:val="single" w:color="auto" w:sz="4" w:space="0"/>
            </w:tcBorders>
            <w:shd w:val="clear" w:color="auto" w:fill="auto"/>
            <w:vAlign w:val="center"/>
          </w:tcPr>
          <w:p w14:paraId="53B6A798">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我局普通作者</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2DAA4335">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15DB5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B4BF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CAA5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7A4F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E369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15"/>
                <w:szCs w:val="15"/>
                <w:highlight w:val="none"/>
                <w:u w:val="none"/>
                <w:lang w:val="en-US" w:eastAsia="zh-CN" w:bidi="ar"/>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发表SCI收录论文</w:t>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ab/>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680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kern w:val="0"/>
                <w:sz w:val="15"/>
                <w:szCs w:val="15"/>
                <w:highlight w:val="none"/>
                <w:u w:val="none"/>
                <w:lang w:val="en-US" w:eastAsia="zh-CN" w:bidi="ar"/>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ab/>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6分/项</w:t>
            </w:r>
          </w:p>
        </w:tc>
        <w:tc>
          <w:tcPr>
            <w:tcW w:w="1275" w:type="dxa"/>
            <w:tcBorders>
              <w:top w:val="single" w:color="000000" w:sz="4" w:space="0"/>
              <w:left w:val="single" w:color="000000" w:sz="4" w:space="0"/>
              <w:bottom w:val="single" w:color="000000" w:sz="4" w:space="0"/>
              <w:right w:val="single" w:color="auto" w:sz="4" w:space="0"/>
            </w:tcBorders>
            <w:shd w:val="clear" w:color="auto" w:fill="auto"/>
            <w:vAlign w:val="center"/>
          </w:tcPr>
          <w:p w14:paraId="427D50BB">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kern w:val="0"/>
                <w:sz w:val="15"/>
                <w:szCs w:val="15"/>
                <w:highlight w:val="none"/>
                <w:u w:val="none"/>
                <w:lang w:val="en-US" w:eastAsia="zh-CN" w:bidi="ar"/>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2.5分/项</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54E8F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13974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926E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EB53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3CC1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400B7">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i w:val="0"/>
                <w:iCs w:val="0"/>
                <w:color w:val="auto"/>
                <w:kern w:val="2"/>
                <w:sz w:val="15"/>
                <w:szCs w:val="15"/>
                <w:highlight w:val="none"/>
                <w:u w:val="none"/>
                <w:lang w:val="en-US" w:eastAsia="zh-CN" w:bidi="ar-SA"/>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发表/EI收录论文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4342">
            <w:pPr>
              <w:keepNext w:val="0"/>
              <w:keepLines w:val="0"/>
              <w:widowControl/>
              <w:suppressLineNumbers w:val="0"/>
              <w:spacing w:before="0" w:beforeAutospacing="0" w:after="0" w:afterAutospacing="0"/>
              <w:ind w:left="0" w:leftChars="0" w:right="0" w:rightChars="0"/>
              <w:jc w:val="right"/>
              <w:textAlignment w:val="center"/>
              <w:rPr>
                <w:rFonts w:hint="eastAsia" w:asciiTheme="minorEastAsia" w:hAnsiTheme="minorEastAsia" w:eastAsiaTheme="minorEastAsia" w:cstheme="minorEastAsia"/>
                <w:i w:val="0"/>
                <w:iCs w:val="0"/>
                <w:color w:val="auto"/>
                <w:kern w:val="2"/>
                <w:sz w:val="15"/>
                <w:szCs w:val="15"/>
                <w:highlight w:val="none"/>
                <w:u w:val="none"/>
                <w:lang w:val="en-US" w:eastAsia="zh-CN" w:bidi="ar-SA"/>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5分/项</w:t>
            </w:r>
          </w:p>
        </w:tc>
        <w:tc>
          <w:tcPr>
            <w:tcW w:w="1275" w:type="dxa"/>
            <w:tcBorders>
              <w:top w:val="single" w:color="000000" w:sz="4" w:space="0"/>
              <w:left w:val="single" w:color="000000" w:sz="4" w:space="0"/>
              <w:bottom w:val="single" w:color="000000" w:sz="4" w:space="0"/>
              <w:right w:val="single" w:color="auto" w:sz="4" w:space="0"/>
            </w:tcBorders>
            <w:shd w:val="clear" w:color="auto" w:fill="auto"/>
            <w:vAlign w:val="center"/>
          </w:tcPr>
          <w:p w14:paraId="71EABE45">
            <w:pPr>
              <w:keepNext w:val="0"/>
              <w:keepLines w:val="0"/>
              <w:widowControl/>
              <w:suppressLineNumbers w:val="0"/>
              <w:spacing w:before="0" w:beforeAutospacing="0" w:after="0" w:afterAutospacing="0"/>
              <w:ind w:left="0" w:leftChars="0" w:right="0" w:rightChars="0"/>
              <w:jc w:val="right"/>
              <w:textAlignment w:val="center"/>
              <w:rPr>
                <w:rFonts w:hint="eastAsia" w:asciiTheme="minorEastAsia" w:hAnsiTheme="minorEastAsia" w:eastAsiaTheme="minorEastAsia" w:cstheme="minorEastAsia"/>
                <w:i w:val="0"/>
                <w:iCs w:val="0"/>
                <w:color w:val="auto"/>
                <w:kern w:val="2"/>
                <w:sz w:val="15"/>
                <w:szCs w:val="15"/>
                <w:highlight w:val="none"/>
                <w:u w:val="none"/>
                <w:lang w:val="en-US" w:eastAsia="zh-CN" w:bidi="ar-SA"/>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2分/项</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22C62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378BD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09EB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510A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681E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6428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在中国科学引文数据库（CSCD）收录期刊、北大核心期刊发表1篇论文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4FB48">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2分/项</w:t>
            </w:r>
          </w:p>
        </w:tc>
        <w:tc>
          <w:tcPr>
            <w:tcW w:w="1275" w:type="dxa"/>
            <w:tcBorders>
              <w:top w:val="single" w:color="000000" w:sz="4" w:space="0"/>
              <w:left w:val="single" w:color="000000" w:sz="4" w:space="0"/>
              <w:bottom w:val="single" w:color="000000" w:sz="4" w:space="0"/>
              <w:right w:val="single" w:color="auto" w:sz="4" w:space="0"/>
            </w:tcBorders>
            <w:shd w:val="clear" w:color="auto" w:fill="auto"/>
            <w:vAlign w:val="center"/>
          </w:tcPr>
          <w:p w14:paraId="14C6BB4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1分/项</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923D4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1D76A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952E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19E5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07F1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0B4A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15"/>
                <w:szCs w:val="15"/>
                <w:highlight w:val="none"/>
                <w:u w:val="none"/>
                <w:lang w:val="en-US" w:eastAsia="zh-CN" w:bidi="ar"/>
              </w:rPr>
            </w:pPr>
            <w:r>
              <w:rPr>
                <w:rFonts w:hint="eastAsia" w:asciiTheme="minorEastAsia" w:hAnsiTheme="minorEastAsia" w:eastAsiaTheme="minorEastAsia" w:cstheme="minorEastAsia"/>
                <w:color w:val="auto"/>
                <w:sz w:val="15"/>
                <w:szCs w:val="15"/>
                <w:highlight w:val="none"/>
              </w:rPr>
              <w:t>在科技核心期刊发表1篇论文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3B8C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kern w:val="0"/>
                <w:sz w:val="15"/>
                <w:szCs w:val="15"/>
                <w:highlight w:val="none"/>
                <w:u w:val="none"/>
                <w:lang w:val="en-US" w:eastAsia="zh-CN" w:bidi="ar"/>
              </w:rPr>
            </w:pPr>
            <w:r>
              <w:rPr>
                <w:rFonts w:hint="eastAsia" w:asciiTheme="minorEastAsia" w:hAnsiTheme="minorEastAsia" w:eastAsiaTheme="minorEastAsia" w:cstheme="minorEastAsia"/>
                <w:color w:val="auto"/>
                <w:sz w:val="15"/>
                <w:szCs w:val="15"/>
                <w:highlight w:val="none"/>
              </w:rPr>
              <w:t>1.5分/项</w:t>
            </w:r>
          </w:p>
        </w:tc>
        <w:tc>
          <w:tcPr>
            <w:tcW w:w="1275" w:type="dxa"/>
            <w:tcBorders>
              <w:top w:val="single" w:color="000000" w:sz="4" w:space="0"/>
              <w:left w:val="single" w:color="000000" w:sz="4" w:space="0"/>
              <w:bottom w:val="single" w:color="000000" w:sz="4" w:space="0"/>
              <w:right w:val="single" w:color="auto" w:sz="4" w:space="0"/>
            </w:tcBorders>
            <w:shd w:val="clear" w:color="auto" w:fill="auto"/>
            <w:vAlign w:val="center"/>
          </w:tcPr>
          <w:p w14:paraId="582A07C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kern w:val="0"/>
                <w:sz w:val="15"/>
                <w:szCs w:val="15"/>
                <w:highlight w:val="none"/>
                <w:u w:val="none"/>
                <w:lang w:val="en-US" w:eastAsia="zh-CN" w:bidi="ar"/>
              </w:rPr>
            </w:pPr>
            <w:r>
              <w:rPr>
                <w:rFonts w:hint="eastAsia" w:asciiTheme="minorEastAsia" w:hAnsiTheme="minorEastAsia" w:eastAsiaTheme="minorEastAsia" w:cstheme="minorEastAsia"/>
                <w:color w:val="auto"/>
                <w:sz w:val="15"/>
                <w:szCs w:val="15"/>
                <w:highlight w:val="none"/>
              </w:rPr>
              <w:t>0.5分/项</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DC5BB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2EC7B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33ED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DFD5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43F8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1DE6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专业期刊发表文</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E2E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0.5分/项</w:t>
            </w:r>
          </w:p>
        </w:tc>
        <w:tc>
          <w:tcPr>
            <w:tcW w:w="1275" w:type="dxa"/>
            <w:tcBorders>
              <w:top w:val="single" w:color="000000" w:sz="4" w:space="0"/>
              <w:left w:val="single" w:color="000000" w:sz="4" w:space="0"/>
              <w:bottom w:val="single" w:color="000000" w:sz="4" w:space="0"/>
              <w:right w:val="single" w:color="auto" w:sz="4" w:space="0"/>
            </w:tcBorders>
            <w:shd w:val="clear" w:color="auto" w:fill="auto"/>
            <w:vAlign w:val="center"/>
          </w:tcPr>
          <w:p w14:paraId="295DC1B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0.2分/项</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1286B5">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15"/>
                <w:szCs w:val="15"/>
                <w:highlight w:val="none"/>
                <w:u w:val="none"/>
              </w:rPr>
            </w:pPr>
          </w:p>
        </w:tc>
      </w:tr>
      <w:tr w14:paraId="54924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1CB5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B7CAA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2916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支撑成果转化</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773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评价细分</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870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我局人员排名第1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73E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排名第7以内</w:t>
            </w:r>
          </w:p>
        </w:tc>
        <w:tc>
          <w:tcPr>
            <w:tcW w:w="1065" w:type="dxa"/>
            <w:tcBorders>
              <w:top w:val="single" w:color="auto" w:sz="4" w:space="0"/>
              <w:left w:val="single" w:color="000000" w:sz="4" w:space="0"/>
              <w:bottom w:val="single" w:color="000000" w:sz="4" w:space="0"/>
              <w:right w:val="single" w:color="000000" w:sz="4" w:space="0"/>
            </w:tcBorders>
            <w:shd w:val="clear" w:color="auto" w:fill="auto"/>
            <w:vAlign w:val="center"/>
          </w:tcPr>
          <w:p w14:paraId="292D64E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排名第15以内</w:t>
            </w:r>
          </w:p>
        </w:tc>
      </w:tr>
      <w:tr w14:paraId="40340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506F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4DBC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3C3F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766B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纳入国家能源领域首台（套)重大技术装备目录</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76E7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097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19</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B78D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11</w:t>
            </w:r>
          </w:p>
        </w:tc>
      </w:tr>
      <w:tr w14:paraId="460C5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9998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B8A4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D989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82CE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纳入中央企业科技创新成果推荐目录</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0A93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3431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29</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E825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37</w:t>
            </w:r>
          </w:p>
        </w:tc>
      </w:tr>
      <w:tr w14:paraId="3A62B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3EEB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0A4F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D0F1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3564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纳入工信部“一条龙”中央企业应用示范目录</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656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982B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14</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67FB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6</w:t>
            </w:r>
          </w:p>
        </w:tc>
      </w:tr>
      <w:tr w14:paraId="2670E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8922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8646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42FB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4EA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纳入南方电网新技术推广应用目录</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7C9E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F89B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21DE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w:t>
            </w:r>
          </w:p>
        </w:tc>
      </w:tr>
      <w:tr w14:paraId="197CD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A98C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EBF5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2B4C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7B5D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纳入南方电网公司技术试运行目录</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70C6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2233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9</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7118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r>
      <w:tr w14:paraId="37906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D659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09EE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人才发展贡献</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39598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支撑教材及题库编制、课件开发、岗位评价标准编制、参与专家选聘或考核评审等任务</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EC6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1239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组长</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ACBA7">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核心起草人员（前30%）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29EA9">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一般人员</w:t>
            </w:r>
          </w:p>
        </w:tc>
      </w:tr>
      <w:tr w14:paraId="1E07F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0A66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0C97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B4CD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104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行业级及以上</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EC93">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55BFE">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B4E8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2.5</w:t>
            </w:r>
          </w:p>
        </w:tc>
      </w:tr>
      <w:tr w14:paraId="7924A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607C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BD94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EF39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8CD9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南网公司级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9EEF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F624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798C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r>
      <w:tr w14:paraId="36928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F57B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7086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7624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F2A2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分子公司级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3E13">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585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90D1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0.5</w:t>
            </w:r>
          </w:p>
        </w:tc>
      </w:tr>
      <w:tr w14:paraId="35C25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2436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C0E2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5197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7F4C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地市企业级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329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2645">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E896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0.25</w:t>
            </w:r>
          </w:p>
        </w:tc>
      </w:tr>
      <w:tr w14:paraId="6046E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3AD1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6212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309B1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支撑知识培训授课</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4E9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80045">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1个月及以上</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5AC6F">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1周及以上至1个月以下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018E7">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1周以内</w:t>
            </w:r>
          </w:p>
        </w:tc>
      </w:tr>
      <w:tr w14:paraId="20EC5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5964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67EF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F744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CD7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行业级及以上</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8B48">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6/项</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F5C0">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B1AA6">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2.5/项</w:t>
            </w:r>
          </w:p>
        </w:tc>
      </w:tr>
      <w:tr w14:paraId="20E9F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0D91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C7D3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6E42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7E7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南网公司级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4D14">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4/项</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DB9B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72641">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1/项</w:t>
            </w:r>
          </w:p>
        </w:tc>
      </w:tr>
      <w:tr w14:paraId="1B258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E181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62B5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BDD2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05B8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分子公司级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87F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2/项</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6351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A82A">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0.5/项</w:t>
            </w:r>
          </w:p>
        </w:tc>
      </w:tr>
      <w:tr w14:paraId="465A0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B441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1CC9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ADEA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1DA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地市企业级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8A7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1/项</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D03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0.5/项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3C83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0.25/项</w:t>
            </w:r>
          </w:p>
        </w:tc>
      </w:tr>
      <w:tr w14:paraId="222C0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BF65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社会影响</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B0C0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社会评价</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619E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支撑相关工作获得社会荣誉</w:t>
            </w: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2643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等级</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20DA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第一档</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7FCC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第二档</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2FB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b/>
                <w:bCs/>
                <w:i w:val="0"/>
                <w:iCs w:val="0"/>
                <w:color w:val="auto"/>
                <w:sz w:val="15"/>
                <w:szCs w:val="15"/>
                <w:highlight w:val="none"/>
                <w:u w:val="none"/>
              </w:rPr>
            </w:pPr>
            <w:r>
              <w:rPr>
                <w:rFonts w:hint="eastAsia" w:asciiTheme="minorEastAsia" w:hAnsiTheme="minorEastAsia" w:eastAsiaTheme="minorEastAsia" w:cstheme="minorEastAsia"/>
                <w:b/>
                <w:bCs/>
                <w:i w:val="0"/>
                <w:iCs w:val="0"/>
                <w:color w:val="auto"/>
                <w:kern w:val="0"/>
                <w:sz w:val="15"/>
                <w:szCs w:val="15"/>
                <w:highlight w:val="none"/>
                <w:u w:val="none"/>
                <w:lang w:val="en-US" w:eastAsia="zh-CN" w:bidi="ar"/>
              </w:rPr>
              <w:t>第三档</w:t>
            </w:r>
          </w:p>
        </w:tc>
      </w:tr>
      <w:tr w14:paraId="49AC8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E126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4346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1532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28E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支撑相关工作获得以下奖项的：</w:t>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国家级别奖项、</w:t>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 xml:space="preserve"> 广东省科学技术厅广东省科学技术奖</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F943">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2D0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20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FA2CE">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15</w:t>
            </w:r>
          </w:p>
        </w:tc>
      </w:tr>
      <w:tr w14:paraId="165F9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DBF8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6FDB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C7B6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DC68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支撑相关工作获得以下奖项的：</w:t>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全国性行业级别奖项、</w:t>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省级奖项</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430FD">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FBCCF">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EB6A7">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7</w:t>
            </w:r>
          </w:p>
        </w:tc>
      </w:tr>
      <w:tr w14:paraId="0DCAB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0159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3916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4F22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i w:val="0"/>
                <w:iCs w:val="0"/>
                <w:color w:val="auto"/>
                <w:sz w:val="15"/>
                <w:szCs w:val="15"/>
                <w:highlight w:val="none"/>
                <w:u w:val="none"/>
              </w:rPr>
            </w:pPr>
          </w:p>
        </w:tc>
        <w:tc>
          <w:tcPr>
            <w:tcW w:w="3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440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支撑相关工作获得以下奖项的：</w:t>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全国性一般组织级别奖项（非行业主要组织）</w:t>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省行业级别奖项、</w:t>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市级奖项</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317A2">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81D8">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06BC">
            <w:pPr>
              <w:keepNext w:val="0"/>
              <w:keepLines w:val="0"/>
              <w:widowControl/>
              <w:suppressLineNumbers w:val="0"/>
              <w:spacing w:before="0" w:beforeAutospacing="0" w:after="0" w:afterAutospacing="0"/>
              <w:ind w:left="0" w:right="0"/>
              <w:jc w:val="right"/>
              <w:textAlignment w:val="center"/>
              <w:rPr>
                <w:rFonts w:hint="eastAsia" w:asciiTheme="minorEastAsia" w:hAnsiTheme="minorEastAsia" w:eastAsiaTheme="minorEastAsia" w:cstheme="minorEastAsia"/>
                <w:i w:val="0"/>
                <w:iCs w:val="0"/>
                <w:color w:val="auto"/>
                <w:sz w:val="15"/>
                <w:szCs w:val="15"/>
                <w:highlight w:val="none"/>
                <w:u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3</w:t>
            </w:r>
          </w:p>
        </w:tc>
      </w:tr>
      <w:tr w14:paraId="0EAF6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9860" w:type="dxa"/>
            <w:gridSpan w:val="7"/>
            <w:tcBorders>
              <w:top w:val="nil"/>
              <w:left w:val="nil"/>
              <w:bottom w:val="nil"/>
              <w:right w:val="nil"/>
            </w:tcBorders>
            <w:shd w:val="clear" w:color="auto" w:fill="auto"/>
            <w:vAlign w:val="center"/>
          </w:tcPr>
          <w:p w14:paraId="3F58DB15">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备注：用于评价各类项目对我局创新工作支撑情况，以对我局相关事项做出较大技术支撑为准。</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br w:type="textWrapping"/>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计算规则：不同事项可累加，如不同课题获得同一奖项；同一事项取最大值，如同一论文取最前作者；同一项适用不同评价项时取分值较高项。</w:t>
            </w:r>
          </w:p>
        </w:tc>
      </w:tr>
    </w:tbl>
    <w:p w14:paraId="3A2189E5">
      <w:pPr>
        <w:pStyle w:val="27"/>
        <w:rPr>
          <w:rFonts w:hint="eastAsia"/>
          <w:color w:val="auto"/>
          <w:highlight w:val="none"/>
        </w:rPr>
      </w:pPr>
    </w:p>
    <w:p w14:paraId="22C59151">
      <w:pPr>
        <w:pStyle w:val="2"/>
        <w:bidi w:val="0"/>
        <w:ind w:left="210" w:leftChars="0" w:firstLineChars="0"/>
        <w:rPr>
          <w:rFonts w:hint="eastAsia" w:ascii="宋体" w:hAnsi="宋体" w:eastAsia="宋体" w:cs="宋体"/>
          <w:b/>
          <w:bCs/>
          <w:color w:val="auto"/>
          <w:sz w:val="28"/>
          <w:szCs w:val="28"/>
          <w:highlight w:val="none"/>
        </w:rPr>
      </w:pPr>
      <w:bookmarkStart w:id="76" w:name="_Toc16256"/>
      <w:r>
        <w:rPr>
          <w:rFonts w:hint="eastAsia" w:ascii="宋体" w:hAnsi="宋体" w:eastAsia="宋体" w:cs="宋体"/>
          <w:b/>
          <w:bCs/>
          <w:color w:val="auto"/>
          <w:sz w:val="28"/>
          <w:szCs w:val="28"/>
          <w:highlight w:val="none"/>
        </w:rPr>
        <w:t>违约责任</w:t>
      </w:r>
      <w:bookmarkEnd w:id="76"/>
    </w:p>
    <w:p w14:paraId="4309EC38">
      <w:pPr>
        <w:pStyle w:val="4"/>
        <w:bidi w:val="0"/>
        <w:rPr>
          <w:rFonts w:hint="eastAsia"/>
          <w:color w:val="auto"/>
          <w:sz w:val="24"/>
          <w:szCs w:val="24"/>
          <w:highlight w:val="none"/>
        </w:rPr>
      </w:pPr>
      <w:bookmarkStart w:id="77" w:name="_Toc18960"/>
      <w:r>
        <w:rPr>
          <w:rFonts w:hint="eastAsia"/>
          <w:color w:val="auto"/>
          <w:sz w:val="24"/>
          <w:szCs w:val="24"/>
          <w:highlight w:val="none"/>
        </w:rPr>
        <w:t>合同终止条款</w:t>
      </w:r>
      <w:bookmarkEnd w:id="77"/>
    </w:p>
    <w:p w14:paraId="7650A66D">
      <w:pPr>
        <w:pStyle w:val="27"/>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若出现以下情况之一的，</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有权终止合同并追究相关法律责任。</w:t>
      </w:r>
    </w:p>
    <w:p w14:paraId="763A5A77">
      <w:pPr>
        <w:pStyle w:val="27"/>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1、合同履约期间内，累计出现一次一级安全事件。</w:t>
      </w:r>
    </w:p>
    <w:p w14:paraId="5930AB49">
      <w:pPr>
        <w:pStyle w:val="27"/>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2、合同履约期间内，累计出现两次二级安全事件。</w:t>
      </w:r>
    </w:p>
    <w:p w14:paraId="550EDDA6">
      <w:pPr>
        <w:pStyle w:val="27"/>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3、合同履约期间内，累计出现三次三级安全事件。</w:t>
      </w:r>
    </w:p>
    <w:p w14:paraId="685E9029">
      <w:pPr>
        <w:pStyle w:val="27"/>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有权对</w:t>
      </w:r>
      <w:r>
        <w:rPr>
          <w:rFonts w:hint="eastAsia" w:ascii="宋体" w:hAnsi="宋体" w:cs="宋体"/>
          <w:color w:val="auto"/>
          <w:sz w:val="21"/>
          <w:szCs w:val="21"/>
          <w:highlight w:val="none"/>
          <w:lang w:val="en-US" w:eastAsia="zh-CN"/>
        </w:rPr>
        <w:t>中标</w:t>
      </w:r>
      <w:r>
        <w:rPr>
          <w:rFonts w:hint="eastAsia" w:ascii="宋体" w:hAnsi="宋体" w:cs="宋体"/>
          <w:color w:val="auto"/>
          <w:sz w:val="21"/>
          <w:szCs w:val="21"/>
          <w:highlight w:val="none"/>
          <w:lang w:eastAsia="zh-CN"/>
        </w:rPr>
        <w:t>人</w:t>
      </w:r>
      <w:r>
        <w:rPr>
          <w:rFonts w:hint="eastAsia" w:ascii="宋体" w:hAnsi="宋体" w:eastAsia="宋体" w:cs="宋体"/>
          <w:color w:val="auto"/>
          <w:sz w:val="21"/>
          <w:szCs w:val="21"/>
          <w:highlight w:val="none"/>
        </w:rPr>
        <w:t>项目参与人员进行面试或者考试（面试或者考试范围为项目工作内容），发现驻场人员资质或工作经验造假情况。</w:t>
      </w:r>
    </w:p>
    <w:p w14:paraId="7DED73D1">
      <w:pPr>
        <w:pStyle w:val="27"/>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中标</w:t>
      </w:r>
      <w:r>
        <w:rPr>
          <w:rFonts w:hint="eastAsia" w:ascii="宋体" w:hAnsi="宋体" w:cs="宋体"/>
          <w:color w:val="auto"/>
          <w:sz w:val="21"/>
          <w:szCs w:val="21"/>
          <w:highlight w:val="none"/>
          <w:lang w:eastAsia="zh-CN"/>
        </w:rPr>
        <w:t>人</w:t>
      </w:r>
      <w:r>
        <w:rPr>
          <w:rFonts w:hint="eastAsia" w:ascii="宋体" w:hAnsi="宋体" w:eastAsia="宋体" w:cs="宋体"/>
          <w:color w:val="auto"/>
          <w:sz w:val="21"/>
          <w:szCs w:val="21"/>
          <w:highlight w:val="none"/>
        </w:rPr>
        <w:t>项目参与人员未经</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书面同意而参加其他项目工作，或未经</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书面同意更换项目参与人员数量超过总数比例20%。</w:t>
      </w:r>
    </w:p>
    <w:p w14:paraId="6635E24F">
      <w:pPr>
        <w:pStyle w:val="27"/>
        <w:keepNext w:val="0"/>
        <w:keepLines w:val="0"/>
        <w:pageBreakBefore w:val="0"/>
        <w:widowControl/>
        <w:kinsoku/>
        <w:wordWrap/>
        <w:overflowPunct w:val="0"/>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6、经</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发出部门整改通知书3次或以上，或广州局整改通知书2次或以上。</w:t>
      </w:r>
    </w:p>
    <w:p w14:paraId="4E3877C2">
      <w:pPr>
        <w:pStyle w:val="4"/>
        <w:bidi w:val="0"/>
        <w:rPr>
          <w:rFonts w:hint="eastAsia"/>
          <w:color w:val="auto"/>
          <w:sz w:val="24"/>
          <w:szCs w:val="24"/>
          <w:highlight w:val="none"/>
        </w:rPr>
      </w:pPr>
      <w:bookmarkStart w:id="78" w:name="_Toc16265"/>
      <w:r>
        <w:rPr>
          <w:rFonts w:hint="eastAsia"/>
          <w:color w:val="auto"/>
          <w:sz w:val="24"/>
          <w:szCs w:val="24"/>
          <w:highlight w:val="none"/>
        </w:rPr>
        <w:t>合同扣款条款</w:t>
      </w:r>
      <w:bookmarkEnd w:id="78"/>
    </w:p>
    <w:p w14:paraId="0D6D39FB">
      <w:pPr>
        <w:pStyle w:val="2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在合同服务期结束前，</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lang w:eastAsia="zh-CN"/>
        </w:rPr>
        <w:t>按季度依据</w:t>
      </w:r>
      <w:r>
        <w:rPr>
          <w:rFonts w:hint="eastAsia" w:ascii="宋体" w:hAnsi="宋体" w:cs="宋体"/>
          <w:color w:val="auto"/>
          <w:sz w:val="21"/>
          <w:szCs w:val="21"/>
          <w:highlight w:val="none"/>
          <w:lang w:val="en-US" w:eastAsia="zh-CN"/>
        </w:rPr>
        <w:t>服务级别协议</w:t>
      </w:r>
      <w:r>
        <w:rPr>
          <w:rFonts w:hint="eastAsia" w:ascii="宋体" w:hAnsi="宋体" w:eastAsia="宋体" w:cs="宋体"/>
          <w:color w:val="auto"/>
          <w:sz w:val="21"/>
          <w:szCs w:val="21"/>
          <w:highlight w:val="none"/>
        </w:rPr>
        <w:t>对</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的服务进行服务评价。</w:t>
      </w:r>
      <w:r>
        <w:rPr>
          <w:rFonts w:hint="eastAsia" w:ascii="宋体" w:hAnsi="宋体" w:eastAsia="宋体" w:cs="宋体"/>
          <w:color w:val="auto"/>
          <w:sz w:val="21"/>
          <w:szCs w:val="21"/>
          <w:highlight w:val="none"/>
          <w:lang w:eastAsia="zh-CN"/>
        </w:rPr>
        <w:t>并在</w:t>
      </w:r>
      <w:r>
        <w:rPr>
          <w:rFonts w:hint="eastAsia" w:ascii="宋体" w:hAnsi="宋体" w:eastAsia="宋体" w:cs="宋体"/>
          <w:color w:val="auto"/>
          <w:sz w:val="21"/>
          <w:szCs w:val="21"/>
          <w:highlight w:val="none"/>
        </w:rPr>
        <w:t>最终一次</w:t>
      </w:r>
      <w:r>
        <w:rPr>
          <w:rFonts w:hint="eastAsia" w:ascii="宋体" w:hAnsi="宋体" w:eastAsia="宋体" w:cs="宋体"/>
          <w:color w:val="auto"/>
          <w:sz w:val="21"/>
          <w:szCs w:val="21"/>
          <w:highlight w:val="none"/>
          <w:lang w:eastAsia="zh-CN"/>
        </w:rPr>
        <w:t>评价结果中累计季度评价结果，</w:t>
      </w:r>
      <w:r>
        <w:rPr>
          <w:rFonts w:hint="eastAsia" w:ascii="宋体" w:hAnsi="宋体" w:eastAsia="宋体" w:cs="宋体"/>
          <w:color w:val="auto"/>
          <w:sz w:val="21"/>
          <w:szCs w:val="21"/>
          <w:highlight w:val="none"/>
        </w:rPr>
        <w:t>根据最终评价结果，如果低于90分，将视为</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违约。</w:t>
      </w:r>
      <w:r>
        <w:rPr>
          <w:rFonts w:hint="eastAsia" w:ascii="宋体" w:hAnsi="宋体" w:cs="宋体"/>
          <w:color w:val="auto"/>
          <w:sz w:val="21"/>
          <w:szCs w:val="21"/>
          <w:highlight w:val="none"/>
          <w:lang w:eastAsia="zh-CN"/>
        </w:rPr>
        <w:t>招标人</w:t>
      </w:r>
      <w:r>
        <w:rPr>
          <w:rFonts w:hint="eastAsia" w:ascii="宋体" w:hAnsi="宋体" w:eastAsia="宋体" w:cs="宋体"/>
          <w:color w:val="auto"/>
          <w:sz w:val="21"/>
          <w:szCs w:val="21"/>
          <w:highlight w:val="none"/>
        </w:rPr>
        <w:t>有权按以下规则在向</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rPr>
        <w:t>支付的合同款项中进行扣减：</w:t>
      </w:r>
    </w:p>
    <w:bookmarkEnd w:id="3"/>
    <w:bookmarkEnd w:id="4"/>
    <w:p w14:paraId="358668E6">
      <w:pPr>
        <w:pStyle w:val="27"/>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评价分数低于90分且不低于85分，则扣减合同最终价格（即：</w:t>
      </w:r>
      <w:r>
        <w:rPr>
          <w:rFonts w:hint="eastAsia" w:cs="宋体"/>
          <w:color w:val="auto"/>
          <w:highlight w:val="none"/>
        </w:rPr>
        <w:t>采购金额*（1-报价下浮率）</w:t>
      </w:r>
      <w:r>
        <w:rPr>
          <w:rFonts w:hint="eastAsia" w:ascii="宋体" w:hAnsi="宋体" w:cs="宋体"/>
          <w:color w:val="auto"/>
          <w:szCs w:val="21"/>
          <w:highlight w:val="none"/>
        </w:rPr>
        <w:t>）的5%，即累计扣人民币X</w:t>
      </w:r>
      <w:r>
        <w:rPr>
          <w:rFonts w:ascii="宋体" w:hAnsi="宋体" w:cs="宋体"/>
          <w:color w:val="auto"/>
          <w:szCs w:val="21"/>
          <w:highlight w:val="none"/>
        </w:rPr>
        <w:t>XXX</w:t>
      </w:r>
      <w:r>
        <w:rPr>
          <w:rFonts w:hint="eastAsia" w:ascii="宋体" w:hAnsi="宋体" w:cs="宋体"/>
          <w:color w:val="auto"/>
          <w:szCs w:val="21"/>
          <w:highlight w:val="none"/>
        </w:rPr>
        <w:t>。</w:t>
      </w:r>
    </w:p>
    <w:p w14:paraId="799FFB5A">
      <w:pPr>
        <w:pStyle w:val="27"/>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评价分数低于85分且不低于80分，则扣减合同最终价格（即：</w:t>
      </w:r>
      <w:r>
        <w:rPr>
          <w:rFonts w:hint="eastAsia" w:cs="宋体"/>
          <w:color w:val="auto"/>
          <w:highlight w:val="none"/>
        </w:rPr>
        <w:t>采购金额*（1-报价下浮率）</w:t>
      </w:r>
      <w:r>
        <w:rPr>
          <w:rFonts w:hint="eastAsia" w:ascii="宋体" w:hAnsi="宋体" w:cs="宋体"/>
          <w:color w:val="auto"/>
          <w:szCs w:val="21"/>
          <w:highlight w:val="none"/>
        </w:rPr>
        <w:t>）的10%，即累计扣人民币X</w:t>
      </w:r>
      <w:r>
        <w:rPr>
          <w:rFonts w:ascii="宋体" w:hAnsi="宋体" w:cs="宋体"/>
          <w:color w:val="auto"/>
          <w:szCs w:val="21"/>
          <w:highlight w:val="none"/>
        </w:rPr>
        <w:t>XXX</w:t>
      </w:r>
      <w:r>
        <w:rPr>
          <w:rFonts w:hint="eastAsia" w:ascii="宋体" w:hAnsi="宋体" w:cs="宋体"/>
          <w:color w:val="auto"/>
          <w:szCs w:val="21"/>
          <w:highlight w:val="none"/>
        </w:rPr>
        <w:t>。</w:t>
      </w:r>
    </w:p>
    <w:p w14:paraId="2E42841F">
      <w:pPr>
        <w:pStyle w:val="27"/>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评价分数低于80分且不低于75分，则扣减合同最终价格（即：</w:t>
      </w:r>
      <w:r>
        <w:rPr>
          <w:rFonts w:hint="eastAsia" w:cs="宋体"/>
          <w:color w:val="auto"/>
          <w:highlight w:val="none"/>
        </w:rPr>
        <w:t>采购金额*（1-报价下浮率）</w:t>
      </w:r>
      <w:r>
        <w:rPr>
          <w:rFonts w:hint="eastAsia" w:ascii="宋体" w:hAnsi="宋体" w:cs="宋体"/>
          <w:color w:val="auto"/>
          <w:szCs w:val="21"/>
          <w:highlight w:val="none"/>
        </w:rPr>
        <w:t>）的15%，即累计扣人民币X</w:t>
      </w:r>
      <w:r>
        <w:rPr>
          <w:rFonts w:ascii="宋体" w:hAnsi="宋体" w:cs="宋体"/>
          <w:color w:val="auto"/>
          <w:szCs w:val="21"/>
          <w:highlight w:val="none"/>
        </w:rPr>
        <w:t>XXX</w:t>
      </w:r>
      <w:r>
        <w:rPr>
          <w:rFonts w:hint="eastAsia" w:ascii="宋体" w:hAnsi="宋体" w:cs="宋体"/>
          <w:color w:val="auto"/>
          <w:szCs w:val="21"/>
          <w:highlight w:val="none"/>
        </w:rPr>
        <w:t>。</w:t>
      </w:r>
    </w:p>
    <w:p w14:paraId="3E1E711E">
      <w:pPr>
        <w:pStyle w:val="27"/>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评价分数低于75分，则扣除合同总额（即：</w:t>
      </w:r>
      <w:r>
        <w:rPr>
          <w:rFonts w:hint="eastAsia" w:cs="宋体"/>
          <w:color w:val="auto"/>
          <w:highlight w:val="none"/>
        </w:rPr>
        <w:t>采购金额*（1-报价下浮率）</w:t>
      </w:r>
      <w:r>
        <w:rPr>
          <w:rFonts w:hint="eastAsia" w:ascii="宋体" w:hAnsi="宋体" w:cs="宋体"/>
          <w:color w:val="auto"/>
          <w:szCs w:val="21"/>
          <w:highlight w:val="none"/>
        </w:rPr>
        <w:t>）的20%，即累计扣人民币X</w:t>
      </w:r>
      <w:r>
        <w:rPr>
          <w:rFonts w:ascii="宋体" w:hAnsi="宋体" w:cs="宋体"/>
          <w:color w:val="auto"/>
          <w:szCs w:val="21"/>
          <w:highlight w:val="none"/>
        </w:rPr>
        <w:t>XXX</w:t>
      </w:r>
      <w:r>
        <w:rPr>
          <w:rFonts w:hint="eastAsia" w:ascii="宋体" w:hAnsi="宋体" w:cs="宋体"/>
          <w:color w:val="auto"/>
          <w:szCs w:val="21"/>
          <w:highlight w:val="none"/>
        </w:rPr>
        <w:t>。</w:t>
      </w:r>
    </w:p>
    <w:p w14:paraId="1443DBCB">
      <w:pPr>
        <w:pStyle w:val="27"/>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全年履约评价扣款不超过合同总额的20%，即累计扣人民币X</w:t>
      </w:r>
      <w:r>
        <w:rPr>
          <w:rFonts w:ascii="宋体" w:hAnsi="宋体" w:cs="宋体"/>
          <w:color w:val="auto"/>
          <w:szCs w:val="21"/>
          <w:highlight w:val="none"/>
        </w:rPr>
        <w:t>XXX</w:t>
      </w:r>
      <w:r>
        <w:rPr>
          <w:rFonts w:hint="eastAsia" w:ascii="宋体" w:hAnsi="宋体" w:cs="宋体"/>
          <w:color w:val="auto"/>
          <w:szCs w:val="21"/>
          <w:highlight w:val="none"/>
        </w:rPr>
        <w:t>。</w:t>
      </w:r>
    </w:p>
    <w:p w14:paraId="0EDF98E7">
      <w:pPr>
        <w:pStyle w:val="27"/>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在本合同在执行过程中，如存在不确定因素导致</w:t>
      </w:r>
      <w:r>
        <w:rPr>
          <w:rFonts w:hint="eastAsia" w:ascii="宋体" w:hAnsi="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eastAsia="zh-CN" w:bidi="ar-SA"/>
        </w:rPr>
        <w:t>未按约定实施时长，则</w:t>
      </w:r>
      <w:r>
        <w:rPr>
          <w:rFonts w:hint="eastAsia" w:ascii="宋体" w:hAnsi="宋体" w:cs="宋体"/>
          <w:color w:val="auto"/>
          <w:kern w:val="2"/>
          <w:sz w:val="21"/>
          <w:szCs w:val="21"/>
          <w:highlight w:val="none"/>
          <w:lang w:val="en-US" w:eastAsia="zh-CN" w:bidi="ar-SA"/>
        </w:rPr>
        <w:t>招标人</w:t>
      </w:r>
      <w:r>
        <w:rPr>
          <w:rFonts w:hint="eastAsia" w:ascii="宋体" w:hAnsi="宋体" w:eastAsia="宋体" w:cs="宋体"/>
          <w:color w:val="auto"/>
          <w:kern w:val="2"/>
          <w:sz w:val="21"/>
          <w:szCs w:val="21"/>
          <w:highlight w:val="none"/>
          <w:lang w:val="en-US" w:eastAsia="zh-CN" w:bidi="ar-SA"/>
        </w:rPr>
        <w:t>有权根据实际工作量签订补充协议延长服务期或扣减相应合同金额。</w:t>
      </w:r>
    </w:p>
    <w:p w14:paraId="589153D9">
      <w:pPr>
        <w:pStyle w:val="2"/>
        <w:bidi w:val="0"/>
        <w:ind w:left="210" w:leftChars="0" w:firstLineChars="0"/>
        <w:rPr>
          <w:rFonts w:hint="eastAsia" w:ascii="宋体" w:hAnsi="宋体" w:eastAsia="宋体" w:cs="宋体"/>
          <w:b/>
          <w:bCs/>
          <w:color w:val="auto"/>
          <w:sz w:val="28"/>
          <w:szCs w:val="28"/>
          <w:highlight w:val="none"/>
        </w:rPr>
      </w:pPr>
      <w:bookmarkStart w:id="79" w:name="_Toc10319"/>
      <w:r>
        <w:rPr>
          <w:rFonts w:hint="eastAsia" w:ascii="宋体" w:hAnsi="宋体" w:eastAsia="宋体" w:cs="宋体"/>
          <w:b/>
          <w:bCs/>
          <w:color w:val="auto"/>
          <w:sz w:val="28"/>
          <w:szCs w:val="28"/>
          <w:highlight w:val="none"/>
        </w:rPr>
        <w:t>效力说明</w:t>
      </w:r>
      <w:bookmarkEnd w:id="79"/>
    </w:p>
    <w:p w14:paraId="66E80BAD">
      <w:pPr>
        <w:pStyle w:val="2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本技术规范书作为招标方案的附件，与招标方案具有同等法律效力。</w:t>
      </w:r>
    </w:p>
    <w:p w14:paraId="222C77E6">
      <w:pPr>
        <w:pStyle w:val="2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（以下无正文）</w:t>
      </w:r>
    </w:p>
    <w:p w14:paraId="77256129">
      <w:pPr>
        <w:widowControl/>
        <w:spacing w:line="360" w:lineRule="auto"/>
        <w:ind w:firstLine="420"/>
        <w:jc w:val="left"/>
        <w:rPr>
          <w:rFonts w:ascii="宋体" w:hAnsi="宋体" w:cs="宋体"/>
          <w:color w:val="auto"/>
          <w:kern w:val="0"/>
          <w:sz w:val="24"/>
          <w:szCs w:val="24"/>
          <w:highlight w:val="none"/>
        </w:rPr>
      </w:pPr>
    </w:p>
    <w:sectPr>
      <w:footerReference r:id="rId9" w:type="first"/>
      <w:headerReference r:id="rId7" w:type="default"/>
      <w:footerReference r:id="rId8" w:type="default"/>
      <w:pgSz w:w="11906" w:h="16838"/>
      <w:pgMar w:top="1440" w:right="849" w:bottom="1440" w:left="1134"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ˎ̥">
    <w:altName w:val="Cambria"/>
    <w:panose1 w:val="00000000000000000000"/>
    <w:charset w:val="00"/>
    <w:family w:val="roman"/>
    <w:pitch w:val="default"/>
    <w:sig w:usb0="00000000" w:usb1="00000000" w:usb2="00000000" w:usb3="00000000" w:csb0="00000000" w:csb1="00000000"/>
  </w:font>
  <w:font w:name="隶书">
    <w:altName w:val="微软雅黑"/>
    <w:panose1 w:val="0201050906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_GB2312">
    <w:altName w:val="Times New Roman"/>
    <w:panose1 w:val="00000000000000000000"/>
    <w:charset w:val="00"/>
    <w:family w:val="roman"/>
    <w:pitch w:val="default"/>
    <w:sig w:usb0="00000000" w:usb1="00000000" w:usb2="00000000" w:usb3="00000000" w:csb0="00040001" w:csb1="00000000"/>
  </w:font>
  <w:font w:name="Latha">
    <w:altName w:val="Segoe Print"/>
    <w:panose1 w:val="020B0604020202020204"/>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Futura Bk">
    <w:altName w:val="Segoe Print"/>
    <w:panose1 w:val="00000000000000000000"/>
    <w:charset w:val="00"/>
    <w:family w:val="auto"/>
    <w:pitch w:val="default"/>
    <w:sig w:usb0="00000000" w:usb1="00000000" w:usb2="00000000" w:usb3="00000000" w:csb0="000001FB" w:csb1="00000000"/>
  </w:font>
  <w:font w:name="五">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Palatino Linotype">
    <w:panose1 w:val="02040502050505030304"/>
    <w:charset w:val="00"/>
    <w:family w:val="roman"/>
    <w:pitch w:val="default"/>
    <w:sig w:usb0="E0000287" w:usb1="40000013" w:usb2="00000000" w:usb3="00000000" w:csb0="2000019F" w:csb1="00000000"/>
  </w:font>
  <w:font w:name="楷体">
    <w:panose1 w:val="02010609060101010101"/>
    <w:charset w:val="86"/>
    <w:family w:val="auto"/>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Microsoft Sans Serif">
    <w:panose1 w:val="020B0604020202020204"/>
    <w:charset w:val="00"/>
    <w:family w:val="swiss"/>
    <w:pitch w:val="default"/>
    <w:sig w:usb0="E5002EFF" w:usb1="C000605B" w:usb2="00000029" w:usb3="00000000" w:csb0="200101FF" w:csb1="2028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MS Shell Dlg">
    <w:altName w:val="Microsoft Sans Serif"/>
    <w:panose1 w:val="00000000000000000000"/>
    <w:charset w:val="00"/>
    <w:family w:val="swiss"/>
    <w:pitch w:val="default"/>
    <w:sig w:usb0="00000000" w:usb1="00000000" w:usb2="00000029" w:usb3="00000000" w:csb0="000101FF" w:csb1="00000000"/>
  </w:font>
  <w:font w:name="Century">
    <w:altName w:val="Times New Roman"/>
    <w:panose1 w:val="0204060405050502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5D7EA">
    <w:pPr>
      <w:pStyle w:val="43"/>
      <w:tabs>
        <w:tab w:val="center" w:pos="4320"/>
        <w:tab w:val="right" w:pos="8640"/>
        <w:tab w:val="clear" w:pos="4153"/>
        <w:tab w:val="clear" w:pos="8306"/>
      </w:tabs>
      <w:spacing w:before="120" w:after="120"/>
      <w:jc w:val="center"/>
      <w:rPr>
        <w:rFonts w:hint="default" w:ascii="Arial" w:hAnsi="Arial" w:eastAsia="宋体"/>
        <w:sz w:val="18"/>
        <w:szCs w:val="18"/>
        <w:lang w:val="en-US" w:eastAsia="zh-CN"/>
      </w:rPr>
    </w:pPr>
    <w:r>
      <w:rPr>
        <w:rFonts w:hint="eastAsia" w:ascii="Arial" w:hAnsi="Arial"/>
        <w:sz w:val="18"/>
        <w:szCs w:val="18"/>
        <w:lang w:val="en-US" w:eastAsia="zh-CN"/>
      </w:rPr>
      <w:t>第2页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183AC">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71EA0">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F371EA0">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961C2">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14C2E">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4114C2E">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79728">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61710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E61710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88F7B">
    <w:pPr>
      <w:pStyle w:val="44"/>
      <w:jc w:val="right"/>
      <w:rPr>
        <w:rFonts w:hint="default" w:eastAsia="宋体"/>
        <w:lang w:val="en-US" w:eastAsia="zh-CN"/>
      </w:rPr>
    </w:pPr>
    <w:r>
      <w:rPr>
        <w:rFonts w:hint="eastAsia"/>
        <w:lang w:val="en-US"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3ECD5">
    <w:pPr>
      <w:pStyle w:val="44"/>
      <w:jc w:val="right"/>
      <w:rPr>
        <w:rFonts w:hint="default" w:eastAsia="宋体"/>
        <w:lang w:val="en-US" w:eastAsia="zh-CN"/>
      </w:rPr>
    </w:pPr>
    <w:r>
      <w:rPr>
        <w:rFonts w:hint="eastAsia"/>
        <w:lang w:val="en-US" w:eastAsia="zh-CN"/>
      </w:rPr>
      <w:t>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4192">
    <w:pPr>
      <w:pStyle w:val="44"/>
      <w:pBdr>
        <w:bottom w:val="single" w:color="auto" w:sz="4" w:space="1"/>
      </w:pBdr>
      <w:jc w:val="left"/>
      <w:rPr>
        <w:rFonts w:hint="eastAsia" w:ascii="Cambria" w:hAnsi="Cambria"/>
        <w:szCs w:val="18"/>
      </w:rPr>
    </w:pPr>
    <w:r>
      <w:rPr>
        <w:rFonts w:ascii="Cambria" w:hAnsi="Cambria"/>
        <w:sz w:val="32"/>
        <w:szCs w:val="32"/>
      </w:rPr>
      <w:ptab w:relativeTo="margin" w:alignment="center" w:leader="none"/>
    </w:r>
    <w:r>
      <w:rPr>
        <w:rFonts w:ascii="Cambria" w:hAnsi="Cambria"/>
        <w:sz w:val="32"/>
        <w:szCs w:val="32"/>
      </w:rPr>
      <w:ptab w:relativeTo="margin" w:alignment="right" w:leader="none"/>
    </w:r>
    <w:r>
      <w:rPr>
        <w:rFonts w:hint="eastAsia" w:ascii="Cambria" w:hAnsi="Cambria"/>
        <w:szCs w:val="18"/>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BF418F"/>
    <w:multiLevelType w:val="singleLevel"/>
    <w:tmpl w:val="BCBF418F"/>
    <w:lvl w:ilvl="0" w:tentative="0">
      <w:start w:val="1"/>
      <w:numFmt w:val="decimal"/>
      <w:suff w:val="nothing"/>
      <w:lvlText w:val="%1、"/>
      <w:lvlJc w:val="left"/>
    </w:lvl>
  </w:abstractNum>
  <w:abstractNum w:abstractNumId="1">
    <w:nsid w:val="FFFFFF7C"/>
    <w:multiLevelType w:val="singleLevel"/>
    <w:tmpl w:val="FFFFFF7C"/>
    <w:lvl w:ilvl="0" w:tentative="0">
      <w:start w:val="1"/>
      <w:numFmt w:val="decimal"/>
      <w:pStyle w:val="753"/>
      <w:lvlText w:val="%1."/>
      <w:lvlJc w:val="left"/>
      <w:pPr>
        <w:tabs>
          <w:tab w:val="left" w:pos="2040"/>
        </w:tabs>
        <w:ind w:left="2040" w:hanging="360"/>
      </w:pPr>
    </w:lvl>
  </w:abstractNum>
  <w:abstractNum w:abstractNumId="2">
    <w:nsid w:val="FFFFFF82"/>
    <w:multiLevelType w:val="singleLevel"/>
    <w:tmpl w:val="FFFFFF82"/>
    <w:lvl w:ilvl="0" w:tentative="0">
      <w:start w:val="1"/>
      <w:numFmt w:val="bullet"/>
      <w:pStyle w:val="599"/>
      <w:lvlText w:val=""/>
      <w:lvlJc w:val="left"/>
      <w:pPr>
        <w:tabs>
          <w:tab w:val="left" w:pos="1200"/>
        </w:tabs>
        <w:ind w:left="1200" w:leftChars="400" w:hanging="360" w:hangingChars="200"/>
      </w:pPr>
      <w:rPr>
        <w:rFonts w:hint="default" w:ascii="Wingdings" w:hAnsi="Wingdings"/>
      </w:rPr>
    </w:lvl>
  </w:abstractNum>
  <w:abstractNum w:abstractNumId="3">
    <w:nsid w:val="0000000C"/>
    <w:multiLevelType w:val="multilevel"/>
    <w:tmpl w:val="0000000C"/>
    <w:lvl w:ilvl="0" w:tentative="0">
      <w:start w:val="1"/>
      <w:numFmt w:val="decimal"/>
      <w:pStyle w:val="277"/>
      <w:suff w:val="nothing"/>
      <w:lvlText w:val="%1 "/>
      <w:lvlJc w:val="center"/>
      <w:pPr>
        <w:ind w:left="0" w:firstLine="0"/>
      </w:pPr>
      <w:rPr>
        <w:rFonts w:hint="eastAsia" w:ascii="宋体" w:hAnsi="宋体" w:eastAsia="宋体"/>
        <w:b/>
        <w:i w:val="0"/>
        <w:sz w:val="21"/>
        <w:szCs w:val="21"/>
      </w:rPr>
    </w:lvl>
    <w:lvl w:ilvl="1" w:tentative="0">
      <w:start w:val="1"/>
      <w:numFmt w:val="decimal"/>
      <w:pStyle w:val="276"/>
      <w:suff w:val="nothing"/>
      <w:lvlText w:val="%1.%2 "/>
      <w:lvlJc w:val="left"/>
      <w:pPr>
        <w:ind w:left="0" w:firstLine="0"/>
      </w:pPr>
      <w:rPr>
        <w:rFonts w:hint="eastAsia" w:ascii="宋体" w:hAnsi="宋体" w:eastAsia="宋体"/>
        <w:b/>
        <w:i w:val="0"/>
        <w:sz w:val="30"/>
      </w:rPr>
    </w:lvl>
    <w:lvl w:ilvl="2" w:tentative="0">
      <w:start w:val="1"/>
      <w:numFmt w:val="decimal"/>
      <w:suff w:val="nothing"/>
      <w:lvlText w:val="%1.%2.%3 "/>
      <w:lvlJc w:val="left"/>
      <w:pPr>
        <w:ind w:left="0" w:firstLine="0"/>
      </w:pPr>
      <w:rPr>
        <w:rFonts w:hint="eastAsia"/>
        <w:b/>
        <w:i w:val="0"/>
        <w:sz w:val="28"/>
      </w:rPr>
    </w:lvl>
    <w:lvl w:ilvl="3" w:tentative="0">
      <w:start w:val="1"/>
      <w:numFmt w:val="decimal"/>
      <w:suff w:val="nothing"/>
      <w:lvlText w:val="%1.%2.%3.%4 "/>
      <w:lvlJc w:val="left"/>
      <w:pPr>
        <w:ind w:left="0" w:firstLine="0"/>
      </w:pPr>
      <w:rPr>
        <w:rFonts w:hint="eastAsia"/>
      </w:rPr>
    </w:lvl>
    <w:lvl w:ilvl="4" w:tentative="0">
      <w:start w:val="1"/>
      <w:numFmt w:val="decimal"/>
      <w:suff w:val="nothing"/>
      <w:lvlText w:val="%5、"/>
      <w:lvlJc w:val="left"/>
      <w:pPr>
        <w:ind w:left="0" w:firstLine="0"/>
      </w:pPr>
      <w:rPr>
        <w:rFonts w:hint="eastAsia"/>
      </w:rPr>
    </w:lvl>
    <w:lvl w:ilvl="5" w:tentative="0">
      <w:start w:val="1"/>
      <w:numFmt w:val="bullet"/>
      <w:suff w:val="nothing"/>
      <w:lvlText w:val=""/>
      <w:lvlJc w:val="left"/>
      <w:pPr>
        <w:ind w:left="0" w:firstLine="0"/>
      </w:pPr>
      <w:rPr>
        <w:rFonts w:hint="default" w:ascii="Symbol" w:hAnsi="Symbol"/>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4">
    <w:nsid w:val="0000001B"/>
    <w:multiLevelType w:val="multilevel"/>
    <w:tmpl w:val="0000001B"/>
    <w:lvl w:ilvl="0" w:tentative="0">
      <w:start w:val="1"/>
      <w:numFmt w:val="none"/>
      <w:pStyle w:val="230"/>
      <w:suff w:val="nothing"/>
      <w:lvlText w:val="%1"/>
      <w:lvlJc w:val="left"/>
      <w:pPr>
        <w:ind w:left="0" w:firstLine="0"/>
      </w:pPr>
      <w:rPr>
        <w:rFonts w:hint="default" w:ascii="Times New Roman" w:hAnsi="Times New Roman"/>
        <w:b/>
        <w:i w:val="0"/>
        <w:sz w:val="21"/>
      </w:rPr>
    </w:lvl>
    <w:lvl w:ilvl="1" w:tentative="0">
      <w:start w:val="1"/>
      <w:numFmt w:val="decimal"/>
      <w:pStyle w:val="231"/>
      <w:suff w:val="nothing"/>
      <w:lvlText w:val="%1%2　"/>
      <w:lvlJc w:val="left"/>
      <w:pPr>
        <w:ind w:left="0" w:firstLine="0"/>
      </w:pPr>
      <w:rPr>
        <w:rFonts w:hint="default" w:ascii="Arial" w:hAnsi="Arial" w:eastAsia="黑体" w:cs="Arial"/>
        <w:b/>
        <w:i w:val="0"/>
        <w:sz w:val="24"/>
        <w:szCs w:val="24"/>
      </w:rPr>
    </w:lvl>
    <w:lvl w:ilvl="2" w:tentative="0">
      <w:start w:val="1"/>
      <w:numFmt w:val="decimal"/>
      <w:pStyle w:val="232"/>
      <w:suff w:val="nothing"/>
      <w:lvlText w:val="%1%2.%3　"/>
      <w:lvlJc w:val="left"/>
      <w:pPr>
        <w:ind w:left="630" w:firstLine="0"/>
      </w:pPr>
      <w:rPr>
        <w:rFonts w:hint="default" w:ascii="Arial" w:hAnsi="Arial" w:eastAsia="黑体" w:cs="Arial"/>
        <w:b/>
        <w:i w:val="0"/>
        <w:sz w:val="24"/>
        <w:szCs w:val="24"/>
      </w:rPr>
    </w:lvl>
    <w:lvl w:ilvl="3" w:tentative="0">
      <w:start w:val="1"/>
      <w:numFmt w:val="decimal"/>
      <w:suff w:val="nothing"/>
      <w:lvlText w:val="%1%2.%3.%4　"/>
      <w:lvlJc w:val="left"/>
      <w:pPr>
        <w:ind w:left="0" w:firstLine="0"/>
      </w:pPr>
      <w:rPr>
        <w:rFonts w:hint="default" w:ascii="Arial" w:hAnsi="Arial" w:eastAsia="黑体" w:cs="Arial"/>
        <w:b w:val="0"/>
        <w:i w:val="0"/>
        <w:color w:val="auto"/>
        <w:sz w:val="22"/>
        <w:szCs w:val="22"/>
      </w:rPr>
    </w:lvl>
    <w:lvl w:ilvl="4" w:tentative="0">
      <w:start w:val="1"/>
      <w:numFmt w:val="decimal"/>
      <w:suff w:val="nothing"/>
      <w:lvlText w:val="%1%2.%3.%4.%5　"/>
      <w:lvlJc w:val="left"/>
      <w:pPr>
        <w:ind w:left="420" w:firstLine="0"/>
      </w:pPr>
      <w:rPr>
        <w:rFonts w:hint="default" w:ascii="Arial" w:hAnsi="Arial" w:eastAsia="黑体" w:cs="Arial"/>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0000031"/>
    <w:multiLevelType w:val="multilevel"/>
    <w:tmpl w:val="00000031"/>
    <w:lvl w:ilvl="0" w:tentative="0">
      <w:start w:val="1"/>
      <w:numFmt w:val="decimal"/>
      <w:pStyle w:val="963"/>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pStyle w:val="903"/>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6466C08"/>
    <w:multiLevelType w:val="multilevel"/>
    <w:tmpl w:val="06466C08"/>
    <w:lvl w:ilvl="0" w:tentative="0">
      <w:start w:val="1"/>
      <w:numFmt w:val="decimal"/>
      <w:pStyle w:val="328"/>
      <w:lvlText w:val="&lt;REQ_%1&gt;"/>
      <w:lvlJc w:val="left"/>
      <w:pPr>
        <w:tabs>
          <w:tab w:val="left" w:pos="567"/>
        </w:tabs>
        <w:ind w:left="1304" w:hanging="130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72E1810"/>
    <w:multiLevelType w:val="multilevel"/>
    <w:tmpl w:val="072E1810"/>
    <w:lvl w:ilvl="0" w:tentative="0">
      <w:start w:val="1"/>
      <w:numFmt w:val="decimal"/>
      <w:pStyle w:val="1066"/>
      <w:lvlText w:val="%1"/>
      <w:lvlJc w:val="left"/>
      <w:pPr>
        <w:tabs>
          <w:tab w:val="left" w:pos="432"/>
        </w:tabs>
        <w:ind w:left="432" w:hanging="432"/>
      </w:pPr>
    </w:lvl>
    <w:lvl w:ilvl="1" w:tentative="0">
      <w:start w:val="1"/>
      <w:numFmt w:val="decimal"/>
      <w:lvlText w:val="%1.%2"/>
      <w:lvlJc w:val="left"/>
      <w:pPr>
        <w:tabs>
          <w:tab w:val="left" w:pos="576"/>
        </w:tabs>
        <w:ind w:left="576" w:hanging="576"/>
      </w:pPr>
      <w:rPr>
        <w:rFonts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2" w:tentative="0">
      <w:start w:val="1"/>
      <w:numFmt w:val="decimal"/>
      <w:lvlText w:val="%1.%2.%3"/>
      <w:lvlJc w:val="left"/>
      <w:pPr>
        <w:tabs>
          <w:tab w:val="left" w:pos="720"/>
        </w:tabs>
        <w:ind w:left="720" w:hanging="720"/>
      </w:pPr>
      <w:rPr>
        <w:rFonts w:ascii="宋体" w:hAnsi="宋体" w:eastAsia="宋体"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default" w:ascii="Times New Roman" w:hAnsi="Times New Roman" w:eastAsia="宋体" w:cs="Times New Roman"/>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9">
    <w:nsid w:val="0AE367E9"/>
    <w:multiLevelType w:val="multilevel"/>
    <w:tmpl w:val="0AE367E9"/>
    <w:lvl w:ilvl="0" w:tentative="0">
      <w:start w:val="1"/>
      <w:numFmt w:val="none"/>
      <w:pStyle w:val="26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C2C3227"/>
    <w:multiLevelType w:val="multilevel"/>
    <w:tmpl w:val="0C2C3227"/>
    <w:lvl w:ilvl="0" w:tentative="0">
      <w:start w:val="1"/>
      <w:numFmt w:val="decimal"/>
      <w:pStyle w:val="781"/>
      <w:lvlText w:val="%1）"/>
      <w:lvlJc w:val="left"/>
      <w:pPr>
        <w:tabs>
          <w:tab w:val="left" w:pos="1080"/>
        </w:tabs>
        <w:ind w:left="1080" w:hanging="360"/>
      </w:pPr>
      <w:rPr>
        <w:rFonts w:hint="eastAsia" w:ascii="Book Antiqua" w:hAnsi="Book Antiqua" w:eastAsia="宋体" w:cs="Times New Roman"/>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1">
    <w:nsid w:val="105E249C"/>
    <w:multiLevelType w:val="multilevel"/>
    <w:tmpl w:val="105E249C"/>
    <w:lvl w:ilvl="0" w:tentative="0">
      <w:start w:val="1"/>
      <w:numFmt w:val="decimal"/>
      <w:lvlText w:val="%1."/>
      <w:lvlJc w:val="left"/>
      <w:pPr>
        <w:tabs>
          <w:tab w:val="left" w:pos="425"/>
        </w:tabs>
        <w:ind w:left="425" w:hanging="425"/>
      </w:pPr>
      <w:rPr>
        <w:rFonts w:hint="eastAsia"/>
      </w:rPr>
    </w:lvl>
    <w:lvl w:ilvl="1" w:tentative="0">
      <w:start w:val="1"/>
      <w:numFmt w:val="decimal"/>
      <w:pStyle w:val="490"/>
      <w:lvlText w:val="%1.%2 "/>
      <w:lvlJc w:val="left"/>
      <w:pPr>
        <w:tabs>
          <w:tab w:val="left" w:pos="567"/>
        </w:tabs>
        <w:ind w:left="567" w:hanging="567"/>
      </w:pPr>
      <w:rPr>
        <w:rFonts w:hint="eastAsia"/>
      </w:rPr>
    </w:lvl>
    <w:lvl w:ilvl="2" w:tentative="0">
      <w:start w:val="1"/>
      <w:numFmt w:val="decimal"/>
      <w:pStyle w:val="489"/>
      <w:lvlText w:val="%1.%2.%3 "/>
      <w:lvlJc w:val="left"/>
      <w:pPr>
        <w:tabs>
          <w:tab w:val="left" w:pos="709"/>
        </w:tabs>
        <w:ind w:left="709" w:hanging="709"/>
      </w:pPr>
      <w:rPr>
        <w:rFonts w:hint="eastAsia"/>
      </w:rPr>
    </w:lvl>
    <w:lvl w:ilvl="3" w:tentative="0">
      <w:start w:val="1"/>
      <w:numFmt w:val="decimal"/>
      <w:pStyle w:val="491"/>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2">
    <w:nsid w:val="174B2E33"/>
    <w:multiLevelType w:val="singleLevel"/>
    <w:tmpl w:val="174B2E33"/>
    <w:lvl w:ilvl="0" w:tentative="0">
      <w:start w:val="1"/>
      <w:numFmt w:val="decimal"/>
      <w:lvlText w:val="(%1)"/>
      <w:lvlJc w:val="left"/>
      <w:pPr>
        <w:ind w:left="425" w:hanging="425"/>
      </w:pPr>
      <w:rPr>
        <w:rFonts w:hint="default"/>
      </w:rPr>
    </w:lvl>
  </w:abstractNum>
  <w:abstractNum w:abstractNumId="13">
    <w:nsid w:val="17A70CCB"/>
    <w:multiLevelType w:val="multilevel"/>
    <w:tmpl w:val="17A70CCB"/>
    <w:lvl w:ilvl="0" w:tentative="0">
      <w:start w:val="1"/>
      <w:numFmt w:val="bullet"/>
      <w:pStyle w:val="399"/>
      <w:lvlText w:val=""/>
      <w:lvlJc w:val="left"/>
      <w:pPr>
        <w:tabs>
          <w:tab w:val="left" w:pos="620"/>
        </w:tabs>
        <w:ind w:left="6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8151614"/>
    <w:multiLevelType w:val="multilevel"/>
    <w:tmpl w:val="18151614"/>
    <w:lvl w:ilvl="0" w:tentative="0">
      <w:start w:val="1"/>
      <w:numFmt w:val="bullet"/>
      <w:pStyle w:val="99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18232D00"/>
    <w:multiLevelType w:val="multilevel"/>
    <w:tmpl w:val="18232D00"/>
    <w:lvl w:ilvl="0" w:tentative="0">
      <w:start w:val="1"/>
      <w:numFmt w:val="upperLetter"/>
      <w:pStyle w:val="560"/>
      <w:lvlText w:val="%1"/>
      <w:lvlJc w:val="left"/>
      <w:pPr>
        <w:tabs>
          <w:tab w:val="left" w:pos="1080"/>
        </w:tabs>
        <w:ind w:left="907" w:hanging="907"/>
      </w:pPr>
      <w:rPr>
        <w:rFonts w:hint="eastAsia"/>
        <w:b/>
        <w:i w:val="0"/>
        <w:sz w:val="32"/>
      </w:rPr>
    </w:lvl>
    <w:lvl w:ilvl="1" w:tentative="0">
      <w:start w:val="1"/>
      <w:numFmt w:val="decimal"/>
      <w:pStyle w:val="561"/>
      <w:lvlText w:val="%1.%2"/>
      <w:lvlJc w:val="left"/>
      <w:pPr>
        <w:tabs>
          <w:tab w:val="left" w:pos="680"/>
        </w:tabs>
        <w:ind w:left="680" w:hanging="680"/>
      </w:pPr>
      <w:rPr>
        <w:rFonts w:hint="eastAsia"/>
      </w:rPr>
    </w:lvl>
    <w:lvl w:ilvl="2" w:tentative="0">
      <w:start w:val="1"/>
      <w:numFmt w:val="decimal"/>
      <w:lvlText w:val="%1.%2.%3"/>
      <w:lvlJc w:val="left"/>
      <w:pPr>
        <w:tabs>
          <w:tab w:val="left" w:pos="1080"/>
        </w:tabs>
        <w:ind w:left="0" w:firstLine="0"/>
      </w:pPr>
      <w:rPr>
        <w:rFonts w:hint="eastAsia"/>
      </w:rPr>
    </w:lvl>
    <w:lvl w:ilvl="3" w:tentative="0">
      <w:start w:val="1"/>
      <w:numFmt w:val="decimal"/>
      <w:pStyle w:val="557"/>
      <w:lvlText w:val="%1.%2.%3.%4"/>
      <w:lvlJc w:val="left"/>
      <w:pPr>
        <w:tabs>
          <w:tab w:val="left" w:pos="1440"/>
        </w:tabs>
        <w:ind w:left="0" w:firstLine="0"/>
      </w:pPr>
      <w:rPr>
        <w:rFonts w:hint="eastAsia"/>
      </w:rPr>
    </w:lvl>
    <w:lvl w:ilvl="4" w:tentative="0">
      <w:start w:val="1"/>
      <w:numFmt w:val="decimal"/>
      <w:lvlText w:val="%1.%2.%3.%4.%5"/>
      <w:lvlJc w:val="left"/>
      <w:pPr>
        <w:tabs>
          <w:tab w:val="left" w:pos="144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6">
    <w:nsid w:val="1A492140"/>
    <w:multiLevelType w:val="singleLevel"/>
    <w:tmpl w:val="1A492140"/>
    <w:lvl w:ilvl="0" w:tentative="0">
      <w:start w:val="1"/>
      <w:numFmt w:val="decimal"/>
      <w:pStyle w:val="495"/>
      <w:lvlText w:val="(%1)"/>
      <w:lvlJc w:val="left"/>
      <w:pPr>
        <w:tabs>
          <w:tab w:val="left" w:pos="720"/>
        </w:tabs>
        <w:ind w:left="0" w:firstLine="0"/>
      </w:pPr>
      <w:rPr>
        <w:rFonts w:hint="eastAsia" w:ascii="黑体" w:eastAsia="黑体"/>
      </w:rPr>
    </w:lvl>
  </w:abstractNum>
  <w:abstractNum w:abstractNumId="17">
    <w:nsid w:val="1B136F61"/>
    <w:multiLevelType w:val="multilevel"/>
    <w:tmpl w:val="1B136F61"/>
    <w:lvl w:ilvl="0" w:tentative="0">
      <w:start w:val="1"/>
      <w:numFmt w:val="none"/>
      <w:pStyle w:val="1027"/>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22A82CCB"/>
    <w:multiLevelType w:val="multilevel"/>
    <w:tmpl w:val="22A82CCB"/>
    <w:lvl w:ilvl="0" w:tentative="0">
      <w:start w:val="1"/>
      <w:numFmt w:val="decimal"/>
      <w:pStyle w:val="441"/>
      <w:lvlText w:val="%1."/>
      <w:lvlJc w:val="left"/>
      <w:pPr>
        <w:tabs>
          <w:tab w:val="left" w:pos="420"/>
        </w:tabs>
        <w:ind w:left="420" w:hanging="420"/>
      </w:pPr>
      <w:rPr>
        <w:rFonts w:hint="eastAsia"/>
        <w:i w:val="0"/>
        <w:color w:val="auto"/>
      </w:rPr>
    </w:lvl>
    <w:lvl w:ilvl="1" w:tentative="0">
      <w:start w:val="1"/>
      <w:numFmt w:val="decimal"/>
      <w:lvlText w:val="%2."/>
      <w:lvlJc w:val="left"/>
      <w:pPr>
        <w:tabs>
          <w:tab w:val="left" w:pos="840"/>
        </w:tabs>
        <w:ind w:left="840" w:hanging="42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233B489D"/>
    <w:multiLevelType w:val="multilevel"/>
    <w:tmpl w:val="233B489D"/>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134"/>
      <w:lvlText w:val="%1.%2.%3."/>
      <w:lvlJc w:val="left"/>
      <w:pPr>
        <w:ind w:left="709" w:hanging="709"/>
      </w:pPr>
    </w:lvl>
    <w:lvl w:ilvl="3" w:tentative="0">
      <w:start w:val="1"/>
      <w:numFmt w:val="decimal"/>
      <w:lvlText w:val="%1.%2.%3.%4."/>
      <w:lvlJc w:val="left"/>
      <w:pPr>
        <w:ind w:left="851" w:hanging="851"/>
      </w:pPr>
    </w:lvl>
    <w:lvl w:ilvl="4" w:tentative="0">
      <w:start w:val="1"/>
      <w:numFmt w:val="bullet"/>
      <w:lvlText w:val=""/>
      <w:lvlJc w:val="left"/>
      <w:pPr>
        <w:ind w:left="992" w:hanging="992"/>
      </w:pPr>
      <w:rPr>
        <w:rFonts w:hint="default" w:ascii="Wingdings" w:hAnsi="Wingdings"/>
      </w:rPr>
    </w:lvl>
    <w:lvl w:ilvl="5" w:tentative="0">
      <w:start w:val="1"/>
      <w:numFmt w:val="bullet"/>
      <w:pStyle w:val="144"/>
      <w:lvlText w:val=""/>
      <w:lvlJc w:val="left"/>
      <w:pPr>
        <w:ind w:left="1134" w:hanging="1134"/>
      </w:pPr>
      <w:rPr>
        <w:rFonts w:hint="default" w:ascii="Wingdings" w:hAnsi="Wingdings"/>
      </w:r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0">
    <w:nsid w:val="24BD0EB6"/>
    <w:multiLevelType w:val="multilevel"/>
    <w:tmpl w:val="24BD0EB6"/>
    <w:lvl w:ilvl="0" w:tentative="0">
      <w:start w:val="1"/>
      <w:numFmt w:val="chineseCountingThousand"/>
      <w:pStyle w:val="588"/>
      <w:lvlText w:val="(%1)"/>
      <w:lvlJc w:val="left"/>
      <w:pPr>
        <w:tabs>
          <w:tab w:val="left" w:pos="1247"/>
        </w:tabs>
        <w:ind w:left="1247" w:hanging="567"/>
      </w:pPr>
      <w:rPr>
        <w:rFonts w:hint="eastAsia" w:ascii="Times New Roman" w:hAnsi="Times New Roman"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264A17CC"/>
    <w:multiLevelType w:val="multilevel"/>
    <w:tmpl w:val="264A17CC"/>
    <w:lvl w:ilvl="0" w:tentative="0">
      <w:start w:val="1"/>
      <w:numFmt w:val="none"/>
      <w:pStyle w:val="914"/>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9364227"/>
    <w:multiLevelType w:val="multilevel"/>
    <w:tmpl w:val="29364227"/>
    <w:lvl w:ilvl="0" w:tentative="0">
      <w:start w:val="1"/>
      <w:numFmt w:val="decimal"/>
      <w:pStyle w:val="330"/>
      <w:lvlText w:val="&lt;CMT_%1&gt;"/>
      <w:lvlJc w:val="left"/>
      <w:pPr>
        <w:tabs>
          <w:tab w:val="left" w:pos="567"/>
        </w:tabs>
        <w:ind w:left="1304" w:hanging="130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2A413DCF"/>
    <w:multiLevelType w:val="multilevel"/>
    <w:tmpl w:val="2A413DCF"/>
    <w:lvl w:ilvl="0" w:tentative="0">
      <w:start w:val="1"/>
      <w:numFmt w:val="decimal"/>
      <w:pStyle w:val="621"/>
      <w:lvlText w:val="%1."/>
      <w:lvlJc w:val="left"/>
      <w:pPr>
        <w:tabs>
          <w:tab w:val="left" w:pos="0"/>
        </w:tabs>
        <w:ind w:left="5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2B5C7DD5"/>
    <w:multiLevelType w:val="singleLevel"/>
    <w:tmpl w:val="2B5C7DD5"/>
    <w:lvl w:ilvl="0" w:tentative="0">
      <w:start w:val="1"/>
      <w:numFmt w:val="decimal"/>
      <w:lvlText w:val="%1."/>
      <w:lvlJc w:val="left"/>
      <w:pPr>
        <w:tabs>
          <w:tab w:val="left" w:pos="312"/>
        </w:tabs>
      </w:pPr>
    </w:lvl>
  </w:abstractNum>
  <w:abstractNum w:abstractNumId="25">
    <w:nsid w:val="2C5917C3"/>
    <w:multiLevelType w:val="multilevel"/>
    <w:tmpl w:val="2C5917C3"/>
    <w:lvl w:ilvl="0" w:tentative="0">
      <w:start w:val="1"/>
      <w:numFmt w:val="none"/>
      <w:pStyle w:val="431"/>
      <w:suff w:val="nothing"/>
      <w:lvlText w:val="%1——"/>
      <w:lvlJc w:val="left"/>
      <w:pPr>
        <w:ind w:left="833" w:hanging="408"/>
      </w:pPr>
      <w:rPr>
        <w:rFonts w:hint="eastAsia"/>
      </w:rPr>
    </w:lvl>
    <w:lvl w:ilvl="1" w:tentative="0">
      <w:start w:val="1"/>
      <w:numFmt w:val="bullet"/>
      <w:pStyle w:val="432"/>
      <w:lvlText w:val=""/>
      <w:lvlJc w:val="left"/>
      <w:pPr>
        <w:tabs>
          <w:tab w:val="left" w:pos="760"/>
        </w:tabs>
        <w:ind w:left="1264" w:hanging="413"/>
      </w:pPr>
      <w:rPr>
        <w:rFonts w:hint="default" w:ascii="Symbol" w:hAnsi="Symbol"/>
        <w:color w:val="auto"/>
      </w:rPr>
    </w:lvl>
    <w:lvl w:ilvl="2" w:tentative="0">
      <w:start w:val="1"/>
      <w:numFmt w:val="bullet"/>
      <w:pStyle w:val="43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6">
    <w:nsid w:val="31181F21"/>
    <w:multiLevelType w:val="multilevel"/>
    <w:tmpl w:val="31181F2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3"/>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7">
    <w:nsid w:val="361D39D2"/>
    <w:multiLevelType w:val="multilevel"/>
    <w:tmpl w:val="361D39D2"/>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3"/>
      <w:lvlText w:val="%1.%2.2.3.2.%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372667F7"/>
    <w:multiLevelType w:val="multilevel"/>
    <w:tmpl w:val="372667F7"/>
    <w:lvl w:ilvl="0" w:tentative="0">
      <w:start w:val="1"/>
      <w:numFmt w:val="chineseCountingThousand"/>
      <w:pStyle w:val="3"/>
      <w:suff w:val="nothing"/>
      <w:lvlText w:val="第%1章"/>
      <w:lvlJc w:val="left"/>
      <w:pPr>
        <w:ind w:left="0" w:firstLine="0"/>
      </w:pPr>
      <w:rPr>
        <w:rFonts w:hint="eastAsia"/>
        <w:i w:val="0"/>
      </w:rPr>
    </w:lvl>
    <w:lvl w:ilvl="1" w:tentative="0">
      <w:start w:val="1"/>
      <w:numFmt w:val="chineseCountingThousand"/>
      <w:pStyle w:val="2"/>
      <w:suff w:val="nothing"/>
      <w:lvlText w:val="%2、"/>
      <w:lvlJc w:val="left"/>
      <w:pPr>
        <w:ind w:left="210" w:firstLine="0"/>
      </w:pPr>
      <w:rPr>
        <w:rFonts w:hint="eastAsia"/>
        <w:i w:val="0"/>
      </w:rPr>
    </w:lvl>
    <w:lvl w:ilvl="2" w:tentative="0">
      <w:start w:val="1"/>
      <w:numFmt w:val="decimal"/>
      <w:pStyle w:val="4"/>
      <w:isLgl/>
      <w:lvlText w:val="%2.%3"/>
      <w:lvlJc w:val="left"/>
      <w:pPr>
        <w:ind w:left="142" w:firstLine="0"/>
      </w:pPr>
      <w:rPr>
        <w:rFonts w:hint="eastAsia"/>
      </w:rPr>
    </w:lvl>
    <w:lvl w:ilvl="3" w:tentative="0">
      <w:start w:val="1"/>
      <w:numFmt w:val="decimal"/>
      <w:pStyle w:val="6"/>
      <w:isLgl/>
      <w:suff w:val="space"/>
      <w:lvlText w:val="%2.%3.%4"/>
      <w:lvlJc w:val="left"/>
      <w:pPr>
        <w:ind w:left="0" w:firstLine="454"/>
      </w:pPr>
      <w:rPr>
        <w:rFonts w:hint="eastAsia"/>
        <w:b/>
      </w:rPr>
    </w:lvl>
    <w:lvl w:ilvl="4" w:tentative="0">
      <w:start w:val="1"/>
      <w:numFmt w:val="decimal"/>
      <w:pStyle w:val="7"/>
      <w:isLgl/>
      <w:suff w:val="space"/>
      <w:lvlText w:val="%2.%3.%4.%5"/>
      <w:lvlJc w:val="left"/>
      <w:pPr>
        <w:ind w:left="0" w:firstLine="454"/>
      </w:pPr>
      <w:rPr>
        <w:rFonts w:hint="eastAsia"/>
      </w:rPr>
    </w:lvl>
    <w:lvl w:ilvl="5" w:tentative="0">
      <w:start w:val="1"/>
      <w:numFmt w:val="decimal"/>
      <w:pStyle w:val="8"/>
      <w:isLgl/>
      <w:suff w:val="nothing"/>
      <w:lvlText w:val="%2.%3.%4.%5.%6"/>
      <w:lvlJc w:val="left"/>
      <w:pPr>
        <w:ind w:left="0" w:firstLine="0"/>
      </w:pPr>
      <w:rPr>
        <w:rFonts w:hint="eastAsia"/>
        <w:b/>
      </w:rPr>
    </w:lvl>
    <w:lvl w:ilvl="6" w:tentative="0">
      <w:start w:val="1"/>
      <w:numFmt w:val="decimal"/>
      <w:pStyle w:val="9"/>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pStyle w:val="10"/>
      <w:suff w:val="space"/>
      <w:lvlText w:val="3.%3.%4.%5.%6.%7.%8"/>
      <w:lvlJc w:val="left"/>
      <w:pPr>
        <w:ind w:left="0" w:firstLine="0"/>
      </w:pPr>
      <w:rPr>
        <w:rFonts w:hint="eastAsia" w:ascii="宋体" w:hAnsi="宋体" w:eastAsia="宋体"/>
        <w:i w:val="0"/>
      </w:rPr>
    </w:lvl>
    <w:lvl w:ilvl="8" w:tentative="0">
      <w:start w:val="1"/>
      <w:numFmt w:val="decimal"/>
      <w:pStyle w:val="11"/>
      <w:suff w:val="nothing"/>
      <w:lvlText w:val="3.%3.%4.%5.%6.%7.%8.%9"/>
      <w:lvlJc w:val="left"/>
      <w:pPr>
        <w:ind w:left="0" w:firstLine="0"/>
      </w:pPr>
      <w:rPr>
        <w:rFonts w:hint="eastAsia"/>
      </w:rPr>
    </w:lvl>
  </w:abstractNum>
  <w:abstractNum w:abstractNumId="29">
    <w:nsid w:val="38875C82"/>
    <w:multiLevelType w:val="multilevel"/>
    <w:tmpl w:val="38875C82"/>
    <w:lvl w:ilvl="0" w:tentative="0">
      <w:start w:val="1"/>
      <w:numFmt w:val="decimal"/>
      <w:pStyle w:val="544"/>
      <w:lvlText w:val="附图%1. "/>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397D27A8"/>
    <w:multiLevelType w:val="multilevel"/>
    <w:tmpl w:val="397D27A8"/>
    <w:lvl w:ilvl="0" w:tentative="0">
      <w:start w:val="1"/>
      <w:numFmt w:val="decimal"/>
      <w:pStyle w:val="7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3A690774"/>
    <w:multiLevelType w:val="multilevel"/>
    <w:tmpl w:val="3A690774"/>
    <w:lvl w:ilvl="0" w:tentative="0">
      <w:start w:val="1"/>
      <w:numFmt w:val="decimal"/>
      <w:pStyle w:val="41"/>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2">
    <w:nsid w:val="3CAB39C3"/>
    <w:multiLevelType w:val="multilevel"/>
    <w:tmpl w:val="3CAB39C3"/>
    <w:lvl w:ilvl="0" w:tentative="0">
      <w:start w:val="1"/>
      <w:numFmt w:val="decimal"/>
      <w:pStyle w:val="140"/>
      <w:lvlText w:val="3.2.%1."/>
      <w:lvlJc w:val="left"/>
      <w:pPr>
        <w:ind w:left="84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3DD9B0DC"/>
    <w:multiLevelType w:val="singleLevel"/>
    <w:tmpl w:val="3DD9B0DC"/>
    <w:lvl w:ilvl="0" w:tentative="0">
      <w:start w:val="1"/>
      <w:numFmt w:val="decimal"/>
      <w:lvlText w:val="%1."/>
      <w:lvlJc w:val="left"/>
      <w:pPr>
        <w:tabs>
          <w:tab w:val="left" w:pos="312"/>
        </w:tabs>
      </w:pPr>
    </w:lvl>
  </w:abstractNum>
  <w:abstractNum w:abstractNumId="34">
    <w:nsid w:val="3E546B3E"/>
    <w:multiLevelType w:val="multilevel"/>
    <w:tmpl w:val="3E546B3E"/>
    <w:lvl w:ilvl="0" w:tentative="0">
      <w:start w:val="1"/>
      <w:numFmt w:val="decimal"/>
      <w:lvlText w:val="%1"/>
      <w:lvlJc w:val="left"/>
      <w:pPr>
        <w:tabs>
          <w:tab w:val="left" w:pos="432"/>
        </w:tabs>
        <w:ind w:left="432" w:hanging="432"/>
      </w:pPr>
      <w:rPr>
        <w:rFonts w:hint="eastAsia"/>
      </w:rPr>
    </w:lvl>
    <w:lvl w:ilvl="1" w:tentative="0">
      <w:start w:val="1"/>
      <w:numFmt w:val="decimal"/>
      <w:pStyle w:val="662"/>
      <w:lvlText w:val="%1.%2"/>
      <w:lvlJc w:val="left"/>
      <w:pPr>
        <w:tabs>
          <w:tab w:val="left" w:pos="576"/>
        </w:tabs>
        <w:ind w:left="576" w:hanging="576"/>
      </w:pPr>
      <w:rPr>
        <w:rFonts w:hint="eastAsia"/>
        <w:lang w:val="sv-SE"/>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ascii="Times New Roman" w:hAnsi="Times New Roman"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5">
    <w:nsid w:val="40387373"/>
    <w:multiLevelType w:val="multilevel"/>
    <w:tmpl w:val="40387373"/>
    <w:lvl w:ilvl="0" w:tentative="0">
      <w:start w:val="1"/>
      <w:numFmt w:val="decimal"/>
      <w:lvlText w:val="%1."/>
      <w:lvlJc w:val="left"/>
      <w:pPr>
        <w:ind w:left="360" w:hanging="360"/>
      </w:pPr>
      <w:rPr>
        <w:rFonts w:hint="default"/>
      </w:rPr>
    </w:lvl>
    <w:lvl w:ilvl="1" w:tentative="0">
      <w:start w:val="1"/>
      <w:numFmt w:val="lowerLetter"/>
      <w:pStyle w:val="103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3210F9F"/>
    <w:multiLevelType w:val="multilevel"/>
    <w:tmpl w:val="43210F9F"/>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142"/>
      <w:lvlText w:val="%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7">
    <w:nsid w:val="43F268EA"/>
    <w:multiLevelType w:val="multilevel"/>
    <w:tmpl w:val="43F268EA"/>
    <w:lvl w:ilvl="0" w:tentative="0">
      <w:start w:val="1"/>
      <w:numFmt w:val="decimal"/>
      <w:pStyle w:val="750"/>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8">
    <w:nsid w:val="460F79CF"/>
    <w:multiLevelType w:val="multilevel"/>
    <w:tmpl w:val="460F79CF"/>
    <w:lvl w:ilvl="0" w:tentative="0">
      <w:start w:val="1"/>
      <w:numFmt w:val="decimal"/>
      <w:pStyle w:val="622"/>
      <w:lvlText w:val="%1."/>
      <w:lvlJc w:val="left"/>
      <w:pPr>
        <w:tabs>
          <w:tab w:val="left" w:pos="0"/>
        </w:tabs>
        <w:ind w:left="56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9">
    <w:nsid w:val="47F701DB"/>
    <w:multiLevelType w:val="multilevel"/>
    <w:tmpl w:val="47F701DB"/>
    <w:lvl w:ilvl="0" w:tentative="0">
      <w:start w:val="1"/>
      <w:numFmt w:val="decimal"/>
      <w:pStyle w:val="329"/>
      <w:lvlText w:val="&lt;DTL_%1&gt;"/>
      <w:lvlJc w:val="left"/>
      <w:pPr>
        <w:tabs>
          <w:tab w:val="left" w:pos="1304"/>
        </w:tabs>
        <w:ind w:left="1304" w:hanging="130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4B25047B"/>
    <w:multiLevelType w:val="multilevel"/>
    <w:tmpl w:val="4B25047B"/>
    <w:lvl w:ilvl="0" w:tentative="0">
      <w:start w:val="1"/>
      <w:numFmt w:val="chineseCountingThousand"/>
      <w:pStyle w:val="972"/>
      <w:lvlText w:val="(%1)"/>
      <w:lvlJc w:val="left"/>
      <w:pPr>
        <w:tabs>
          <w:tab w:val="left" w:pos="1455"/>
        </w:tabs>
        <w:ind w:left="195" w:firstLine="600"/>
      </w:pPr>
      <w:rPr>
        <w:rFonts w:hint="default"/>
        <w:sz w:val="28"/>
        <w:szCs w:val="28"/>
      </w:rPr>
    </w:lvl>
    <w:lvl w:ilvl="1" w:tentative="0">
      <w:start w:val="1"/>
      <w:numFmt w:val="lowerLetter"/>
      <w:lvlText w:val="%2)"/>
      <w:lvlJc w:val="left"/>
      <w:pPr>
        <w:tabs>
          <w:tab w:val="left" w:pos="1635"/>
        </w:tabs>
        <w:ind w:left="1635" w:hanging="420"/>
      </w:pPr>
    </w:lvl>
    <w:lvl w:ilvl="2" w:tentative="0">
      <w:start w:val="1"/>
      <w:numFmt w:val="lowerRoman"/>
      <w:lvlText w:val="%3."/>
      <w:lvlJc w:val="right"/>
      <w:pPr>
        <w:tabs>
          <w:tab w:val="left" w:pos="2055"/>
        </w:tabs>
        <w:ind w:left="2055" w:hanging="420"/>
      </w:pPr>
    </w:lvl>
    <w:lvl w:ilvl="3" w:tentative="0">
      <w:start w:val="1"/>
      <w:numFmt w:val="decimal"/>
      <w:lvlText w:val="%4."/>
      <w:lvlJc w:val="left"/>
      <w:pPr>
        <w:tabs>
          <w:tab w:val="left" w:pos="2475"/>
        </w:tabs>
        <w:ind w:left="2475" w:hanging="420"/>
      </w:pPr>
    </w:lvl>
    <w:lvl w:ilvl="4" w:tentative="0">
      <w:start w:val="1"/>
      <w:numFmt w:val="lowerLetter"/>
      <w:lvlText w:val="%5)"/>
      <w:lvlJc w:val="left"/>
      <w:pPr>
        <w:tabs>
          <w:tab w:val="left" w:pos="2895"/>
        </w:tabs>
        <w:ind w:left="2895" w:hanging="420"/>
      </w:pPr>
    </w:lvl>
    <w:lvl w:ilvl="5" w:tentative="0">
      <w:start w:val="1"/>
      <w:numFmt w:val="lowerRoman"/>
      <w:lvlText w:val="%6."/>
      <w:lvlJc w:val="right"/>
      <w:pPr>
        <w:tabs>
          <w:tab w:val="left" w:pos="3315"/>
        </w:tabs>
        <w:ind w:left="3315" w:hanging="420"/>
      </w:pPr>
    </w:lvl>
    <w:lvl w:ilvl="6" w:tentative="0">
      <w:start w:val="1"/>
      <w:numFmt w:val="decimal"/>
      <w:lvlText w:val="%7."/>
      <w:lvlJc w:val="left"/>
      <w:pPr>
        <w:tabs>
          <w:tab w:val="left" w:pos="3735"/>
        </w:tabs>
        <w:ind w:left="3735" w:hanging="420"/>
      </w:pPr>
    </w:lvl>
    <w:lvl w:ilvl="7" w:tentative="0">
      <w:start w:val="1"/>
      <w:numFmt w:val="lowerLetter"/>
      <w:lvlText w:val="%8)"/>
      <w:lvlJc w:val="left"/>
      <w:pPr>
        <w:tabs>
          <w:tab w:val="left" w:pos="4155"/>
        </w:tabs>
        <w:ind w:left="4155" w:hanging="420"/>
      </w:pPr>
    </w:lvl>
    <w:lvl w:ilvl="8" w:tentative="0">
      <w:start w:val="1"/>
      <w:numFmt w:val="lowerRoman"/>
      <w:lvlText w:val="%9."/>
      <w:lvlJc w:val="right"/>
      <w:pPr>
        <w:tabs>
          <w:tab w:val="left" w:pos="4575"/>
        </w:tabs>
        <w:ind w:left="4575" w:hanging="420"/>
      </w:pPr>
    </w:lvl>
  </w:abstractNum>
  <w:abstractNum w:abstractNumId="41">
    <w:nsid w:val="4DB8585B"/>
    <w:multiLevelType w:val="singleLevel"/>
    <w:tmpl w:val="4DB8585B"/>
    <w:lvl w:ilvl="0" w:tentative="0">
      <w:start w:val="1"/>
      <w:numFmt w:val="decimal"/>
      <w:lvlText w:val="%1."/>
      <w:lvlJc w:val="left"/>
      <w:pPr>
        <w:tabs>
          <w:tab w:val="left" w:pos="312"/>
        </w:tabs>
      </w:pPr>
    </w:lvl>
  </w:abstractNum>
  <w:abstractNum w:abstractNumId="42">
    <w:nsid w:val="4FF06F4C"/>
    <w:multiLevelType w:val="multilevel"/>
    <w:tmpl w:val="4FF06F4C"/>
    <w:lvl w:ilvl="0" w:tentative="0">
      <w:start w:val="1"/>
      <w:numFmt w:val="decimal"/>
      <w:pStyle w:val="477"/>
      <w:lvlText w:val="%1)"/>
      <w:lvlJc w:val="left"/>
      <w:pPr>
        <w:tabs>
          <w:tab w:val="left" w:pos="840"/>
        </w:tabs>
        <w:ind w:left="840" w:hanging="420"/>
      </w:pPr>
      <w:rPr>
        <w:rFonts w:hint="default" w:ascii="Times New Roman" w:hAnsi="Times New Roman" w:cs="Times New Roman"/>
        <w:b w:val="0"/>
        <w:sz w:val="24"/>
        <w:szCs w:val="24"/>
      </w:r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3">
    <w:nsid w:val="557C2AF5"/>
    <w:multiLevelType w:val="multilevel"/>
    <w:tmpl w:val="557C2AF5"/>
    <w:lvl w:ilvl="0" w:tentative="0">
      <w:start w:val="1"/>
      <w:numFmt w:val="decimal"/>
      <w:pStyle w:val="8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4">
    <w:nsid w:val="57273A2B"/>
    <w:multiLevelType w:val="multilevel"/>
    <w:tmpl w:val="57273A2B"/>
    <w:lvl w:ilvl="0" w:tentative="0">
      <w:start w:val="1"/>
      <w:numFmt w:val="decimal"/>
      <w:pStyle w:val="336"/>
      <w:lvlText w:val="(%1)"/>
      <w:lvlJc w:val="left"/>
      <w:pPr>
        <w:tabs>
          <w:tab w:val="left" w:pos="420"/>
        </w:tabs>
        <w:ind w:left="42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582F4130"/>
    <w:multiLevelType w:val="singleLevel"/>
    <w:tmpl w:val="582F4130"/>
    <w:lvl w:ilvl="0" w:tentative="0">
      <w:start w:val="1"/>
      <w:numFmt w:val="bullet"/>
      <w:pStyle w:val="327"/>
      <w:lvlText w:val=""/>
      <w:lvlJc w:val="left"/>
      <w:pPr>
        <w:tabs>
          <w:tab w:val="left" w:pos="360"/>
        </w:tabs>
        <w:ind w:left="360" w:hanging="360"/>
      </w:pPr>
      <w:rPr>
        <w:rFonts w:hint="default" w:ascii="Wingdings" w:hAnsi="Wingdings"/>
        <w:b w:val="0"/>
        <w:i w:val="0"/>
        <w:sz w:val="16"/>
      </w:rPr>
    </w:lvl>
  </w:abstractNum>
  <w:abstractNum w:abstractNumId="46">
    <w:nsid w:val="5953030A"/>
    <w:multiLevelType w:val="multilevel"/>
    <w:tmpl w:val="5953030A"/>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15"/>
      <w:lvlText w:val="%1.%2.2.5.2.%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7">
    <w:nsid w:val="5B104EDF"/>
    <w:multiLevelType w:val="multilevel"/>
    <w:tmpl w:val="5B104EDF"/>
    <w:lvl w:ilvl="0" w:tentative="0">
      <w:start w:val="1"/>
      <w:numFmt w:val="decimal"/>
      <w:lvlText w:val="%1."/>
      <w:lvlJc w:val="left"/>
      <w:pPr>
        <w:tabs>
          <w:tab w:val="left" w:pos="720"/>
        </w:tabs>
        <w:ind w:left="720" w:hanging="360"/>
      </w:pPr>
      <w:rPr>
        <w:rFonts w:hint="eastAsia"/>
      </w:rPr>
    </w:lvl>
    <w:lvl w:ilvl="1" w:tentative="0">
      <w:start w:val="1"/>
      <w:numFmt w:val="lowerLetter"/>
      <w:pStyle w:val="826"/>
      <w:lvlText w:val="%2."/>
      <w:lvlJc w:val="left"/>
      <w:pPr>
        <w:tabs>
          <w:tab w:val="left" w:pos="1276"/>
        </w:tabs>
        <w:ind w:left="1276" w:hanging="425"/>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48">
    <w:nsid w:val="5D9A2465"/>
    <w:multiLevelType w:val="multilevel"/>
    <w:tmpl w:val="5D9A24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9"/>
      <w:lvlText w:val="%1.%2.2.4.%5"/>
      <w:lvlJc w:val="left"/>
      <w:pPr>
        <w:ind w:left="2551" w:hanging="850"/>
      </w:pPr>
      <w:rPr>
        <w:rFonts w:hint="default" w:ascii="Times New Roman" w:hAnsi="Times New Roman" w:cs="Times New Roman"/>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9">
    <w:nsid w:val="5E5D6A98"/>
    <w:multiLevelType w:val="multilevel"/>
    <w:tmpl w:val="5E5D6A98"/>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7"/>
      <w:lvlText w:val="%1.%2.2.3.3.%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0">
    <w:nsid w:val="5EAA6E4B"/>
    <w:multiLevelType w:val="multilevel"/>
    <w:tmpl w:val="5EAA6E4B"/>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1">
    <w:nsid w:val="5EC91563"/>
    <w:multiLevelType w:val="multilevel"/>
    <w:tmpl w:val="5EC91563"/>
    <w:lvl w:ilvl="0" w:tentative="0">
      <w:start w:val="1"/>
      <w:numFmt w:val="decimal"/>
      <w:pStyle w:val="472"/>
      <w:lvlText w:val="%1"/>
      <w:lvlJc w:val="left"/>
      <w:pPr>
        <w:ind w:left="420" w:hanging="420"/>
      </w:pPr>
      <w:rPr>
        <w:rFonts w:hint="eastAsia"/>
      </w:rPr>
    </w:lvl>
    <w:lvl w:ilvl="1" w:tentative="0">
      <w:start w:val="1"/>
      <w:numFmt w:val="decimal"/>
      <w:isLgl/>
      <w:lvlText w:val="%1.%2"/>
      <w:lvlJc w:val="left"/>
      <w:pPr>
        <w:ind w:left="375" w:hanging="37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52">
    <w:nsid w:val="5F951C13"/>
    <w:multiLevelType w:val="multilevel"/>
    <w:tmpl w:val="5F951C13"/>
    <w:lvl w:ilvl="0" w:tentative="0">
      <w:start w:val="1"/>
      <w:numFmt w:val="bullet"/>
      <w:pStyle w:val="637"/>
      <w:lvlText w:val=""/>
      <w:lvlJc w:val="left"/>
      <w:pPr>
        <w:tabs>
          <w:tab w:val="left" w:pos="817"/>
        </w:tabs>
        <w:ind w:left="250" w:firstLine="170"/>
      </w:pPr>
      <w:rPr>
        <w:rFonts w:hint="default" w:ascii="Wingdings" w:hAnsi="Wingdings"/>
      </w:rPr>
    </w:lvl>
    <w:lvl w:ilvl="1" w:tentative="0">
      <w:start w:val="1"/>
      <w:numFmt w:val="decimal"/>
      <w:lvlText w:val="%2、"/>
      <w:lvlJc w:val="left"/>
      <w:pPr>
        <w:tabs>
          <w:tab w:val="left" w:pos="1560"/>
        </w:tabs>
        <w:ind w:left="1560" w:hanging="7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3">
    <w:nsid w:val="621D3DF3"/>
    <w:multiLevelType w:val="multilevel"/>
    <w:tmpl w:val="621D3DF3"/>
    <w:lvl w:ilvl="0" w:tentative="0">
      <w:start w:val="1"/>
      <w:numFmt w:val="bullet"/>
      <w:pStyle w:val="545"/>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4">
    <w:nsid w:val="646260FA"/>
    <w:multiLevelType w:val="multilevel"/>
    <w:tmpl w:val="646260FA"/>
    <w:lvl w:ilvl="0" w:tentative="0">
      <w:start w:val="1"/>
      <w:numFmt w:val="decimal"/>
      <w:pStyle w:val="437"/>
      <w:suff w:val="nothing"/>
      <w:lvlText w:val="表%1　"/>
      <w:lvlJc w:val="left"/>
      <w:pPr>
        <w:ind w:left="3686"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5">
    <w:nsid w:val="66F93050"/>
    <w:multiLevelType w:val="multilevel"/>
    <w:tmpl w:val="66F93050"/>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298"/>
      <w:lvlText w:val="%1.%2.2.3.%5"/>
      <w:lvlJc w:val="left"/>
      <w:pPr>
        <w:ind w:left="2551" w:hanging="850"/>
      </w:pPr>
      <w:rPr>
        <w:rFonts w:hint="eastAsia"/>
      </w:rPr>
    </w:lvl>
    <w:lvl w:ilvl="5" w:tentative="0">
      <w:start w:val="1"/>
      <w:numFmt w:val="decimal"/>
      <w:pStyle w:val="299"/>
      <w:lvlText w:val="%1.%2.2.3.%5.%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6">
    <w:nsid w:val="6883480C"/>
    <w:multiLevelType w:val="multilevel"/>
    <w:tmpl w:val="6883480C"/>
    <w:lvl w:ilvl="0" w:tentative="0">
      <w:start w:val="1"/>
      <w:numFmt w:val="decimal"/>
      <w:pStyle w:val="632"/>
      <w:lvlText w:val="%1)"/>
      <w:lvlJc w:val="left"/>
      <w:pPr>
        <w:tabs>
          <w:tab w:val="left" w:pos="839"/>
        </w:tabs>
        <w:ind w:left="0" w:firstLine="420"/>
      </w:pPr>
      <w:rPr>
        <w:rFonts w:hint="eastAsia"/>
      </w:rPr>
    </w:lvl>
    <w:lvl w:ilvl="1" w:tentative="0">
      <w:start w:val="1"/>
      <w:numFmt w:val="lowerLetter"/>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57">
    <w:nsid w:val="6C6D6DD0"/>
    <w:multiLevelType w:val="multilevel"/>
    <w:tmpl w:val="6C6D6DD0"/>
    <w:lvl w:ilvl="0" w:tentative="0">
      <w:start w:val="1"/>
      <w:numFmt w:val="decimal"/>
      <w:lvlText w:val="%1."/>
      <w:lvlJc w:val="right"/>
      <w:pPr>
        <w:tabs>
          <w:tab w:val="left" w:pos="1260"/>
        </w:tabs>
        <w:ind w:left="1260" w:hanging="420"/>
      </w:pPr>
      <w:rPr>
        <w:rFonts w:hint="eastAsia"/>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58">
    <w:nsid w:val="6CEA2025"/>
    <w:multiLevelType w:val="multilevel"/>
    <w:tmpl w:val="6CEA2025"/>
    <w:lvl w:ilvl="0" w:tentative="0">
      <w:start w:val="1"/>
      <w:numFmt w:val="decimal"/>
      <w:pStyle w:val="915"/>
      <w:lvlText w:val="2.%1"/>
      <w:lvlJc w:val="left"/>
      <w:pPr>
        <w:tabs>
          <w:tab w:val="left" w:pos="360"/>
        </w:tabs>
        <w:ind w:left="0" w:firstLine="0"/>
      </w:pPr>
      <w:rPr>
        <w:rFonts w:hint="eastAsia" w:ascii="黑体" w:hAnsi="Times New Roman" w:eastAsia="黑体"/>
        <w:b/>
        <w:i w:val="0"/>
        <w:sz w:val="20"/>
      </w:rPr>
    </w:lvl>
    <w:lvl w:ilvl="1" w:tentative="0">
      <w:start w:val="1"/>
      <w:numFmt w:val="decimal"/>
      <w:pStyle w:val="916"/>
      <w:lvlText w:val="2.%1.%2"/>
      <w:lvlJc w:val="left"/>
      <w:pPr>
        <w:tabs>
          <w:tab w:val="left" w:pos="720"/>
        </w:tabs>
        <w:ind w:left="0" w:firstLine="0"/>
      </w:pPr>
      <w:rPr>
        <w:rFonts w:hint="eastAsia" w:ascii="黑体" w:hAnsi="Times New Roman" w:eastAsia="黑体"/>
        <w:b/>
        <w:i w:val="0"/>
        <w:sz w:val="20"/>
      </w:rPr>
    </w:lvl>
    <w:lvl w:ilvl="2" w:tentative="0">
      <w:start w:val="1"/>
      <w:numFmt w:val="decimal"/>
      <w:pStyle w:val="917"/>
      <w:lvlText w:val="2.%1.%2.%3"/>
      <w:lvlJc w:val="left"/>
      <w:pPr>
        <w:tabs>
          <w:tab w:val="left" w:pos="720"/>
        </w:tabs>
        <w:ind w:left="0" w:firstLine="0"/>
      </w:pPr>
      <w:rPr>
        <w:rFonts w:hint="eastAsia" w:ascii="黑体" w:hAnsi="Times New Roman" w:eastAsia="黑体"/>
        <w:b/>
        <w:i w:val="0"/>
        <w:sz w:val="20"/>
      </w:rPr>
    </w:lvl>
    <w:lvl w:ilvl="3" w:tentative="0">
      <w:start w:val="1"/>
      <w:numFmt w:val="decimal"/>
      <w:lvlText w:val="2.%1.%2.%3.%4"/>
      <w:lvlJc w:val="left"/>
      <w:pPr>
        <w:tabs>
          <w:tab w:val="left" w:pos="1080"/>
        </w:tabs>
        <w:ind w:left="0" w:firstLine="0"/>
      </w:pPr>
      <w:rPr>
        <w:rFonts w:hint="eastAsia" w:ascii="黑体" w:hAnsi="Times New Roman" w:eastAsia="黑体"/>
        <w:b/>
        <w:i w:val="0"/>
        <w:sz w:val="20"/>
      </w:rPr>
    </w:lvl>
    <w:lvl w:ilvl="4" w:tentative="0">
      <w:start w:val="1"/>
      <w:numFmt w:val="decimal"/>
      <w:lvlText w:val="2.%1.%2.%3.%4.%5"/>
      <w:lvlJc w:val="left"/>
      <w:pPr>
        <w:tabs>
          <w:tab w:val="left" w:pos="1440"/>
        </w:tabs>
        <w:ind w:left="0" w:firstLine="0"/>
      </w:pPr>
      <w:rPr>
        <w:rFonts w:hint="eastAsia" w:ascii="黑体" w:hAnsi="Times New Roman" w:eastAsia="黑体"/>
        <w:b/>
        <w:i w:val="0"/>
        <w:sz w:val="20"/>
      </w:rPr>
    </w:lvl>
    <w:lvl w:ilvl="5" w:tentative="0">
      <w:start w:val="1"/>
      <w:numFmt w:val="decimal"/>
      <w:lvlText w:val="    %6"/>
      <w:lvlJc w:val="left"/>
      <w:pPr>
        <w:tabs>
          <w:tab w:val="left" w:pos="1021"/>
        </w:tabs>
        <w:ind w:left="1021" w:hanging="1021"/>
      </w:pPr>
      <w:rPr>
        <w:rFonts w:hint="eastAsia" w:ascii="黑体" w:hAnsi="Times New Roman" w:eastAsia="黑体"/>
        <w:b/>
        <w:i w:val="0"/>
        <w:sz w:val="21"/>
      </w:rPr>
    </w:lvl>
    <w:lvl w:ilvl="6" w:tentative="0">
      <w:start w:val="1"/>
      <w:numFmt w:val="decimal"/>
      <w:lvlRestart w:val="4"/>
      <w:lvlText w:val="表 %2.%3.%4-%7"/>
      <w:lvlJc w:val="left"/>
      <w:pPr>
        <w:tabs>
          <w:tab w:val="left" w:pos="1080"/>
        </w:tabs>
        <w:ind w:left="0" w:firstLine="0"/>
      </w:pPr>
      <w:rPr>
        <w:rFonts w:hint="eastAsia" w:ascii="黑体" w:hAnsi="Times New Roman" w:eastAsia="黑体"/>
        <w:b/>
        <w:i w:val="0"/>
        <w:sz w:val="21"/>
      </w:rPr>
    </w:lvl>
    <w:lvl w:ilvl="7" w:tentative="0">
      <w:start w:val="1"/>
      <w:numFmt w:val="decimal"/>
      <w:lvlRestart w:val="4"/>
      <w:lvlText w:val="图 %2.%3.%4-%8"/>
      <w:lvlJc w:val="left"/>
      <w:pPr>
        <w:tabs>
          <w:tab w:val="left" w:pos="108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59">
    <w:nsid w:val="6D3C6BD5"/>
    <w:multiLevelType w:val="multilevel"/>
    <w:tmpl w:val="6D3C6BD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11"/>
      <w:lvlText w:val="%1.%2.2.5.%5"/>
      <w:lvlJc w:val="left"/>
      <w:pPr>
        <w:ind w:left="2551" w:hanging="850"/>
      </w:pPr>
      <w:rPr>
        <w:rFonts w:hint="default" w:ascii="Times New Roman" w:hAnsi="Times New Roman" w:cs="Times New Roman"/>
      </w:rPr>
    </w:lvl>
    <w:lvl w:ilvl="5" w:tentative="0">
      <w:start w:val="1"/>
      <w:numFmt w:val="decimal"/>
      <w:pStyle w:val="313"/>
      <w:lvlText w:val="%1.%2.2.5.%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0">
    <w:nsid w:val="6FC10865"/>
    <w:multiLevelType w:val="multilevel"/>
    <w:tmpl w:val="6FC108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2.2.%5"/>
      <w:lvlJc w:val="left"/>
      <w:pPr>
        <w:ind w:left="2551" w:hanging="850"/>
      </w:pPr>
      <w:rPr>
        <w:rFonts w:hint="eastAsia"/>
      </w:rPr>
    </w:lvl>
    <w:lvl w:ilvl="5" w:tentative="0">
      <w:start w:val="1"/>
      <w:numFmt w:val="decimal"/>
      <w:pStyle w:val="296"/>
      <w:lvlText w:val="%1.%2.2.2.%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1">
    <w:nsid w:val="723B1E07"/>
    <w:multiLevelType w:val="multilevel"/>
    <w:tmpl w:val="723B1E07"/>
    <w:lvl w:ilvl="0" w:tentative="0">
      <w:start w:val="1"/>
      <w:numFmt w:val="bullet"/>
      <w:pStyle w:val="567"/>
      <w:lvlText w:val=""/>
      <w:lvlJc w:val="left"/>
      <w:pPr>
        <w:tabs>
          <w:tab w:val="left" w:pos="794"/>
        </w:tabs>
        <w:ind w:left="794" w:hanging="374"/>
      </w:pPr>
      <w:rPr>
        <w:rFonts w:hint="default" w:ascii="Wingdings" w:hAnsi="Wingdings"/>
        <w:b/>
        <w:i w:val="0"/>
        <w:sz w:val="21"/>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2">
    <w:nsid w:val="725A42D9"/>
    <w:multiLevelType w:val="multilevel"/>
    <w:tmpl w:val="725A42D9"/>
    <w:lvl w:ilvl="0" w:tentative="0">
      <w:start w:val="1"/>
      <w:numFmt w:val="bullet"/>
      <w:pStyle w:val="334"/>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3">
    <w:nsid w:val="78896388"/>
    <w:multiLevelType w:val="multilevel"/>
    <w:tmpl w:val="78896388"/>
    <w:lvl w:ilvl="0" w:tentative="0">
      <w:start w:val="1"/>
      <w:numFmt w:val="decimal"/>
      <w:pStyle w:val="715"/>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8"/>
  </w:num>
  <w:num w:numId="2">
    <w:abstractNumId w:val="31"/>
  </w:num>
  <w:num w:numId="3">
    <w:abstractNumId w:val="19"/>
  </w:num>
  <w:num w:numId="4">
    <w:abstractNumId w:val="32"/>
  </w:num>
  <w:num w:numId="5">
    <w:abstractNumId w:val="36"/>
  </w:num>
  <w:num w:numId="6">
    <w:abstractNumId w:val="4"/>
  </w:num>
  <w:num w:numId="7">
    <w:abstractNumId w:val="26"/>
  </w:num>
  <w:num w:numId="8">
    <w:abstractNumId w:val="9"/>
  </w:num>
  <w:num w:numId="9">
    <w:abstractNumId w:val="3"/>
  </w:num>
  <w:num w:numId="10">
    <w:abstractNumId w:val="60"/>
  </w:num>
  <w:num w:numId="11">
    <w:abstractNumId w:val="55"/>
  </w:num>
  <w:num w:numId="12">
    <w:abstractNumId w:val="27"/>
  </w:num>
  <w:num w:numId="13">
    <w:abstractNumId w:val="49"/>
  </w:num>
  <w:num w:numId="14">
    <w:abstractNumId w:val="48"/>
  </w:num>
  <w:num w:numId="15">
    <w:abstractNumId w:val="59"/>
  </w:num>
  <w:num w:numId="16">
    <w:abstractNumId w:val="46"/>
  </w:num>
  <w:num w:numId="17">
    <w:abstractNumId w:val="45"/>
  </w:num>
  <w:num w:numId="18">
    <w:abstractNumId w:val="7"/>
  </w:num>
  <w:num w:numId="19">
    <w:abstractNumId w:val="39"/>
  </w:num>
  <w:num w:numId="20">
    <w:abstractNumId w:val="22"/>
  </w:num>
  <w:num w:numId="21">
    <w:abstractNumId w:val="62"/>
  </w:num>
  <w:num w:numId="22">
    <w:abstractNumId w:val="44"/>
  </w:num>
  <w:num w:numId="23">
    <w:abstractNumId w:val="13"/>
  </w:num>
  <w:num w:numId="24">
    <w:abstractNumId w:val="25"/>
  </w:num>
  <w:num w:numId="25">
    <w:abstractNumId w:val="54"/>
  </w:num>
  <w:num w:numId="26">
    <w:abstractNumId w:val="18"/>
  </w:num>
  <w:num w:numId="27">
    <w:abstractNumId w:val="51"/>
  </w:num>
  <w:num w:numId="28">
    <w:abstractNumId w:val="42"/>
    <w:lvlOverride w:ilvl="0">
      <w:startOverride w:val="1"/>
    </w:lvlOverride>
  </w:num>
  <w:num w:numId="29">
    <w:abstractNumId w:val="11"/>
  </w:num>
  <w:num w:numId="30">
    <w:abstractNumId w:val="16"/>
  </w:num>
  <w:num w:numId="31">
    <w:abstractNumId w:val="29"/>
  </w:num>
  <w:num w:numId="32">
    <w:abstractNumId w:val="53"/>
  </w:num>
  <w:num w:numId="33">
    <w:abstractNumId w:val="15"/>
  </w:num>
  <w:num w:numId="34">
    <w:abstractNumId w:val="61"/>
  </w:num>
  <w:num w:numId="35">
    <w:abstractNumId w:val="20"/>
  </w:num>
  <w:num w:numId="36">
    <w:abstractNumId w:val="2"/>
  </w:num>
  <w:num w:numId="37">
    <w:abstractNumId w:val="23"/>
  </w:num>
  <w:num w:numId="38">
    <w:abstractNumId w:val="38"/>
    <w:lvlOverride w:ilvl="0">
      <w:startOverride w:val="1"/>
    </w:lvlOverride>
  </w:num>
  <w:num w:numId="39">
    <w:abstractNumId w:val="56"/>
  </w:num>
  <w:num w:numId="40">
    <w:abstractNumId w:val="52"/>
  </w:num>
  <w:num w:numId="41">
    <w:abstractNumId w:val="34"/>
  </w:num>
  <w:num w:numId="42">
    <w:abstractNumId w:val="63"/>
  </w:num>
  <w:num w:numId="43">
    <w:abstractNumId w:val="30"/>
  </w:num>
  <w:num w:numId="44">
    <w:abstractNumId w:val="37"/>
  </w:num>
  <w:num w:numId="45">
    <w:abstractNumId w:val="1"/>
  </w:num>
  <w:num w:numId="46">
    <w:abstractNumId w:val="10"/>
  </w:num>
  <w:num w:numId="47">
    <w:abstractNumId w:val="47"/>
  </w:num>
  <w:num w:numId="48">
    <w:abstractNumId w:val="43"/>
  </w:num>
  <w:num w:numId="49">
    <w:abstractNumId w:val="6"/>
  </w:num>
  <w:num w:numId="50">
    <w:abstractNumId w:val="21"/>
  </w:num>
  <w:num w:numId="51">
    <w:abstractNumId w:val="58"/>
  </w:num>
  <w:num w:numId="52">
    <w:abstractNumId w:val="5"/>
  </w:num>
  <w:num w:numId="53">
    <w:abstractNumId w:val="40"/>
  </w:num>
  <w:num w:numId="54">
    <w:abstractNumId w:val="14"/>
  </w:num>
  <w:num w:numId="55">
    <w:abstractNumId w:val="17"/>
  </w:num>
  <w:num w:numId="56">
    <w:abstractNumId w:val="35"/>
  </w:num>
  <w:num w:numId="57">
    <w:abstractNumId w:val="8"/>
  </w:num>
  <w:num w:numId="58">
    <w:abstractNumId w:val="50"/>
  </w:num>
  <w:num w:numId="59">
    <w:abstractNumId w:val="0"/>
  </w:num>
  <w:num w:numId="60">
    <w:abstractNumId w:val="12"/>
  </w:num>
  <w:num w:numId="61">
    <w:abstractNumId w:val="57"/>
  </w:num>
  <w:num w:numId="62">
    <w:abstractNumId w:val="41"/>
  </w:num>
  <w:num w:numId="63">
    <w:abstractNumId w:val="33"/>
  </w:num>
  <w:num w:numId="6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hideGrammaticalErrors/>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3MDc5MDMwMzlkM2Q5MmY4ZDliZTkxYTIzYTkyYjIifQ=="/>
  </w:docVars>
  <w:rsids>
    <w:rsidRoot w:val="00172A27"/>
    <w:rsid w:val="000078D6"/>
    <w:rsid w:val="00032D32"/>
    <w:rsid w:val="00056492"/>
    <w:rsid w:val="000648FA"/>
    <w:rsid w:val="00067140"/>
    <w:rsid w:val="000772B0"/>
    <w:rsid w:val="000775B9"/>
    <w:rsid w:val="00080B9D"/>
    <w:rsid w:val="000C50B6"/>
    <w:rsid w:val="000E2ADA"/>
    <w:rsid w:val="000F2D90"/>
    <w:rsid w:val="0011226C"/>
    <w:rsid w:val="00114E47"/>
    <w:rsid w:val="00116AEA"/>
    <w:rsid w:val="00126AAD"/>
    <w:rsid w:val="0012742A"/>
    <w:rsid w:val="001415E3"/>
    <w:rsid w:val="001505DA"/>
    <w:rsid w:val="00182B27"/>
    <w:rsid w:val="0018697C"/>
    <w:rsid w:val="001A6093"/>
    <w:rsid w:val="001A67A6"/>
    <w:rsid w:val="001C5EA3"/>
    <w:rsid w:val="001F07B3"/>
    <w:rsid w:val="001F515F"/>
    <w:rsid w:val="001F7891"/>
    <w:rsid w:val="00205135"/>
    <w:rsid w:val="00225940"/>
    <w:rsid w:val="00226CAB"/>
    <w:rsid w:val="00235948"/>
    <w:rsid w:val="002372F3"/>
    <w:rsid w:val="00257362"/>
    <w:rsid w:val="00260ABF"/>
    <w:rsid w:val="00266560"/>
    <w:rsid w:val="00285705"/>
    <w:rsid w:val="00287588"/>
    <w:rsid w:val="00294126"/>
    <w:rsid w:val="002B1ADF"/>
    <w:rsid w:val="002C64B1"/>
    <w:rsid w:val="002D219E"/>
    <w:rsid w:val="00330DF0"/>
    <w:rsid w:val="003353B1"/>
    <w:rsid w:val="003443BF"/>
    <w:rsid w:val="00350ABF"/>
    <w:rsid w:val="00386DF8"/>
    <w:rsid w:val="00392AEF"/>
    <w:rsid w:val="003B7F74"/>
    <w:rsid w:val="003C0613"/>
    <w:rsid w:val="003E034F"/>
    <w:rsid w:val="003F6705"/>
    <w:rsid w:val="003F6723"/>
    <w:rsid w:val="00407429"/>
    <w:rsid w:val="00421CC9"/>
    <w:rsid w:val="004222FD"/>
    <w:rsid w:val="004527EF"/>
    <w:rsid w:val="00452E0B"/>
    <w:rsid w:val="00457066"/>
    <w:rsid w:val="004601E5"/>
    <w:rsid w:val="00462A75"/>
    <w:rsid w:val="00486CF8"/>
    <w:rsid w:val="004A5AC6"/>
    <w:rsid w:val="004A6435"/>
    <w:rsid w:val="004C1987"/>
    <w:rsid w:val="004C3BE2"/>
    <w:rsid w:val="004C7432"/>
    <w:rsid w:val="004D32B4"/>
    <w:rsid w:val="004E32E5"/>
    <w:rsid w:val="004E38EA"/>
    <w:rsid w:val="004E779E"/>
    <w:rsid w:val="004F6B1D"/>
    <w:rsid w:val="005208D4"/>
    <w:rsid w:val="00521E03"/>
    <w:rsid w:val="00532509"/>
    <w:rsid w:val="00533AE4"/>
    <w:rsid w:val="0053518A"/>
    <w:rsid w:val="00537541"/>
    <w:rsid w:val="00537D7A"/>
    <w:rsid w:val="005435E7"/>
    <w:rsid w:val="005559AB"/>
    <w:rsid w:val="005616AD"/>
    <w:rsid w:val="005822C6"/>
    <w:rsid w:val="005837C6"/>
    <w:rsid w:val="005C0479"/>
    <w:rsid w:val="005C1C0E"/>
    <w:rsid w:val="005C42FA"/>
    <w:rsid w:val="005E37C8"/>
    <w:rsid w:val="005F75A6"/>
    <w:rsid w:val="006160C2"/>
    <w:rsid w:val="00617304"/>
    <w:rsid w:val="00624BB1"/>
    <w:rsid w:val="00632A49"/>
    <w:rsid w:val="00633315"/>
    <w:rsid w:val="006338F4"/>
    <w:rsid w:val="00635832"/>
    <w:rsid w:val="00636D9C"/>
    <w:rsid w:val="00653727"/>
    <w:rsid w:val="00662166"/>
    <w:rsid w:val="006649FA"/>
    <w:rsid w:val="00665B9B"/>
    <w:rsid w:val="006759FF"/>
    <w:rsid w:val="006760B4"/>
    <w:rsid w:val="00691A48"/>
    <w:rsid w:val="006A0E3E"/>
    <w:rsid w:val="006A34D4"/>
    <w:rsid w:val="006A49CB"/>
    <w:rsid w:val="006C0486"/>
    <w:rsid w:val="006C302F"/>
    <w:rsid w:val="006F0343"/>
    <w:rsid w:val="00711E13"/>
    <w:rsid w:val="00741020"/>
    <w:rsid w:val="00743048"/>
    <w:rsid w:val="00747E1B"/>
    <w:rsid w:val="007851A2"/>
    <w:rsid w:val="007A45FD"/>
    <w:rsid w:val="007E5CFC"/>
    <w:rsid w:val="007F395A"/>
    <w:rsid w:val="007F60ED"/>
    <w:rsid w:val="0081453A"/>
    <w:rsid w:val="00817D05"/>
    <w:rsid w:val="00821EF5"/>
    <w:rsid w:val="0083294C"/>
    <w:rsid w:val="00845E06"/>
    <w:rsid w:val="008562EB"/>
    <w:rsid w:val="008565BE"/>
    <w:rsid w:val="008607D1"/>
    <w:rsid w:val="00861BE2"/>
    <w:rsid w:val="00866E98"/>
    <w:rsid w:val="00881D51"/>
    <w:rsid w:val="008942B6"/>
    <w:rsid w:val="008A5DC7"/>
    <w:rsid w:val="008D7C62"/>
    <w:rsid w:val="008E584B"/>
    <w:rsid w:val="008F1BC0"/>
    <w:rsid w:val="009039DB"/>
    <w:rsid w:val="0092734E"/>
    <w:rsid w:val="009311AB"/>
    <w:rsid w:val="0093225A"/>
    <w:rsid w:val="00932BA8"/>
    <w:rsid w:val="00937EEC"/>
    <w:rsid w:val="009522F7"/>
    <w:rsid w:val="0097591A"/>
    <w:rsid w:val="00985F04"/>
    <w:rsid w:val="00994906"/>
    <w:rsid w:val="009A7A3D"/>
    <w:rsid w:val="009B4D88"/>
    <w:rsid w:val="009C0124"/>
    <w:rsid w:val="009D7916"/>
    <w:rsid w:val="009E50A7"/>
    <w:rsid w:val="009F4653"/>
    <w:rsid w:val="00A0089A"/>
    <w:rsid w:val="00A559DA"/>
    <w:rsid w:val="00A578FB"/>
    <w:rsid w:val="00A61346"/>
    <w:rsid w:val="00A64B1A"/>
    <w:rsid w:val="00A73A2E"/>
    <w:rsid w:val="00A87B74"/>
    <w:rsid w:val="00A97EA4"/>
    <w:rsid w:val="00AA3EEA"/>
    <w:rsid w:val="00AB12FF"/>
    <w:rsid w:val="00AC26DA"/>
    <w:rsid w:val="00AD2FC1"/>
    <w:rsid w:val="00AE7AA8"/>
    <w:rsid w:val="00B006B5"/>
    <w:rsid w:val="00B03C48"/>
    <w:rsid w:val="00B3562C"/>
    <w:rsid w:val="00B3721A"/>
    <w:rsid w:val="00B42033"/>
    <w:rsid w:val="00B570AF"/>
    <w:rsid w:val="00B57D68"/>
    <w:rsid w:val="00B64F4E"/>
    <w:rsid w:val="00B71CD8"/>
    <w:rsid w:val="00B7236D"/>
    <w:rsid w:val="00B73DA1"/>
    <w:rsid w:val="00B744D3"/>
    <w:rsid w:val="00B93100"/>
    <w:rsid w:val="00BA10B0"/>
    <w:rsid w:val="00BA507B"/>
    <w:rsid w:val="00BD2356"/>
    <w:rsid w:val="00BD393B"/>
    <w:rsid w:val="00BE0283"/>
    <w:rsid w:val="00BF0CF4"/>
    <w:rsid w:val="00C0772C"/>
    <w:rsid w:val="00C3098F"/>
    <w:rsid w:val="00C31E55"/>
    <w:rsid w:val="00C5694A"/>
    <w:rsid w:val="00C62D2A"/>
    <w:rsid w:val="00C71B4C"/>
    <w:rsid w:val="00C75B44"/>
    <w:rsid w:val="00C84935"/>
    <w:rsid w:val="00CB06A5"/>
    <w:rsid w:val="00CD7151"/>
    <w:rsid w:val="00D16A6A"/>
    <w:rsid w:val="00D16EB3"/>
    <w:rsid w:val="00D23C7B"/>
    <w:rsid w:val="00D47AA8"/>
    <w:rsid w:val="00D62BE3"/>
    <w:rsid w:val="00D62EE6"/>
    <w:rsid w:val="00D738A6"/>
    <w:rsid w:val="00D81226"/>
    <w:rsid w:val="00D81C23"/>
    <w:rsid w:val="00D86115"/>
    <w:rsid w:val="00D9034D"/>
    <w:rsid w:val="00D9490C"/>
    <w:rsid w:val="00DA74C2"/>
    <w:rsid w:val="00DB1E6F"/>
    <w:rsid w:val="00DB3C3B"/>
    <w:rsid w:val="00DC083D"/>
    <w:rsid w:val="00DC3D7B"/>
    <w:rsid w:val="00DC47EE"/>
    <w:rsid w:val="00DE1589"/>
    <w:rsid w:val="00DE1E47"/>
    <w:rsid w:val="00DE3505"/>
    <w:rsid w:val="00DF34B1"/>
    <w:rsid w:val="00E01998"/>
    <w:rsid w:val="00E047D3"/>
    <w:rsid w:val="00E11585"/>
    <w:rsid w:val="00E16732"/>
    <w:rsid w:val="00E24588"/>
    <w:rsid w:val="00E279A9"/>
    <w:rsid w:val="00E56485"/>
    <w:rsid w:val="00E64D39"/>
    <w:rsid w:val="00E7537A"/>
    <w:rsid w:val="00E83BA8"/>
    <w:rsid w:val="00E87B65"/>
    <w:rsid w:val="00E904EE"/>
    <w:rsid w:val="00E97CD8"/>
    <w:rsid w:val="00EA1B6F"/>
    <w:rsid w:val="00EC1B08"/>
    <w:rsid w:val="00EE682B"/>
    <w:rsid w:val="00EF1F40"/>
    <w:rsid w:val="00EF26C1"/>
    <w:rsid w:val="00F21926"/>
    <w:rsid w:val="00F24923"/>
    <w:rsid w:val="00F25E81"/>
    <w:rsid w:val="00F27652"/>
    <w:rsid w:val="00F449C6"/>
    <w:rsid w:val="00F608A2"/>
    <w:rsid w:val="00F72854"/>
    <w:rsid w:val="00F77A8D"/>
    <w:rsid w:val="00F932CA"/>
    <w:rsid w:val="00F94610"/>
    <w:rsid w:val="00FC777D"/>
    <w:rsid w:val="00FD277B"/>
    <w:rsid w:val="00FD6FF1"/>
    <w:rsid w:val="00FF3180"/>
    <w:rsid w:val="029F5655"/>
    <w:rsid w:val="04966074"/>
    <w:rsid w:val="068306D4"/>
    <w:rsid w:val="06C05240"/>
    <w:rsid w:val="06C510AB"/>
    <w:rsid w:val="070D72A1"/>
    <w:rsid w:val="078067E6"/>
    <w:rsid w:val="07DB1B72"/>
    <w:rsid w:val="08957E11"/>
    <w:rsid w:val="08B90C6A"/>
    <w:rsid w:val="08C91CE3"/>
    <w:rsid w:val="0A0B7987"/>
    <w:rsid w:val="0A8620FF"/>
    <w:rsid w:val="0A954921"/>
    <w:rsid w:val="0B013047"/>
    <w:rsid w:val="0B641EA4"/>
    <w:rsid w:val="0B696845"/>
    <w:rsid w:val="0F2448BB"/>
    <w:rsid w:val="0F383C56"/>
    <w:rsid w:val="0FC1617E"/>
    <w:rsid w:val="102A0003"/>
    <w:rsid w:val="106F06CA"/>
    <w:rsid w:val="1167248D"/>
    <w:rsid w:val="12B4791C"/>
    <w:rsid w:val="12EC7C9C"/>
    <w:rsid w:val="12F82EDC"/>
    <w:rsid w:val="130F3BBD"/>
    <w:rsid w:val="13833441"/>
    <w:rsid w:val="13D5039C"/>
    <w:rsid w:val="145C5E87"/>
    <w:rsid w:val="14F2003E"/>
    <w:rsid w:val="155B5497"/>
    <w:rsid w:val="15831ECC"/>
    <w:rsid w:val="15E811D2"/>
    <w:rsid w:val="162A486A"/>
    <w:rsid w:val="187F1BA2"/>
    <w:rsid w:val="19042140"/>
    <w:rsid w:val="197C055C"/>
    <w:rsid w:val="19D7337D"/>
    <w:rsid w:val="1AD60A32"/>
    <w:rsid w:val="1B5E152E"/>
    <w:rsid w:val="1BD242D6"/>
    <w:rsid w:val="1C6366A3"/>
    <w:rsid w:val="1C9706F7"/>
    <w:rsid w:val="1DBC6B72"/>
    <w:rsid w:val="1E3010B2"/>
    <w:rsid w:val="1F8C4B19"/>
    <w:rsid w:val="1FC67F3D"/>
    <w:rsid w:val="22D33AA3"/>
    <w:rsid w:val="230044F9"/>
    <w:rsid w:val="238421E6"/>
    <w:rsid w:val="240252EE"/>
    <w:rsid w:val="24924C8F"/>
    <w:rsid w:val="28257C4B"/>
    <w:rsid w:val="284B0E94"/>
    <w:rsid w:val="28844573"/>
    <w:rsid w:val="2A25209A"/>
    <w:rsid w:val="2A2B09FE"/>
    <w:rsid w:val="2A685EFA"/>
    <w:rsid w:val="2B6C1910"/>
    <w:rsid w:val="2C197D17"/>
    <w:rsid w:val="2C1B0EE8"/>
    <w:rsid w:val="2CB04427"/>
    <w:rsid w:val="2DDC231C"/>
    <w:rsid w:val="2E5D7A2E"/>
    <w:rsid w:val="2F9648B7"/>
    <w:rsid w:val="2FA218D5"/>
    <w:rsid w:val="30186D0A"/>
    <w:rsid w:val="311A33DC"/>
    <w:rsid w:val="32726464"/>
    <w:rsid w:val="3383605E"/>
    <w:rsid w:val="339348FF"/>
    <w:rsid w:val="348E360B"/>
    <w:rsid w:val="349C4B91"/>
    <w:rsid w:val="3523199F"/>
    <w:rsid w:val="353E2A6F"/>
    <w:rsid w:val="356D42DD"/>
    <w:rsid w:val="359F109B"/>
    <w:rsid w:val="35F5417F"/>
    <w:rsid w:val="35FE69FD"/>
    <w:rsid w:val="364135AE"/>
    <w:rsid w:val="36797073"/>
    <w:rsid w:val="36A36665"/>
    <w:rsid w:val="376457B3"/>
    <w:rsid w:val="37A3298E"/>
    <w:rsid w:val="3807776F"/>
    <w:rsid w:val="38A95DAC"/>
    <w:rsid w:val="38E5378D"/>
    <w:rsid w:val="393C0038"/>
    <w:rsid w:val="39E75F96"/>
    <w:rsid w:val="3ADD7AF5"/>
    <w:rsid w:val="3AF55FD9"/>
    <w:rsid w:val="3BC606A0"/>
    <w:rsid w:val="3C585809"/>
    <w:rsid w:val="3CD243F0"/>
    <w:rsid w:val="3D144C9B"/>
    <w:rsid w:val="3DBF625C"/>
    <w:rsid w:val="3E184FE3"/>
    <w:rsid w:val="3FC01B97"/>
    <w:rsid w:val="41674702"/>
    <w:rsid w:val="427673B5"/>
    <w:rsid w:val="43F70DE5"/>
    <w:rsid w:val="446E401E"/>
    <w:rsid w:val="45BE5977"/>
    <w:rsid w:val="4644085F"/>
    <w:rsid w:val="474038F5"/>
    <w:rsid w:val="47B12C0A"/>
    <w:rsid w:val="48F91F5F"/>
    <w:rsid w:val="48FE0BB1"/>
    <w:rsid w:val="492364A3"/>
    <w:rsid w:val="4954425A"/>
    <w:rsid w:val="498E69BD"/>
    <w:rsid w:val="4A0C12DD"/>
    <w:rsid w:val="4AEE054B"/>
    <w:rsid w:val="4BD40FA2"/>
    <w:rsid w:val="4C2D3827"/>
    <w:rsid w:val="4D57169B"/>
    <w:rsid w:val="4E0A4298"/>
    <w:rsid w:val="4E694CE5"/>
    <w:rsid w:val="4E7801B7"/>
    <w:rsid w:val="4F6677C6"/>
    <w:rsid w:val="4F7026DC"/>
    <w:rsid w:val="502E7818"/>
    <w:rsid w:val="50F30AD4"/>
    <w:rsid w:val="5294234B"/>
    <w:rsid w:val="53974F99"/>
    <w:rsid w:val="55643F40"/>
    <w:rsid w:val="561861CC"/>
    <w:rsid w:val="566B71FC"/>
    <w:rsid w:val="57055CB8"/>
    <w:rsid w:val="57163DDF"/>
    <w:rsid w:val="575879B3"/>
    <w:rsid w:val="58E35886"/>
    <w:rsid w:val="597B11D6"/>
    <w:rsid w:val="59A809A7"/>
    <w:rsid w:val="5A6545DD"/>
    <w:rsid w:val="5BA83951"/>
    <w:rsid w:val="5BDE713A"/>
    <w:rsid w:val="5C140EED"/>
    <w:rsid w:val="5C2A591E"/>
    <w:rsid w:val="5C7C10A1"/>
    <w:rsid w:val="5CC365AE"/>
    <w:rsid w:val="5DE77D55"/>
    <w:rsid w:val="5E432073"/>
    <w:rsid w:val="5EC6388D"/>
    <w:rsid w:val="5F595EDC"/>
    <w:rsid w:val="602F32A8"/>
    <w:rsid w:val="61E7527B"/>
    <w:rsid w:val="620843BF"/>
    <w:rsid w:val="639B5C0E"/>
    <w:rsid w:val="63C510F7"/>
    <w:rsid w:val="640B532D"/>
    <w:rsid w:val="64A655F9"/>
    <w:rsid w:val="64B941CC"/>
    <w:rsid w:val="64E20AC6"/>
    <w:rsid w:val="65D32087"/>
    <w:rsid w:val="676854BC"/>
    <w:rsid w:val="6809500A"/>
    <w:rsid w:val="682037F7"/>
    <w:rsid w:val="687C6203"/>
    <w:rsid w:val="68F4745A"/>
    <w:rsid w:val="68FF12D5"/>
    <w:rsid w:val="6979518F"/>
    <w:rsid w:val="69F73CD9"/>
    <w:rsid w:val="6A367168"/>
    <w:rsid w:val="6A876C27"/>
    <w:rsid w:val="6B340CE3"/>
    <w:rsid w:val="6B5D66C4"/>
    <w:rsid w:val="6B745BDA"/>
    <w:rsid w:val="6C635685"/>
    <w:rsid w:val="6C95274E"/>
    <w:rsid w:val="6C9605D3"/>
    <w:rsid w:val="6CB03191"/>
    <w:rsid w:val="6DCA0778"/>
    <w:rsid w:val="6DCB2F97"/>
    <w:rsid w:val="6F426814"/>
    <w:rsid w:val="6F7964C4"/>
    <w:rsid w:val="71202F46"/>
    <w:rsid w:val="718353E1"/>
    <w:rsid w:val="71927DBD"/>
    <w:rsid w:val="71EE70A0"/>
    <w:rsid w:val="728E6554"/>
    <w:rsid w:val="73B357B2"/>
    <w:rsid w:val="73DB077A"/>
    <w:rsid w:val="747F19C5"/>
    <w:rsid w:val="74D54D35"/>
    <w:rsid w:val="759C431E"/>
    <w:rsid w:val="76C12F71"/>
    <w:rsid w:val="76FA5A51"/>
    <w:rsid w:val="77221CA7"/>
    <w:rsid w:val="779B78AB"/>
    <w:rsid w:val="78CE09AD"/>
    <w:rsid w:val="7AC30D76"/>
    <w:rsid w:val="7AD4439D"/>
    <w:rsid w:val="7AEA37B3"/>
    <w:rsid w:val="7B1E5DCD"/>
    <w:rsid w:val="7BE17762"/>
    <w:rsid w:val="7C351656"/>
    <w:rsid w:val="7C8A7152"/>
    <w:rsid w:val="7CDC0BBF"/>
    <w:rsid w:val="7D121030"/>
    <w:rsid w:val="7E11069A"/>
    <w:rsid w:val="7F043647"/>
    <w:rsid w:val="7F295741"/>
    <w:rsid w:val="7F3679B8"/>
    <w:rsid w:val="7F84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qFormat="1" w:unhideWhenUsed="0" w:uiPriority="0" w:semiHidden="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nhideWhenUsed="0" w:uiPriority="0" w:semiHidden="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61"/>
    <w:qFormat/>
    <w:uiPriority w:val="0"/>
    <w:pPr>
      <w:keepNext/>
      <w:keepLines/>
      <w:pageBreakBefore/>
      <w:widowControl/>
      <w:numPr>
        <w:ilvl w:val="0"/>
        <w:numId w:val="1"/>
      </w:numPr>
      <w:spacing w:before="120" w:after="120" w:line="576" w:lineRule="auto"/>
      <w:jc w:val="center"/>
      <w:outlineLvl w:val="0"/>
    </w:pPr>
    <w:rPr>
      <w:rFonts w:ascii="宋体" w:hAnsi="宋体"/>
      <w:b/>
      <w:bCs/>
      <w:kern w:val="0"/>
      <w:sz w:val="32"/>
      <w:szCs w:val="32"/>
    </w:rPr>
  </w:style>
  <w:style w:type="paragraph" w:styleId="2">
    <w:name w:val="heading 2"/>
    <w:basedOn w:val="1"/>
    <w:next w:val="1"/>
    <w:link w:val="89"/>
    <w:qFormat/>
    <w:uiPriority w:val="0"/>
    <w:pPr>
      <w:keepNext/>
      <w:keepLines/>
      <w:numPr>
        <w:ilvl w:val="1"/>
        <w:numId w:val="1"/>
      </w:numPr>
      <w:spacing w:line="360" w:lineRule="auto"/>
      <w:outlineLvl w:val="1"/>
    </w:pPr>
    <w:rPr>
      <w:rFonts w:ascii="Arial" w:hAnsi="宋体" w:eastAsia="黑体"/>
      <w:sz w:val="24"/>
      <w:szCs w:val="24"/>
    </w:rPr>
  </w:style>
  <w:style w:type="paragraph" w:styleId="4">
    <w:name w:val="heading 3"/>
    <w:basedOn w:val="1"/>
    <w:next w:val="5"/>
    <w:link w:val="145"/>
    <w:qFormat/>
    <w:uiPriority w:val="0"/>
    <w:pPr>
      <w:keepNext/>
      <w:keepLines/>
      <w:numPr>
        <w:ilvl w:val="2"/>
        <w:numId w:val="1"/>
      </w:numPr>
      <w:spacing w:line="360" w:lineRule="auto"/>
      <w:outlineLvl w:val="2"/>
    </w:pPr>
    <w:rPr>
      <w:rFonts w:ascii="宋体" w:hAnsi="宋体"/>
      <w:b/>
      <w:bCs/>
      <w:szCs w:val="21"/>
    </w:rPr>
  </w:style>
  <w:style w:type="paragraph" w:styleId="6">
    <w:name w:val="heading 4"/>
    <w:basedOn w:val="4"/>
    <w:next w:val="5"/>
    <w:link w:val="146"/>
    <w:qFormat/>
    <w:uiPriority w:val="0"/>
    <w:pPr>
      <w:numPr>
        <w:ilvl w:val="3"/>
      </w:numPr>
      <w:jc w:val="left"/>
      <w:outlineLvl w:val="3"/>
    </w:pPr>
    <w:rPr>
      <w:bCs w:val="0"/>
    </w:rPr>
  </w:style>
  <w:style w:type="paragraph" w:styleId="7">
    <w:name w:val="heading 5"/>
    <w:basedOn w:val="6"/>
    <w:next w:val="5"/>
    <w:link w:val="162"/>
    <w:qFormat/>
    <w:uiPriority w:val="0"/>
    <w:pPr>
      <w:numPr>
        <w:ilvl w:val="4"/>
      </w:numPr>
      <w:outlineLvl w:val="4"/>
    </w:pPr>
  </w:style>
  <w:style w:type="paragraph" w:styleId="8">
    <w:name w:val="heading 6"/>
    <w:basedOn w:val="1"/>
    <w:next w:val="1"/>
    <w:link w:val="163"/>
    <w:qFormat/>
    <w:uiPriority w:val="0"/>
    <w:pPr>
      <w:keepNext/>
      <w:keepLines/>
      <w:numPr>
        <w:ilvl w:val="5"/>
        <w:numId w:val="1"/>
      </w:numPr>
      <w:spacing w:line="360" w:lineRule="auto"/>
      <w:outlineLvl w:val="5"/>
    </w:pPr>
    <w:rPr>
      <w:rFonts w:ascii="宋体" w:hAnsi="宋体"/>
      <w:bCs/>
      <w:szCs w:val="21"/>
    </w:rPr>
  </w:style>
  <w:style w:type="paragraph" w:styleId="9">
    <w:name w:val="heading 7"/>
    <w:basedOn w:val="1"/>
    <w:next w:val="5"/>
    <w:link w:val="164"/>
    <w:qFormat/>
    <w:uiPriority w:val="99"/>
    <w:pPr>
      <w:keepNext/>
      <w:keepLines/>
      <w:numPr>
        <w:ilvl w:val="6"/>
        <w:numId w:val="1"/>
      </w:numPr>
      <w:spacing w:line="360" w:lineRule="auto"/>
      <w:outlineLvl w:val="6"/>
    </w:pPr>
    <w:rPr>
      <w:rFonts w:ascii="宋体" w:hAnsi="宋体"/>
      <w:szCs w:val="21"/>
    </w:rPr>
  </w:style>
  <w:style w:type="paragraph" w:styleId="10">
    <w:name w:val="heading 8"/>
    <w:basedOn w:val="1"/>
    <w:next w:val="5"/>
    <w:link w:val="175"/>
    <w:qFormat/>
    <w:uiPriority w:val="99"/>
    <w:pPr>
      <w:keepNext/>
      <w:keepLines/>
      <w:numPr>
        <w:ilvl w:val="7"/>
        <w:numId w:val="1"/>
      </w:numPr>
      <w:spacing w:line="317" w:lineRule="auto"/>
      <w:outlineLvl w:val="7"/>
    </w:pPr>
    <w:rPr>
      <w:rFonts w:asciiTheme="minorHAnsi" w:hAnsiTheme="minorHAnsi" w:eastAsiaTheme="minorEastAsia"/>
      <w:szCs w:val="21"/>
    </w:rPr>
  </w:style>
  <w:style w:type="paragraph" w:styleId="11">
    <w:name w:val="heading 9"/>
    <w:basedOn w:val="1"/>
    <w:next w:val="5"/>
    <w:link w:val="176"/>
    <w:qFormat/>
    <w:uiPriority w:val="99"/>
    <w:pPr>
      <w:keepNext/>
      <w:keepLines/>
      <w:numPr>
        <w:ilvl w:val="8"/>
        <w:numId w:val="1"/>
      </w:numPr>
      <w:spacing w:line="317" w:lineRule="auto"/>
      <w:outlineLvl w:val="8"/>
    </w:pPr>
    <w:rPr>
      <w:rFonts w:ascii="宋体" w:hAnsi="宋体"/>
    </w:rPr>
  </w:style>
  <w:style w:type="character" w:default="1" w:styleId="75">
    <w:name w:val="Default Paragraph Font"/>
    <w:unhideWhenUsed/>
    <w:qFormat/>
    <w:uiPriority w:val="1"/>
  </w:style>
  <w:style w:type="table" w:default="1" w:styleId="68">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Normal Indent"/>
    <w:basedOn w:val="1"/>
    <w:link w:val="133"/>
    <w:qFormat/>
    <w:uiPriority w:val="0"/>
    <w:pPr>
      <w:keepNext w:val="0"/>
      <w:keepLines w:val="0"/>
      <w:widowControl w:val="0"/>
      <w:suppressLineNumbers w:val="0"/>
      <w:spacing w:before="0" w:beforeAutospacing="0" w:after="0" w:afterAutospacing="0" w:line="300" w:lineRule="auto"/>
      <w:ind w:left="0" w:right="0" w:firstLine="420"/>
      <w:jc w:val="both"/>
    </w:pPr>
    <w:rPr>
      <w:rFonts w:hint="default" w:ascii="Times New Roman" w:hAnsi="Times New Roman" w:eastAsia="宋体" w:cs="Times New Roman"/>
      <w:kern w:val="2"/>
      <w:sz w:val="24"/>
      <w:szCs w:val="24"/>
      <w:lang w:val="en-US" w:eastAsia="zh-CN" w:bidi="ar"/>
    </w:rPr>
  </w:style>
  <w:style w:type="paragraph" w:styleId="12">
    <w:name w:val="List 3"/>
    <w:basedOn w:val="1"/>
    <w:qFormat/>
    <w:uiPriority w:val="0"/>
    <w:pPr>
      <w:ind w:left="100" w:leftChars="400" w:hanging="200" w:hangingChars="200"/>
    </w:pPr>
    <w:rPr>
      <w:szCs w:val="24"/>
    </w:rPr>
  </w:style>
  <w:style w:type="paragraph" w:styleId="13">
    <w:name w:val="toc 7"/>
    <w:basedOn w:val="1"/>
    <w:next w:val="1"/>
    <w:unhideWhenUsed/>
    <w:qFormat/>
    <w:uiPriority w:val="39"/>
    <w:pPr>
      <w:ind w:left="1260"/>
      <w:jc w:val="left"/>
    </w:pPr>
    <w:rPr>
      <w:rFonts w:asciiTheme="minorHAnsi" w:hAnsiTheme="minorHAnsi"/>
      <w:sz w:val="18"/>
      <w:szCs w:val="18"/>
    </w:rPr>
  </w:style>
  <w:style w:type="paragraph" w:styleId="14">
    <w:name w:val="table of authorities"/>
    <w:basedOn w:val="1"/>
    <w:next w:val="1"/>
    <w:qFormat/>
    <w:uiPriority w:val="0"/>
    <w:pPr>
      <w:widowControl/>
      <w:ind w:left="420" w:leftChars="200"/>
      <w:jc w:val="left"/>
    </w:pPr>
    <w:rPr>
      <w:rFonts w:ascii="Arial" w:hAnsi="Arial"/>
      <w:kern w:val="0"/>
      <w:szCs w:val="24"/>
    </w:rPr>
  </w:style>
  <w:style w:type="paragraph" w:styleId="15">
    <w:name w:val="Note Heading"/>
    <w:basedOn w:val="1"/>
    <w:next w:val="1"/>
    <w:link w:val="346"/>
    <w:qFormat/>
    <w:uiPriority w:val="0"/>
    <w:pPr>
      <w:adjustRightInd w:val="0"/>
      <w:snapToGrid w:val="0"/>
      <w:jc w:val="center"/>
    </w:pPr>
    <w:rPr>
      <w:lang w:eastAsia="zh-TW"/>
    </w:rPr>
  </w:style>
  <w:style w:type="paragraph" w:styleId="16">
    <w:name w:val="List Bullet 4"/>
    <w:basedOn w:val="1"/>
    <w:qFormat/>
    <w:uiPriority w:val="0"/>
    <w:pPr>
      <w:tabs>
        <w:tab w:val="left" w:pos="1620"/>
      </w:tabs>
      <w:spacing w:line="480" w:lineRule="exact"/>
      <w:ind w:left="1620" w:hanging="360" w:firstLineChars="200"/>
    </w:pPr>
    <w:rPr>
      <w:sz w:val="24"/>
      <w:szCs w:val="24"/>
    </w:rPr>
  </w:style>
  <w:style w:type="paragraph" w:styleId="17">
    <w:name w:val="List Number"/>
    <w:basedOn w:val="1"/>
    <w:qFormat/>
    <w:uiPriority w:val="0"/>
    <w:pPr>
      <w:tabs>
        <w:tab w:val="left" w:pos="1440"/>
      </w:tabs>
      <w:spacing w:line="480" w:lineRule="exact"/>
      <w:ind w:firstLine="200" w:firstLineChars="200"/>
      <w:contextualSpacing/>
    </w:pPr>
    <w:rPr>
      <w:szCs w:val="24"/>
    </w:rPr>
  </w:style>
  <w:style w:type="paragraph" w:styleId="18">
    <w:name w:val="caption"/>
    <w:basedOn w:val="1"/>
    <w:next w:val="1"/>
    <w:link w:val="1085"/>
    <w:qFormat/>
    <w:uiPriority w:val="0"/>
    <w:pPr>
      <w:widowControl/>
      <w:spacing w:line="360" w:lineRule="auto"/>
      <w:jc w:val="left"/>
    </w:pPr>
    <w:rPr>
      <w:rFonts w:ascii="Arial" w:hAnsi="Arial" w:eastAsia="黑体" w:cs="Arial"/>
      <w:kern w:val="0"/>
      <w:sz w:val="20"/>
    </w:rPr>
  </w:style>
  <w:style w:type="paragraph" w:styleId="19">
    <w:name w:val="List Bullet"/>
    <w:basedOn w:val="1"/>
    <w:qFormat/>
    <w:uiPriority w:val="0"/>
    <w:pPr>
      <w:tabs>
        <w:tab w:val="left" w:pos="900"/>
      </w:tabs>
      <w:ind w:left="900" w:hanging="420"/>
    </w:pPr>
  </w:style>
  <w:style w:type="paragraph" w:styleId="20">
    <w:name w:val="Document Map"/>
    <w:basedOn w:val="1"/>
    <w:link w:val="197"/>
    <w:qFormat/>
    <w:uiPriority w:val="0"/>
    <w:pPr>
      <w:shd w:val="clear" w:color="auto" w:fill="000080"/>
    </w:pPr>
  </w:style>
  <w:style w:type="paragraph" w:styleId="21">
    <w:name w:val="toa heading"/>
    <w:basedOn w:val="1"/>
    <w:next w:val="1"/>
    <w:qFormat/>
    <w:uiPriority w:val="0"/>
    <w:pPr>
      <w:widowControl/>
      <w:spacing w:before="240" w:after="120" w:line="288" w:lineRule="auto"/>
      <w:ind w:firstLine="200" w:firstLineChars="200"/>
      <w:jc w:val="left"/>
    </w:pPr>
    <w:rPr>
      <w:rFonts w:ascii="Arial" w:hAnsi="Arial" w:cs="Arial"/>
      <w:b/>
      <w:bCs/>
      <w:kern w:val="0"/>
      <w:sz w:val="24"/>
      <w:szCs w:val="24"/>
    </w:rPr>
  </w:style>
  <w:style w:type="paragraph" w:styleId="22">
    <w:name w:val="annotation text"/>
    <w:basedOn w:val="1"/>
    <w:link w:val="167"/>
    <w:qFormat/>
    <w:uiPriority w:val="0"/>
    <w:pPr>
      <w:jc w:val="left"/>
    </w:pPr>
  </w:style>
  <w:style w:type="paragraph" w:styleId="23">
    <w:name w:val="index 6"/>
    <w:basedOn w:val="1"/>
    <w:next w:val="1"/>
    <w:qFormat/>
    <w:uiPriority w:val="0"/>
    <w:pPr>
      <w:spacing w:line="360" w:lineRule="auto"/>
      <w:ind w:left="1000" w:leftChars="1000"/>
    </w:pPr>
    <w:rPr>
      <w:sz w:val="24"/>
    </w:rPr>
  </w:style>
  <w:style w:type="paragraph" w:styleId="24">
    <w:name w:val="Body Text 3"/>
    <w:basedOn w:val="1"/>
    <w:link w:val="216"/>
    <w:qFormat/>
    <w:uiPriority w:val="0"/>
    <w:pPr>
      <w:spacing w:after="120"/>
    </w:pPr>
    <w:rPr>
      <w:sz w:val="16"/>
      <w:szCs w:val="16"/>
    </w:rPr>
  </w:style>
  <w:style w:type="paragraph" w:styleId="25">
    <w:name w:val="Closing"/>
    <w:basedOn w:val="1"/>
    <w:link w:val="650"/>
    <w:qFormat/>
    <w:uiPriority w:val="0"/>
    <w:pPr>
      <w:spacing w:line="480" w:lineRule="exact"/>
      <w:ind w:left="100" w:leftChars="1800" w:firstLine="200" w:firstLineChars="200"/>
    </w:pPr>
    <w:rPr>
      <w:sz w:val="24"/>
      <w:szCs w:val="24"/>
      <w:lang w:val="zh-CN"/>
    </w:rPr>
  </w:style>
  <w:style w:type="paragraph" w:styleId="26">
    <w:name w:val="List Bullet 3"/>
    <w:basedOn w:val="1"/>
    <w:qFormat/>
    <w:uiPriority w:val="0"/>
    <w:pPr>
      <w:tabs>
        <w:tab w:val="left" w:pos="425"/>
      </w:tabs>
      <w:ind w:left="425" w:hanging="425"/>
    </w:pPr>
    <w:rPr>
      <w:szCs w:val="24"/>
    </w:rPr>
  </w:style>
  <w:style w:type="paragraph" w:styleId="27">
    <w:name w:val="Body Text"/>
    <w:basedOn w:val="1"/>
    <w:next w:val="28"/>
    <w:link w:val="165"/>
    <w:qFormat/>
    <w:uiPriority w:val="0"/>
    <w:pPr>
      <w:spacing w:after="120"/>
    </w:pPr>
  </w:style>
  <w:style w:type="paragraph" w:styleId="28">
    <w:name w:val="Title"/>
    <w:basedOn w:val="1"/>
    <w:next w:val="1"/>
    <w:link w:val="214"/>
    <w:qFormat/>
    <w:uiPriority w:val="0"/>
    <w:pPr>
      <w:widowControl/>
      <w:spacing w:before="240" w:after="60" w:line="560" w:lineRule="exact"/>
      <w:jc w:val="center"/>
      <w:outlineLvl w:val="0"/>
    </w:pPr>
    <w:rPr>
      <w:rFonts w:ascii="Arial" w:hAnsi="Arial" w:eastAsia="华文中宋"/>
      <w:b/>
      <w:bCs/>
      <w:color w:val="FF0000"/>
      <w:kern w:val="0"/>
      <w:sz w:val="116"/>
      <w:szCs w:val="32"/>
    </w:rPr>
  </w:style>
  <w:style w:type="paragraph" w:styleId="29">
    <w:name w:val="Body Text Indent"/>
    <w:basedOn w:val="1"/>
    <w:link w:val="132"/>
    <w:qFormat/>
    <w:uiPriority w:val="0"/>
    <w:pPr>
      <w:spacing w:after="120"/>
      <w:ind w:left="420" w:leftChars="200"/>
    </w:pPr>
  </w:style>
  <w:style w:type="paragraph" w:styleId="30">
    <w:name w:val="List 2"/>
    <w:basedOn w:val="1"/>
    <w:link w:val="1039"/>
    <w:qFormat/>
    <w:uiPriority w:val="0"/>
    <w:pPr>
      <w:ind w:left="840" w:hanging="420"/>
    </w:pPr>
  </w:style>
  <w:style w:type="paragraph" w:styleId="31">
    <w:name w:val="List Continue"/>
    <w:basedOn w:val="1"/>
    <w:qFormat/>
    <w:uiPriority w:val="0"/>
    <w:pPr>
      <w:spacing w:after="120"/>
      <w:ind w:left="420" w:leftChars="200"/>
    </w:pPr>
  </w:style>
  <w:style w:type="paragraph" w:styleId="32">
    <w:name w:val="Block Text"/>
    <w:basedOn w:val="1"/>
    <w:qFormat/>
    <w:uiPriority w:val="0"/>
    <w:pPr>
      <w:spacing w:after="120" w:line="360" w:lineRule="auto"/>
      <w:ind w:left="1440" w:leftChars="700" w:right="1440" w:rightChars="700"/>
    </w:pPr>
    <w:rPr>
      <w:sz w:val="24"/>
      <w:szCs w:val="24"/>
    </w:rPr>
  </w:style>
  <w:style w:type="paragraph" w:styleId="33">
    <w:name w:val="List Bullet 2"/>
    <w:basedOn w:val="1"/>
    <w:qFormat/>
    <w:uiPriority w:val="0"/>
    <w:pPr>
      <w:tabs>
        <w:tab w:val="left" w:pos="780"/>
      </w:tabs>
      <w:ind w:left="780" w:leftChars="200"/>
    </w:pPr>
    <w:rPr>
      <w:szCs w:val="24"/>
    </w:rPr>
  </w:style>
  <w:style w:type="paragraph" w:styleId="34">
    <w:name w:val="toc 5"/>
    <w:basedOn w:val="1"/>
    <w:next w:val="1"/>
    <w:unhideWhenUsed/>
    <w:qFormat/>
    <w:uiPriority w:val="39"/>
    <w:pPr>
      <w:ind w:left="840"/>
      <w:jc w:val="left"/>
    </w:pPr>
    <w:rPr>
      <w:rFonts w:asciiTheme="minorHAnsi" w:hAnsiTheme="minorHAnsi"/>
      <w:sz w:val="18"/>
      <w:szCs w:val="18"/>
    </w:rPr>
  </w:style>
  <w:style w:type="paragraph" w:styleId="35">
    <w:name w:val="toc 3"/>
    <w:basedOn w:val="1"/>
    <w:next w:val="1"/>
    <w:qFormat/>
    <w:uiPriority w:val="39"/>
    <w:pPr>
      <w:ind w:left="420"/>
      <w:jc w:val="left"/>
    </w:pPr>
    <w:rPr>
      <w:rFonts w:asciiTheme="minorHAnsi" w:hAnsiTheme="minorHAnsi"/>
      <w:i/>
      <w:iCs/>
      <w:sz w:val="20"/>
    </w:rPr>
  </w:style>
  <w:style w:type="paragraph" w:styleId="36">
    <w:name w:val="Plain Text"/>
    <w:basedOn w:val="1"/>
    <w:link w:val="88"/>
    <w:qFormat/>
    <w:uiPriority w:val="0"/>
    <w:rPr>
      <w:rFonts w:ascii="宋体" w:hAnsi="Courier New"/>
    </w:rPr>
  </w:style>
  <w:style w:type="paragraph" w:styleId="37">
    <w:name w:val="List Bullet 5"/>
    <w:basedOn w:val="1"/>
    <w:qFormat/>
    <w:uiPriority w:val="0"/>
    <w:pPr>
      <w:tabs>
        <w:tab w:val="left" w:pos="1260"/>
      </w:tabs>
      <w:spacing w:line="360" w:lineRule="auto"/>
      <w:ind w:left="357"/>
    </w:pPr>
    <w:rPr>
      <w:sz w:val="24"/>
    </w:rPr>
  </w:style>
  <w:style w:type="paragraph" w:styleId="38">
    <w:name w:val="toc 8"/>
    <w:basedOn w:val="1"/>
    <w:next w:val="1"/>
    <w:unhideWhenUsed/>
    <w:qFormat/>
    <w:uiPriority w:val="39"/>
    <w:pPr>
      <w:ind w:left="1470"/>
      <w:jc w:val="left"/>
    </w:pPr>
    <w:rPr>
      <w:rFonts w:asciiTheme="minorHAnsi" w:hAnsiTheme="minorHAnsi"/>
      <w:sz w:val="18"/>
      <w:szCs w:val="18"/>
    </w:rPr>
  </w:style>
  <w:style w:type="paragraph" w:styleId="39">
    <w:name w:val="Date"/>
    <w:basedOn w:val="1"/>
    <w:next w:val="1"/>
    <w:link w:val="226"/>
    <w:qFormat/>
    <w:uiPriority w:val="0"/>
    <w:pPr>
      <w:ind w:left="100" w:leftChars="2500"/>
    </w:pPr>
    <w:rPr>
      <w:rFonts w:ascii="宋体" w:hAnsi="Courier New"/>
      <w:b/>
      <w:bCs/>
      <w:sz w:val="28"/>
      <w:szCs w:val="21"/>
    </w:rPr>
  </w:style>
  <w:style w:type="paragraph" w:styleId="40">
    <w:name w:val="Body Text Indent 2"/>
    <w:basedOn w:val="1"/>
    <w:link w:val="228"/>
    <w:qFormat/>
    <w:uiPriority w:val="0"/>
    <w:pPr>
      <w:spacing w:after="120" w:line="480" w:lineRule="auto"/>
      <w:ind w:left="420" w:leftChars="200"/>
    </w:pPr>
  </w:style>
  <w:style w:type="paragraph" w:styleId="41">
    <w:name w:val="endnote text"/>
    <w:basedOn w:val="1"/>
    <w:link w:val="1016"/>
    <w:qFormat/>
    <w:uiPriority w:val="0"/>
    <w:pPr>
      <w:numPr>
        <w:ilvl w:val="0"/>
        <w:numId w:val="2"/>
      </w:numPr>
      <w:snapToGrid w:val="0"/>
      <w:jc w:val="left"/>
    </w:pPr>
    <w:rPr>
      <w:rFonts w:ascii="宋体" w:hAnsi="Courier New"/>
      <w:lang w:val="zh-CN"/>
    </w:rPr>
  </w:style>
  <w:style w:type="paragraph" w:styleId="42">
    <w:name w:val="Balloon Text"/>
    <w:basedOn w:val="1"/>
    <w:link w:val="168"/>
    <w:qFormat/>
    <w:uiPriority w:val="0"/>
    <w:rPr>
      <w:sz w:val="18"/>
      <w:szCs w:val="18"/>
    </w:rPr>
  </w:style>
  <w:style w:type="paragraph" w:styleId="43">
    <w:name w:val="footer"/>
    <w:basedOn w:val="1"/>
    <w:link w:val="138"/>
    <w:qFormat/>
    <w:uiPriority w:val="0"/>
    <w:pPr>
      <w:tabs>
        <w:tab w:val="center" w:pos="4153"/>
        <w:tab w:val="right" w:pos="8306"/>
      </w:tabs>
      <w:snapToGrid w:val="0"/>
      <w:jc w:val="left"/>
    </w:pPr>
    <w:rPr>
      <w:sz w:val="18"/>
    </w:rPr>
  </w:style>
  <w:style w:type="paragraph" w:styleId="44">
    <w:name w:val="header"/>
    <w:basedOn w:val="1"/>
    <w:link w:val="150"/>
    <w:qFormat/>
    <w:uiPriority w:val="99"/>
    <w:pPr>
      <w:pBdr>
        <w:bottom w:val="single" w:color="auto" w:sz="6" w:space="1"/>
      </w:pBdr>
      <w:tabs>
        <w:tab w:val="center" w:pos="4153"/>
        <w:tab w:val="right" w:pos="8306"/>
      </w:tabs>
      <w:snapToGrid w:val="0"/>
      <w:jc w:val="center"/>
    </w:pPr>
    <w:rPr>
      <w:sz w:val="18"/>
    </w:rPr>
  </w:style>
  <w:style w:type="paragraph" w:styleId="45">
    <w:name w:val="Signature"/>
    <w:basedOn w:val="1"/>
    <w:link w:val="600"/>
    <w:qFormat/>
    <w:uiPriority w:val="0"/>
    <w:pPr>
      <w:ind w:left="100" w:leftChars="2100"/>
    </w:pPr>
    <w:rPr>
      <w:szCs w:val="24"/>
      <w:lang w:val="zh-CN"/>
    </w:rPr>
  </w:style>
  <w:style w:type="paragraph" w:styleId="46">
    <w:name w:val="toc 1"/>
    <w:basedOn w:val="1"/>
    <w:next w:val="1"/>
    <w:qFormat/>
    <w:uiPriority w:val="39"/>
    <w:pPr>
      <w:spacing w:before="120" w:after="120"/>
      <w:jc w:val="left"/>
    </w:pPr>
    <w:rPr>
      <w:rFonts w:asciiTheme="minorHAnsi" w:hAnsiTheme="minorHAnsi"/>
      <w:b/>
      <w:bCs/>
      <w:caps/>
      <w:sz w:val="20"/>
    </w:rPr>
  </w:style>
  <w:style w:type="paragraph" w:styleId="47">
    <w:name w:val="toc 4"/>
    <w:basedOn w:val="1"/>
    <w:next w:val="1"/>
    <w:unhideWhenUsed/>
    <w:qFormat/>
    <w:uiPriority w:val="39"/>
    <w:pPr>
      <w:ind w:left="630"/>
      <w:jc w:val="left"/>
    </w:pPr>
    <w:rPr>
      <w:rFonts w:asciiTheme="minorHAnsi" w:hAnsiTheme="minorHAnsi"/>
      <w:sz w:val="18"/>
      <w:szCs w:val="18"/>
    </w:rPr>
  </w:style>
  <w:style w:type="paragraph" w:styleId="48">
    <w:name w:val="index heading"/>
    <w:basedOn w:val="1"/>
    <w:next w:val="49"/>
    <w:qFormat/>
    <w:uiPriority w:val="0"/>
  </w:style>
  <w:style w:type="paragraph" w:styleId="49">
    <w:name w:val="index 1"/>
    <w:basedOn w:val="1"/>
    <w:next w:val="1"/>
    <w:link w:val="367"/>
    <w:qFormat/>
    <w:uiPriority w:val="0"/>
    <w:pPr>
      <w:spacing w:line="360" w:lineRule="auto"/>
    </w:pPr>
    <w:rPr>
      <w:sz w:val="24"/>
    </w:rPr>
  </w:style>
  <w:style w:type="paragraph" w:styleId="50">
    <w:name w:val="Subtitle"/>
    <w:basedOn w:val="1"/>
    <w:next w:val="1"/>
    <w:link w:val="220"/>
    <w:qFormat/>
    <w:uiPriority w:val="0"/>
    <w:pPr>
      <w:spacing w:before="240" w:after="60" w:line="312" w:lineRule="auto"/>
      <w:jc w:val="center"/>
      <w:outlineLvl w:val="1"/>
    </w:pPr>
    <w:rPr>
      <w:rFonts w:ascii="Cambria" w:hAnsi="Cambria"/>
      <w:b/>
      <w:bCs/>
      <w:kern w:val="28"/>
      <w:sz w:val="32"/>
      <w:szCs w:val="32"/>
    </w:rPr>
  </w:style>
  <w:style w:type="paragraph" w:styleId="51">
    <w:name w:val="List Number 5"/>
    <w:basedOn w:val="1"/>
    <w:qFormat/>
    <w:uiPriority w:val="0"/>
    <w:pPr>
      <w:tabs>
        <w:tab w:val="left" w:pos="620"/>
      </w:tabs>
      <w:spacing w:line="360" w:lineRule="auto"/>
      <w:ind w:left="620"/>
    </w:pPr>
    <w:rPr>
      <w:sz w:val="24"/>
    </w:rPr>
  </w:style>
  <w:style w:type="paragraph" w:styleId="52">
    <w:name w:val="List"/>
    <w:basedOn w:val="1"/>
    <w:qFormat/>
    <w:uiPriority w:val="0"/>
    <w:pPr>
      <w:widowControl/>
      <w:jc w:val="left"/>
    </w:pPr>
    <w:rPr>
      <w:rFonts w:ascii="Arial" w:hAnsi="Arial"/>
      <w:kern w:val="0"/>
      <w:sz w:val="20"/>
    </w:rPr>
  </w:style>
  <w:style w:type="paragraph" w:styleId="53">
    <w:name w:val="footnote text"/>
    <w:basedOn w:val="1"/>
    <w:link w:val="587"/>
    <w:qFormat/>
    <w:uiPriority w:val="0"/>
    <w:pPr>
      <w:widowControl/>
      <w:jc w:val="left"/>
    </w:pPr>
    <w:rPr>
      <w:kern w:val="0"/>
      <w:sz w:val="24"/>
      <w:lang w:val="zh-CN"/>
    </w:rPr>
  </w:style>
  <w:style w:type="paragraph" w:styleId="54">
    <w:name w:val="toc 6"/>
    <w:basedOn w:val="1"/>
    <w:next w:val="1"/>
    <w:unhideWhenUsed/>
    <w:qFormat/>
    <w:uiPriority w:val="39"/>
    <w:pPr>
      <w:ind w:left="1050"/>
      <w:jc w:val="left"/>
    </w:pPr>
    <w:rPr>
      <w:rFonts w:asciiTheme="minorHAnsi" w:hAnsiTheme="minorHAnsi"/>
      <w:sz w:val="18"/>
      <w:szCs w:val="18"/>
    </w:rPr>
  </w:style>
  <w:style w:type="paragraph" w:styleId="55">
    <w:name w:val="List 5"/>
    <w:basedOn w:val="1"/>
    <w:qFormat/>
    <w:uiPriority w:val="0"/>
    <w:pPr>
      <w:ind w:left="100" w:leftChars="800" w:hanging="200" w:hangingChars="200"/>
    </w:pPr>
    <w:rPr>
      <w:szCs w:val="24"/>
    </w:rPr>
  </w:style>
  <w:style w:type="paragraph" w:styleId="56">
    <w:name w:val="Body Text Indent 3"/>
    <w:basedOn w:val="1"/>
    <w:link w:val="225"/>
    <w:qFormat/>
    <w:uiPriority w:val="0"/>
    <w:pPr>
      <w:spacing w:after="120"/>
      <w:ind w:left="420" w:leftChars="200"/>
    </w:pPr>
    <w:rPr>
      <w:sz w:val="16"/>
      <w:szCs w:val="16"/>
    </w:rPr>
  </w:style>
  <w:style w:type="paragraph" w:styleId="57">
    <w:name w:val="table of figures"/>
    <w:basedOn w:val="1"/>
    <w:next w:val="1"/>
    <w:qFormat/>
    <w:uiPriority w:val="0"/>
    <w:pPr>
      <w:widowControl/>
      <w:ind w:left="840" w:leftChars="200" w:hanging="420" w:hangingChars="200"/>
      <w:jc w:val="left"/>
    </w:pPr>
    <w:rPr>
      <w:rFonts w:ascii="Arial" w:hAnsi="Arial"/>
      <w:kern w:val="0"/>
      <w:szCs w:val="24"/>
    </w:rPr>
  </w:style>
  <w:style w:type="paragraph" w:styleId="58">
    <w:name w:val="toc 2"/>
    <w:basedOn w:val="1"/>
    <w:next w:val="1"/>
    <w:qFormat/>
    <w:uiPriority w:val="39"/>
    <w:pPr>
      <w:ind w:left="210"/>
      <w:jc w:val="left"/>
    </w:pPr>
    <w:rPr>
      <w:rFonts w:asciiTheme="minorHAnsi" w:hAnsiTheme="minorHAnsi"/>
      <w:smallCaps/>
      <w:sz w:val="20"/>
    </w:rPr>
  </w:style>
  <w:style w:type="paragraph" w:styleId="59">
    <w:name w:val="toc 9"/>
    <w:basedOn w:val="1"/>
    <w:next w:val="1"/>
    <w:unhideWhenUsed/>
    <w:qFormat/>
    <w:uiPriority w:val="39"/>
    <w:pPr>
      <w:ind w:left="1680"/>
      <w:jc w:val="left"/>
    </w:pPr>
    <w:rPr>
      <w:rFonts w:asciiTheme="minorHAnsi" w:hAnsiTheme="minorHAnsi"/>
      <w:sz w:val="18"/>
      <w:szCs w:val="18"/>
    </w:rPr>
  </w:style>
  <w:style w:type="paragraph" w:styleId="60">
    <w:name w:val="Body Text 2"/>
    <w:basedOn w:val="1"/>
    <w:link w:val="319"/>
    <w:qFormat/>
    <w:uiPriority w:val="0"/>
    <w:pPr>
      <w:spacing w:after="120" w:line="480" w:lineRule="auto"/>
    </w:pPr>
    <w:rPr>
      <w:szCs w:val="24"/>
    </w:rPr>
  </w:style>
  <w:style w:type="paragraph" w:styleId="61">
    <w:name w:val="List 4"/>
    <w:basedOn w:val="1"/>
    <w:qFormat/>
    <w:uiPriority w:val="0"/>
    <w:pPr>
      <w:ind w:left="100" w:leftChars="600" w:hanging="200" w:hangingChars="200"/>
    </w:pPr>
    <w:rPr>
      <w:szCs w:val="24"/>
    </w:rPr>
  </w:style>
  <w:style w:type="paragraph" w:styleId="62">
    <w:name w:val="List Continue 2"/>
    <w:basedOn w:val="1"/>
    <w:qFormat/>
    <w:uiPriority w:val="0"/>
    <w:pPr>
      <w:spacing w:after="120"/>
      <w:ind w:left="840" w:leftChars="400"/>
    </w:pPr>
    <w:rPr>
      <w:szCs w:val="24"/>
    </w:rPr>
  </w:style>
  <w:style w:type="paragraph" w:styleId="63">
    <w:name w:val="HTML Preformatted"/>
    <w:basedOn w:val="1"/>
    <w:link w:val="35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65">
    <w:name w:val="annotation subject"/>
    <w:basedOn w:val="22"/>
    <w:next w:val="22"/>
    <w:link w:val="169"/>
    <w:qFormat/>
    <w:uiPriority w:val="0"/>
    <w:rPr>
      <w:b/>
      <w:bCs/>
    </w:rPr>
  </w:style>
  <w:style w:type="paragraph" w:styleId="66">
    <w:name w:val="Body Text First Indent"/>
    <w:basedOn w:val="27"/>
    <w:link w:val="166"/>
    <w:qFormat/>
    <w:uiPriority w:val="0"/>
    <w:pPr>
      <w:ind w:firstLine="420" w:firstLineChars="100"/>
    </w:pPr>
  </w:style>
  <w:style w:type="paragraph" w:styleId="67">
    <w:name w:val="Body Text First Indent 2"/>
    <w:basedOn w:val="29"/>
    <w:link w:val="192"/>
    <w:unhideWhenUsed/>
    <w:qFormat/>
    <w:uiPriority w:val="0"/>
    <w:pPr>
      <w:ind w:firstLine="420" w:firstLineChars="200"/>
    </w:pPr>
    <w:rPr>
      <w:rFonts w:ascii="Calibri" w:hAnsi="Calibri"/>
      <w:szCs w:val="21"/>
    </w:rPr>
  </w:style>
  <w:style w:type="table" w:styleId="69">
    <w:name w:val="Table Grid"/>
    <w:basedOn w:val="68"/>
    <w:qFormat/>
    <w:uiPriority w:val="59"/>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Theme"/>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1">
    <w:name w:val="Table List 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72">
    <w:name w:val="Table Columns 2"/>
    <w:basedOn w:val="68"/>
    <w:qFormat/>
    <w:uiPriority w:val="0"/>
    <w:pPr>
      <w:spacing w:line="360" w:lineRule="auto"/>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3">
    <w:name w:val="Table Grid 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2"/>
    <w:basedOn w:val="68"/>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76">
    <w:name w:val="Strong"/>
    <w:qFormat/>
    <w:uiPriority w:val="0"/>
    <w:rPr>
      <w:b/>
      <w:bCs/>
    </w:rPr>
  </w:style>
  <w:style w:type="character" w:styleId="77">
    <w:name w:val="page number"/>
    <w:basedOn w:val="75"/>
    <w:qFormat/>
    <w:uiPriority w:val="0"/>
  </w:style>
  <w:style w:type="character" w:styleId="78">
    <w:name w:val="FollowedHyperlink"/>
    <w:unhideWhenUsed/>
    <w:qFormat/>
    <w:uiPriority w:val="0"/>
    <w:rPr>
      <w:color w:val="800080"/>
      <w:u w:val="single"/>
    </w:rPr>
  </w:style>
  <w:style w:type="character" w:styleId="79">
    <w:name w:val="Emphasis"/>
    <w:qFormat/>
    <w:uiPriority w:val="20"/>
    <w:rPr>
      <w:color w:val="C60A00"/>
    </w:rPr>
  </w:style>
  <w:style w:type="character" w:styleId="80">
    <w:name w:val="line number"/>
    <w:qFormat/>
    <w:uiPriority w:val="0"/>
  </w:style>
  <w:style w:type="character" w:styleId="81">
    <w:name w:val="HTML Acronym"/>
    <w:qFormat/>
    <w:uiPriority w:val="0"/>
  </w:style>
  <w:style w:type="character" w:styleId="82">
    <w:name w:val="Hyperlink"/>
    <w:qFormat/>
    <w:uiPriority w:val="99"/>
    <w:rPr>
      <w:color w:val="0000FF"/>
      <w:u w:val="single"/>
    </w:rPr>
  </w:style>
  <w:style w:type="character" w:styleId="83">
    <w:name w:val="annotation reference"/>
    <w:qFormat/>
    <w:uiPriority w:val="0"/>
    <w:rPr>
      <w:sz w:val="21"/>
      <w:szCs w:val="21"/>
    </w:rPr>
  </w:style>
  <w:style w:type="paragraph" w:customStyle="1" w:styleId="84">
    <w:name w:val="附件"/>
    <w:basedOn w:val="85"/>
    <w:qFormat/>
    <w:uiPriority w:val="0"/>
    <w:pPr>
      <w:tabs>
        <w:tab w:val="left" w:pos="360"/>
        <w:tab w:val="left" w:pos="420"/>
        <w:tab w:val="left" w:pos="840"/>
        <w:tab w:val="left" w:pos="900"/>
        <w:tab w:val="left" w:pos="1260"/>
        <w:tab w:val="left" w:pos="1680"/>
      </w:tabs>
      <w:ind w:left="420"/>
      <w:jc w:val="center"/>
    </w:pPr>
    <w:rPr>
      <w:kern w:val="44"/>
      <w:sz w:val="32"/>
    </w:rPr>
  </w:style>
  <w:style w:type="paragraph" w:customStyle="1" w:styleId="85">
    <w:name w:val="附件 2"/>
    <w:basedOn w:val="86"/>
    <w:next w:val="86"/>
    <w:qFormat/>
    <w:uiPriority w:val="0"/>
    <w:pPr>
      <w:widowControl w:val="0"/>
      <w:tabs>
        <w:tab w:val="left" w:pos="360"/>
        <w:tab w:val="left" w:pos="840"/>
        <w:tab w:val="left" w:pos="1260"/>
        <w:tab w:val="left" w:pos="1680"/>
      </w:tabs>
      <w:spacing w:after="120"/>
      <w:ind w:left="1260" w:hanging="420"/>
    </w:pPr>
    <w:rPr>
      <w:rFonts w:ascii="Times New Roman" w:eastAsia="宋体"/>
      <w:b/>
      <w:color w:val="auto"/>
      <w:spacing w:val="20"/>
      <w:kern w:val="2"/>
      <w:sz w:val="28"/>
      <w:szCs w:val="28"/>
    </w:rPr>
  </w:style>
  <w:style w:type="paragraph" w:customStyle="1" w:styleId="86">
    <w:name w:val="段"/>
    <w:link w:val="137"/>
    <w:qFormat/>
    <w:uiPriority w:val="0"/>
    <w:pPr>
      <w:jc w:val="both"/>
    </w:pPr>
    <w:rPr>
      <w:rFonts w:ascii="黑体" w:hAnsi="Times New Roman" w:eastAsia="黑体" w:cs="Times New Roman"/>
      <w:color w:val="FF0000"/>
      <w:sz w:val="21"/>
      <w:szCs w:val="21"/>
      <w:lang w:val="en-US" w:eastAsia="zh-CN" w:bidi="ar-SA"/>
    </w:rPr>
  </w:style>
  <w:style w:type="paragraph" w:customStyle="1" w:styleId="87">
    <w:name w:val="正文缩进2字符"/>
    <w:basedOn w:val="1"/>
    <w:qFormat/>
    <w:uiPriority w:val="0"/>
    <w:pPr>
      <w:spacing w:line="360" w:lineRule="auto"/>
      <w:ind w:firstLine="200" w:firstLineChars="200"/>
      <w:jc w:val="left"/>
    </w:pPr>
    <w:rPr>
      <w:sz w:val="28"/>
    </w:rPr>
  </w:style>
  <w:style w:type="character" w:customStyle="1" w:styleId="88">
    <w:name w:val="纯文本 字符"/>
    <w:link w:val="36"/>
    <w:qFormat/>
    <w:uiPriority w:val="0"/>
    <w:rPr>
      <w:rFonts w:ascii="宋体" w:hAnsi="Courier New" w:eastAsia="宋体"/>
      <w:kern w:val="2"/>
      <w:sz w:val="21"/>
      <w:lang w:val="en-US" w:eastAsia="zh-CN" w:bidi="ar-SA"/>
    </w:rPr>
  </w:style>
  <w:style w:type="character" w:customStyle="1" w:styleId="89">
    <w:name w:val="标题 2 字符"/>
    <w:link w:val="2"/>
    <w:qFormat/>
    <w:uiPriority w:val="9"/>
    <w:rPr>
      <w:rFonts w:ascii="Arial" w:hAnsi="宋体" w:eastAsia="黑体"/>
      <w:kern w:val="2"/>
      <w:sz w:val="24"/>
      <w:szCs w:val="24"/>
    </w:rPr>
  </w:style>
  <w:style w:type="character" w:customStyle="1" w:styleId="90">
    <w:name w:val="！正文（四号字） Char"/>
    <w:link w:val="91"/>
    <w:qFormat/>
    <w:uiPriority w:val="0"/>
    <w:rPr>
      <w:kern w:val="2"/>
      <w:sz w:val="24"/>
      <w:szCs w:val="28"/>
      <w:lang w:val="en-US" w:eastAsia="zh-CN" w:bidi="ar-SA"/>
    </w:rPr>
  </w:style>
  <w:style w:type="paragraph" w:customStyle="1" w:styleId="91">
    <w:name w:val="！正文（四号字）"/>
    <w:link w:val="90"/>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92">
    <w:name w:val="纯文本 Char Char"/>
    <w:qFormat/>
    <w:uiPriority w:val="0"/>
    <w:rPr>
      <w:rFonts w:ascii="宋体" w:hAnsi="Courier New"/>
      <w:kern w:val="2"/>
      <w:sz w:val="21"/>
    </w:rPr>
  </w:style>
  <w:style w:type="paragraph" w:customStyle="1" w:styleId="93">
    <w:name w:val="样式 标题 2 + Times New Roman 四号 非加粗 段前: 5 磅 段后: 0 磅 行距: 固定值 20..."/>
    <w:basedOn w:val="2"/>
    <w:qFormat/>
    <w:uiPriority w:val="99"/>
    <w:pPr>
      <w:spacing w:before="100" w:line="400" w:lineRule="exact"/>
    </w:pPr>
    <w:rPr>
      <w:rFonts w:ascii="Times New Roman" w:hAnsi="Times New Roman" w:cs="宋体"/>
      <w:b/>
      <w:bCs/>
      <w:sz w:val="28"/>
      <w:szCs w:val="20"/>
    </w:rPr>
  </w:style>
  <w:style w:type="paragraph" w:customStyle="1" w:styleId="94">
    <w:name w:val="Char1 Char Char Char Char Char Char Char Char Char Char Char Char Char Char Char Char Char Char Char"/>
    <w:basedOn w:val="1"/>
    <w:qFormat/>
    <w:uiPriority w:val="0"/>
    <w:pPr>
      <w:spacing w:line="360" w:lineRule="auto"/>
    </w:pPr>
  </w:style>
  <w:style w:type="paragraph" w:customStyle="1" w:styleId="95">
    <w:name w:val="样式1"/>
    <w:basedOn w:val="2"/>
    <w:qFormat/>
    <w:uiPriority w:val="99"/>
    <w:pPr>
      <w:jc w:val="center"/>
    </w:pPr>
    <w:rPr>
      <w:rFonts w:ascii="楷体_GB2312" w:eastAsia="宋体"/>
      <w:color w:val="FF0000"/>
      <w:spacing w:val="2"/>
      <w:sz w:val="36"/>
    </w:rPr>
  </w:style>
  <w:style w:type="paragraph" w:customStyle="1" w:styleId="96">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97">
    <w:name w:val="正文1"/>
    <w:basedOn w:val="56"/>
    <w:link w:val="788"/>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98">
    <w:name w:val="标2"/>
    <w:basedOn w:val="4"/>
    <w:qFormat/>
    <w:uiPriority w:val="99"/>
    <w:pPr>
      <w:ind w:firstLine="297" w:firstLineChars="100"/>
    </w:pPr>
    <w:rPr>
      <w:color w:val="0000FF"/>
      <w:spacing w:val="-2"/>
      <w:sz w:val="30"/>
      <w:szCs w:val="30"/>
    </w:rPr>
  </w:style>
  <w:style w:type="paragraph" w:customStyle="1" w:styleId="99">
    <w:name w:val="样式7"/>
    <w:basedOn w:val="1"/>
    <w:qFormat/>
    <w:uiPriority w:val="99"/>
    <w:pPr>
      <w:spacing w:line="360" w:lineRule="auto"/>
      <w:ind w:firstLine="488" w:firstLineChars="200"/>
    </w:pPr>
    <w:rPr>
      <w:rFonts w:ascii="楷体_GB2312" w:hAnsi="宋体" w:eastAsia="楷体_GB2312"/>
      <w:spacing w:val="2"/>
      <w:sz w:val="24"/>
      <w:szCs w:val="24"/>
    </w:rPr>
  </w:style>
  <w:style w:type="paragraph" w:customStyle="1" w:styleId="100">
    <w:name w:val="样式4"/>
    <w:basedOn w:val="35"/>
    <w:qFormat/>
    <w:uiPriority w:val="0"/>
    <w:pPr>
      <w:tabs>
        <w:tab w:val="right" w:leader="dot" w:pos="9344"/>
      </w:tabs>
    </w:pPr>
    <w:rPr>
      <w:rFonts w:ascii="楷体_GB2312" w:hAnsi="宋体" w:eastAsia="楷体_GB2312"/>
      <w:sz w:val="24"/>
      <w:szCs w:val="24"/>
    </w:rPr>
  </w:style>
  <w:style w:type="paragraph" w:customStyle="1" w:styleId="101">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2">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3">
    <w:name w:val="表格文字"/>
    <w:basedOn w:val="1"/>
    <w:qFormat/>
    <w:uiPriority w:val="0"/>
    <w:pPr>
      <w:adjustRightInd w:val="0"/>
      <w:spacing w:line="420" w:lineRule="atLeast"/>
      <w:jc w:val="left"/>
      <w:textAlignment w:val="baseline"/>
    </w:pPr>
    <w:rPr>
      <w:kern w:val="0"/>
    </w:rPr>
  </w:style>
  <w:style w:type="paragraph" w:customStyle="1" w:styleId="10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5">
    <w:name w:val="默认段落字体 Para Char Char Char Char Char Char Char Char Char Char Char Char Char Char"/>
    <w:basedOn w:val="20"/>
    <w:qFormat/>
    <w:uiPriority w:val="0"/>
    <w:rPr>
      <w:szCs w:val="24"/>
    </w:rPr>
  </w:style>
  <w:style w:type="paragraph" w:customStyle="1" w:styleId="106">
    <w:name w:val="标题1"/>
    <w:basedOn w:val="8"/>
    <w:qFormat/>
    <w:uiPriority w:val="99"/>
    <w:pPr>
      <w:tabs>
        <w:tab w:val="left" w:pos="2440"/>
        <w:tab w:val="center" w:pos="4193"/>
      </w:tabs>
      <w:jc w:val="center"/>
    </w:pPr>
    <w:rPr>
      <w:rFonts w:ascii="隶书" w:eastAsia="隶书"/>
      <w:b/>
      <w:bCs w:val="0"/>
      <w:color w:val="FF0000"/>
      <w:spacing w:val="2"/>
      <w:sz w:val="48"/>
      <w:szCs w:val="48"/>
    </w:rPr>
  </w:style>
  <w:style w:type="paragraph" w:customStyle="1" w:styleId="107">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08">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9">
    <w:name w:val="标题万宁"/>
    <w:basedOn w:val="95"/>
    <w:qFormat/>
    <w:uiPriority w:val="99"/>
    <w:rPr>
      <w:rFonts w:ascii="黑体" w:eastAsia="黑体"/>
    </w:rPr>
  </w:style>
  <w:style w:type="paragraph" w:customStyle="1" w:styleId="110">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1">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2">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3">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4">
    <w:name w:val="样式8"/>
    <w:basedOn w:val="40"/>
    <w:qFormat/>
    <w:uiPriority w:val="99"/>
    <w:pPr>
      <w:spacing w:after="0" w:line="480" w:lineRule="exact"/>
      <w:ind w:left="0" w:leftChars="0" w:firstLine="488" w:firstLineChars="200"/>
    </w:pPr>
    <w:rPr>
      <w:rFonts w:ascii="楷体_GB2312" w:hAnsi="宋体" w:eastAsia="楷体_GB2312"/>
      <w:spacing w:val="2"/>
      <w:sz w:val="24"/>
      <w:szCs w:val="24"/>
    </w:rPr>
  </w:style>
  <w:style w:type="paragraph" w:customStyle="1" w:styleId="115">
    <w:name w:val="Char"/>
    <w:basedOn w:val="1"/>
    <w:qFormat/>
    <w:uiPriority w:val="0"/>
    <w:rPr>
      <w:sz w:val="24"/>
      <w:szCs w:val="24"/>
    </w:rPr>
  </w:style>
  <w:style w:type="paragraph" w:customStyle="1" w:styleId="116">
    <w:name w:val="Char2"/>
    <w:basedOn w:val="1"/>
    <w:qFormat/>
    <w:uiPriority w:val="0"/>
    <w:rPr>
      <w:sz w:val="24"/>
      <w:szCs w:val="24"/>
    </w:rPr>
  </w:style>
  <w:style w:type="paragraph" w:customStyle="1" w:styleId="117">
    <w:name w:val="Char Char Char Char Char1 Char"/>
    <w:basedOn w:val="1"/>
    <w:qFormat/>
    <w:uiPriority w:val="0"/>
    <w:rPr>
      <w:rFonts w:ascii="Tahoma" w:hAnsi="Tahoma"/>
      <w:sz w:val="24"/>
    </w:rPr>
  </w:style>
  <w:style w:type="paragraph" w:customStyle="1" w:styleId="118">
    <w:name w:val="标1"/>
    <w:basedOn w:val="95"/>
    <w:qFormat/>
    <w:uiPriority w:val="99"/>
  </w:style>
  <w:style w:type="paragraph" w:customStyle="1" w:styleId="119">
    <w:name w:val="样式11"/>
    <w:basedOn w:val="100"/>
    <w:next w:val="96"/>
    <w:link w:val="295"/>
    <w:qFormat/>
    <w:uiPriority w:val="0"/>
    <w:rPr>
      <w:rFonts w:ascii="仿宋_GB2312" w:eastAsia="仿宋_GB2312"/>
      <w:i w:val="0"/>
      <w:iCs w:val="0"/>
      <w:sz w:val="28"/>
      <w:szCs w:val="20"/>
    </w:rPr>
  </w:style>
  <w:style w:type="paragraph" w:customStyle="1" w:styleId="120">
    <w:name w:val="纯文本1"/>
    <w:basedOn w:val="1"/>
    <w:qFormat/>
    <w:uiPriority w:val="0"/>
    <w:pPr>
      <w:adjustRightInd w:val="0"/>
      <w:jc w:val="left"/>
      <w:textAlignment w:val="baseline"/>
    </w:pPr>
    <w:rPr>
      <w:rFonts w:ascii="宋体" w:hAnsi="Courier New"/>
      <w:sz w:val="24"/>
    </w:rPr>
  </w:style>
  <w:style w:type="paragraph" w:customStyle="1" w:styleId="121">
    <w:name w:val="样式9"/>
    <w:basedOn w:val="95"/>
    <w:qFormat/>
    <w:uiPriority w:val="99"/>
    <w:rPr>
      <w:rFonts w:ascii="黑体" w:eastAsia="黑体"/>
    </w:rPr>
  </w:style>
  <w:style w:type="paragraph" w:customStyle="1" w:styleId="122">
    <w:name w:val="样式2"/>
    <w:basedOn w:val="2"/>
    <w:qFormat/>
    <w:uiPriority w:val="0"/>
    <w:pPr>
      <w:jc w:val="center"/>
    </w:pPr>
    <w:rPr>
      <w:color w:val="FF0000"/>
      <w:sz w:val="36"/>
      <w:szCs w:val="36"/>
    </w:rPr>
  </w:style>
  <w:style w:type="paragraph" w:customStyle="1" w:styleId="123">
    <w:name w:val="Char1 Char Char Char Char Char Char"/>
    <w:basedOn w:val="1"/>
    <w:qFormat/>
    <w:uiPriority w:val="0"/>
    <w:rPr>
      <w:szCs w:val="24"/>
    </w:rPr>
  </w:style>
  <w:style w:type="paragraph" w:customStyle="1" w:styleId="124">
    <w:name w:val="正文4"/>
    <w:basedOn w:val="1"/>
    <w:qFormat/>
    <w:uiPriority w:val="0"/>
    <w:pPr>
      <w:ind w:firstLine="630"/>
    </w:pPr>
    <w:rPr>
      <w:sz w:val="28"/>
    </w:rPr>
  </w:style>
  <w:style w:type="paragraph" w:customStyle="1" w:styleId="125">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6">
    <w:name w:val="样式 标题 3 + (中文) 黑体 小四 非加粗 段前: 7.8 磅 段后: 0 磅 行距: 固定值 20 磅"/>
    <w:basedOn w:val="4"/>
    <w:qFormat/>
    <w:uiPriority w:val="99"/>
    <w:pPr>
      <w:spacing w:line="400" w:lineRule="exact"/>
    </w:pPr>
    <w:rPr>
      <w:rFonts w:eastAsia="黑体" w:cs="宋体"/>
      <w:b w:val="0"/>
      <w:bCs w:val="0"/>
      <w:sz w:val="24"/>
      <w:szCs w:val="20"/>
    </w:rPr>
  </w:style>
  <w:style w:type="paragraph" w:customStyle="1" w:styleId="127">
    <w:name w:val="样式3"/>
    <w:basedOn w:val="2"/>
    <w:qFormat/>
    <w:uiPriority w:val="0"/>
    <w:rPr>
      <w:rFonts w:ascii="楷体_GB2312" w:eastAsia="宋体"/>
      <w:color w:val="0000FF"/>
      <w:spacing w:val="2"/>
      <w:sz w:val="30"/>
      <w:szCs w:val="28"/>
    </w:rPr>
  </w:style>
  <w:style w:type="paragraph" w:customStyle="1" w:styleId="128">
    <w:name w:val="样式6"/>
    <w:basedOn w:val="2"/>
    <w:qFormat/>
    <w:uiPriority w:val="0"/>
    <w:pPr>
      <w:jc w:val="center"/>
    </w:pPr>
    <w:rPr>
      <w:rFonts w:ascii="隶书" w:eastAsia="隶书"/>
      <w:color w:val="FF0000"/>
      <w:sz w:val="48"/>
      <w:szCs w:val="48"/>
    </w:rPr>
  </w:style>
  <w:style w:type="paragraph" w:customStyle="1" w:styleId="129">
    <w:name w:val="List Paragraph"/>
    <w:basedOn w:val="1"/>
    <w:link w:val="265"/>
    <w:qFormat/>
    <w:uiPriority w:val="34"/>
    <w:pPr>
      <w:adjustRightInd w:val="0"/>
      <w:snapToGrid w:val="0"/>
      <w:spacing w:before="120" w:after="120" w:line="360" w:lineRule="auto"/>
      <w:ind w:left="578" w:firstLine="420" w:firstLineChars="200"/>
    </w:pPr>
    <w:rPr>
      <w:lang w:eastAsia="zh-TW"/>
    </w:rPr>
  </w:style>
  <w:style w:type="character" w:customStyle="1" w:styleId="130">
    <w:name w:val="纯文本 Char1"/>
    <w:qFormat/>
    <w:uiPriority w:val="0"/>
    <w:rPr>
      <w:rFonts w:ascii="宋体" w:hAnsi="Courier New" w:eastAsia="宋体"/>
      <w:kern w:val="2"/>
      <w:sz w:val="21"/>
      <w:lang w:val="en-US" w:eastAsia="zh-CN"/>
    </w:rPr>
  </w:style>
  <w:style w:type="paragraph" w:customStyle="1" w:styleId="131">
    <w:name w:val="p0"/>
    <w:basedOn w:val="1"/>
    <w:qFormat/>
    <w:uiPriority w:val="0"/>
    <w:pPr>
      <w:widowControl/>
    </w:pPr>
    <w:rPr>
      <w:kern w:val="0"/>
      <w:szCs w:val="21"/>
    </w:rPr>
  </w:style>
  <w:style w:type="character" w:customStyle="1" w:styleId="132">
    <w:name w:val="正文文本缩进 字符"/>
    <w:link w:val="29"/>
    <w:qFormat/>
    <w:uiPriority w:val="0"/>
    <w:rPr>
      <w:kern w:val="2"/>
      <w:sz w:val="21"/>
    </w:rPr>
  </w:style>
  <w:style w:type="character" w:customStyle="1" w:styleId="133">
    <w:name w:val="正文缩进 字符"/>
    <w:link w:val="5"/>
    <w:qFormat/>
    <w:uiPriority w:val="0"/>
    <w:rPr>
      <w:kern w:val="2"/>
      <w:sz w:val="21"/>
    </w:rPr>
  </w:style>
  <w:style w:type="paragraph" w:customStyle="1" w:styleId="134">
    <w:name w:val="一级条标题"/>
    <w:basedOn w:val="1"/>
    <w:next w:val="86"/>
    <w:qFormat/>
    <w:uiPriority w:val="99"/>
    <w:pPr>
      <w:widowControl/>
      <w:numPr>
        <w:ilvl w:val="2"/>
        <w:numId w:val="3"/>
      </w:numPr>
      <w:tabs>
        <w:tab w:val="left" w:pos="0"/>
      </w:tabs>
      <w:spacing w:line="360" w:lineRule="auto"/>
      <w:outlineLvl w:val="2"/>
    </w:pPr>
    <w:rPr>
      <w:rFonts w:ascii="黑体" w:hAnsi="宋体" w:eastAsia="黑体"/>
      <w:kern w:val="0"/>
      <w:sz w:val="30"/>
      <w:szCs w:val="30"/>
    </w:rPr>
  </w:style>
  <w:style w:type="paragraph" w:customStyle="1" w:styleId="135">
    <w:name w:val="正文首行缩进2字符"/>
    <w:basedOn w:val="1"/>
    <w:link w:val="136"/>
    <w:qFormat/>
    <w:uiPriority w:val="0"/>
    <w:pPr>
      <w:spacing w:beforeLines="50" w:afterLines="50" w:line="360" w:lineRule="auto"/>
      <w:ind w:firstLine="480" w:firstLineChars="200"/>
    </w:pPr>
    <w:rPr>
      <w:sz w:val="24"/>
    </w:rPr>
  </w:style>
  <w:style w:type="character" w:customStyle="1" w:styleId="136">
    <w:name w:val="正文首行缩进2字符 Char"/>
    <w:link w:val="135"/>
    <w:qFormat/>
    <w:uiPriority w:val="0"/>
    <w:rPr>
      <w:kern w:val="2"/>
      <w:sz w:val="24"/>
    </w:rPr>
  </w:style>
  <w:style w:type="character" w:customStyle="1" w:styleId="137">
    <w:name w:val="段 Char"/>
    <w:link w:val="86"/>
    <w:qFormat/>
    <w:uiPriority w:val="0"/>
    <w:rPr>
      <w:rFonts w:ascii="黑体" w:eastAsia="黑体"/>
      <w:color w:val="FF0000"/>
      <w:sz w:val="21"/>
      <w:szCs w:val="21"/>
      <w:lang w:bidi="ar-SA"/>
    </w:rPr>
  </w:style>
  <w:style w:type="character" w:customStyle="1" w:styleId="138">
    <w:name w:val="页脚 字符"/>
    <w:link w:val="43"/>
    <w:qFormat/>
    <w:uiPriority w:val="0"/>
    <w:rPr>
      <w:kern w:val="2"/>
      <w:sz w:val="18"/>
    </w:rPr>
  </w:style>
  <w:style w:type="paragraph" w:customStyle="1" w:styleId="139">
    <w:name w:val="样式10"/>
    <w:basedOn w:val="1"/>
    <w:link w:val="141"/>
    <w:qFormat/>
    <w:uiPriority w:val="0"/>
    <w:pPr>
      <w:spacing w:line="360" w:lineRule="auto"/>
    </w:pPr>
    <w:rPr>
      <w:b/>
    </w:rPr>
  </w:style>
  <w:style w:type="paragraph" w:customStyle="1" w:styleId="140">
    <w:name w:val="样式12"/>
    <w:basedOn w:val="36"/>
    <w:link w:val="143"/>
    <w:qFormat/>
    <w:uiPriority w:val="0"/>
    <w:pPr>
      <w:numPr>
        <w:ilvl w:val="0"/>
        <w:numId w:val="4"/>
      </w:numPr>
      <w:spacing w:line="360" w:lineRule="auto"/>
    </w:pPr>
    <w:rPr>
      <w:b/>
      <w:color w:val="000000"/>
    </w:rPr>
  </w:style>
  <w:style w:type="character" w:customStyle="1" w:styleId="141">
    <w:name w:val="样式10 Char"/>
    <w:link w:val="139"/>
    <w:qFormat/>
    <w:uiPriority w:val="0"/>
    <w:rPr>
      <w:b/>
      <w:kern w:val="2"/>
      <w:sz w:val="21"/>
    </w:rPr>
  </w:style>
  <w:style w:type="paragraph" w:customStyle="1" w:styleId="142">
    <w:name w:val="样式13"/>
    <w:basedOn w:val="6"/>
    <w:link w:val="147"/>
    <w:qFormat/>
    <w:uiPriority w:val="0"/>
    <w:pPr>
      <w:numPr>
        <w:numId w:val="5"/>
      </w:numPr>
    </w:pPr>
  </w:style>
  <w:style w:type="character" w:customStyle="1" w:styleId="143">
    <w:name w:val="样式12 Char"/>
    <w:link w:val="140"/>
    <w:qFormat/>
    <w:uiPriority w:val="0"/>
    <w:rPr>
      <w:rFonts w:ascii="宋体" w:hAnsi="Courier New"/>
      <w:b/>
      <w:color w:val="000000"/>
      <w:kern w:val="2"/>
      <w:sz w:val="21"/>
    </w:rPr>
  </w:style>
  <w:style w:type="paragraph" w:customStyle="1" w:styleId="144">
    <w:name w:val="样式14"/>
    <w:basedOn w:val="6"/>
    <w:link w:val="149"/>
    <w:qFormat/>
    <w:uiPriority w:val="99"/>
    <w:pPr>
      <w:numPr>
        <w:ilvl w:val="5"/>
        <w:numId w:val="3"/>
      </w:numPr>
    </w:pPr>
  </w:style>
  <w:style w:type="character" w:customStyle="1" w:styleId="145">
    <w:name w:val="标题 3 字符"/>
    <w:link w:val="4"/>
    <w:qFormat/>
    <w:uiPriority w:val="9"/>
    <w:rPr>
      <w:rFonts w:ascii="宋体" w:hAnsi="宋体"/>
      <w:b/>
      <w:bCs/>
      <w:kern w:val="2"/>
      <w:sz w:val="21"/>
      <w:szCs w:val="21"/>
    </w:rPr>
  </w:style>
  <w:style w:type="character" w:customStyle="1" w:styleId="146">
    <w:name w:val="标题 4 字符"/>
    <w:link w:val="6"/>
    <w:qFormat/>
    <w:uiPriority w:val="0"/>
    <w:rPr>
      <w:rFonts w:ascii="宋体" w:hAnsi="宋体"/>
      <w:b/>
      <w:kern w:val="2"/>
      <w:sz w:val="21"/>
      <w:szCs w:val="21"/>
    </w:rPr>
  </w:style>
  <w:style w:type="character" w:customStyle="1" w:styleId="147">
    <w:name w:val="样式13 Char"/>
    <w:link w:val="142"/>
    <w:qFormat/>
    <w:uiPriority w:val="0"/>
    <w:rPr>
      <w:rFonts w:ascii="宋体" w:hAnsi="宋体"/>
      <w:b/>
      <w:kern w:val="2"/>
      <w:sz w:val="21"/>
      <w:szCs w:val="21"/>
    </w:rPr>
  </w:style>
  <w:style w:type="paragraph" w:customStyle="1" w:styleId="148">
    <w:name w:val="样式15"/>
    <w:basedOn w:val="140"/>
    <w:link w:val="151"/>
    <w:qFormat/>
    <w:uiPriority w:val="0"/>
  </w:style>
  <w:style w:type="character" w:customStyle="1" w:styleId="149">
    <w:name w:val="样式14 Char"/>
    <w:link w:val="144"/>
    <w:qFormat/>
    <w:uiPriority w:val="99"/>
    <w:rPr>
      <w:rFonts w:ascii="宋体" w:hAnsi="宋体"/>
      <w:b/>
      <w:kern w:val="2"/>
      <w:sz w:val="21"/>
      <w:szCs w:val="21"/>
    </w:rPr>
  </w:style>
  <w:style w:type="character" w:customStyle="1" w:styleId="150">
    <w:name w:val="页眉 字符"/>
    <w:link w:val="44"/>
    <w:qFormat/>
    <w:uiPriority w:val="0"/>
    <w:rPr>
      <w:kern w:val="2"/>
      <w:sz w:val="18"/>
    </w:rPr>
  </w:style>
  <w:style w:type="character" w:customStyle="1" w:styleId="151">
    <w:name w:val="样式15 Char"/>
    <w:basedOn w:val="143"/>
    <w:link w:val="148"/>
    <w:qFormat/>
    <w:uiPriority w:val="0"/>
    <w:rPr>
      <w:rFonts w:ascii="宋体" w:hAnsi="Courier New"/>
      <w:color w:val="000000"/>
      <w:kern w:val="2"/>
      <w:sz w:val="21"/>
    </w:rPr>
  </w:style>
  <w:style w:type="character" w:customStyle="1" w:styleId="152">
    <w:name w:val="访问过的超链接1"/>
    <w:unhideWhenUsed/>
    <w:qFormat/>
    <w:uiPriority w:val="99"/>
    <w:rPr>
      <w:color w:val="800080"/>
      <w:u w:val="single"/>
    </w:rPr>
  </w:style>
  <w:style w:type="paragraph" w:customStyle="1" w:styleId="15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5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61">
    <w:name w:val="标题 1 字符"/>
    <w:link w:val="3"/>
    <w:qFormat/>
    <w:uiPriority w:val="9"/>
    <w:rPr>
      <w:rFonts w:ascii="宋体" w:hAnsi="宋体"/>
      <w:b/>
      <w:bCs/>
      <w:sz w:val="32"/>
      <w:szCs w:val="32"/>
    </w:rPr>
  </w:style>
  <w:style w:type="character" w:customStyle="1" w:styleId="162">
    <w:name w:val="标题 5 字符"/>
    <w:link w:val="7"/>
    <w:qFormat/>
    <w:uiPriority w:val="0"/>
    <w:rPr>
      <w:rFonts w:ascii="宋体" w:hAnsi="宋体"/>
      <w:b/>
      <w:kern w:val="2"/>
      <w:sz w:val="21"/>
      <w:szCs w:val="21"/>
    </w:rPr>
  </w:style>
  <w:style w:type="character" w:customStyle="1" w:styleId="163">
    <w:name w:val="标题 6 字符"/>
    <w:link w:val="8"/>
    <w:qFormat/>
    <w:uiPriority w:val="0"/>
    <w:rPr>
      <w:rFonts w:ascii="宋体" w:hAnsi="宋体"/>
      <w:bCs/>
      <w:kern w:val="2"/>
      <w:sz w:val="21"/>
      <w:szCs w:val="21"/>
    </w:rPr>
  </w:style>
  <w:style w:type="character" w:customStyle="1" w:styleId="164">
    <w:name w:val="标题 7 字符"/>
    <w:link w:val="9"/>
    <w:qFormat/>
    <w:uiPriority w:val="99"/>
    <w:rPr>
      <w:rFonts w:ascii="宋体" w:hAnsi="宋体"/>
      <w:kern w:val="2"/>
      <w:sz w:val="21"/>
      <w:szCs w:val="21"/>
    </w:rPr>
  </w:style>
  <w:style w:type="character" w:customStyle="1" w:styleId="165">
    <w:name w:val="正文文本 字符"/>
    <w:link w:val="27"/>
    <w:qFormat/>
    <w:uiPriority w:val="0"/>
    <w:rPr>
      <w:kern w:val="2"/>
      <w:sz w:val="21"/>
    </w:rPr>
  </w:style>
  <w:style w:type="character" w:customStyle="1" w:styleId="166">
    <w:name w:val="正文首行缩进 字符"/>
    <w:link w:val="66"/>
    <w:qFormat/>
    <w:uiPriority w:val="0"/>
    <w:rPr>
      <w:kern w:val="2"/>
      <w:sz w:val="21"/>
    </w:rPr>
  </w:style>
  <w:style w:type="character" w:customStyle="1" w:styleId="167">
    <w:name w:val="批注文字 字符"/>
    <w:link w:val="22"/>
    <w:qFormat/>
    <w:uiPriority w:val="99"/>
    <w:rPr>
      <w:kern w:val="2"/>
      <w:sz w:val="21"/>
    </w:rPr>
  </w:style>
  <w:style w:type="character" w:customStyle="1" w:styleId="168">
    <w:name w:val="批注框文本 字符"/>
    <w:link w:val="42"/>
    <w:qFormat/>
    <w:uiPriority w:val="0"/>
    <w:rPr>
      <w:kern w:val="2"/>
      <w:sz w:val="18"/>
      <w:szCs w:val="18"/>
    </w:rPr>
  </w:style>
  <w:style w:type="character" w:customStyle="1" w:styleId="169">
    <w:name w:val="批注主题 字符"/>
    <w:link w:val="65"/>
    <w:qFormat/>
    <w:uiPriority w:val="99"/>
    <w:rPr>
      <w:b/>
      <w:bCs/>
      <w:kern w:val="2"/>
      <w:sz w:val="21"/>
    </w:rPr>
  </w:style>
  <w:style w:type="paragraph" w:customStyle="1" w:styleId="170">
    <w:name w:val="标准正文"/>
    <w:basedOn w:val="29"/>
    <w:link w:val="172"/>
    <w:qFormat/>
    <w:uiPriority w:val="0"/>
    <w:pPr>
      <w:keepNext/>
      <w:spacing w:after="0" w:line="360" w:lineRule="auto"/>
      <w:ind w:left="0" w:leftChars="0" w:firstLine="420" w:firstLineChars="200"/>
    </w:pPr>
    <w:rPr>
      <w:rFonts w:ascii="宋体" w:hAnsi="宋体"/>
      <w:szCs w:val="21"/>
    </w:rPr>
  </w:style>
  <w:style w:type="paragraph" w:customStyle="1" w:styleId="171">
    <w:name w:val="6级正文"/>
    <w:basedOn w:val="1"/>
    <w:link w:val="174"/>
    <w:qFormat/>
    <w:uiPriority w:val="0"/>
    <w:pPr>
      <w:spacing w:line="360" w:lineRule="auto"/>
      <w:ind w:firstLine="444" w:firstLineChars="200"/>
    </w:pPr>
    <w:rPr>
      <w:rFonts w:ascii="宋体" w:hAnsi="宋体"/>
      <w:spacing w:val="6"/>
      <w:szCs w:val="21"/>
    </w:rPr>
  </w:style>
  <w:style w:type="character" w:customStyle="1" w:styleId="172">
    <w:name w:val="标准正文 Char"/>
    <w:link w:val="170"/>
    <w:qFormat/>
    <w:uiPriority w:val="0"/>
    <w:rPr>
      <w:rFonts w:ascii="宋体" w:hAnsi="宋体"/>
      <w:kern w:val="2"/>
      <w:sz w:val="21"/>
      <w:szCs w:val="21"/>
    </w:rPr>
  </w:style>
  <w:style w:type="paragraph" w:customStyle="1" w:styleId="173">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174">
    <w:name w:val="6级正文 Char"/>
    <w:link w:val="171"/>
    <w:qFormat/>
    <w:uiPriority w:val="0"/>
    <w:rPr>
      <w:rFonts w:ascii="宋体" w:hAnsi="宋体"/>
      <w:spacing w:val="6"/>
      <w:kern w:val="2"/>
      <w:sz w:val="21"/>
      <w:szCs w:val="21"/>
    </w:rPr>
  </w:style>
  <w:style w:type="character" w:customStyle="1" w:styleId="175">
    <w:name w:val="标题 8 字符"/>
    <w:link w:val="10"/>
    <w:qFormat/>
    <w:uiPriority w:val="99"/>
    <w:rPr>
      <w:rFonts w:asciiTheme="minorHAnsi" w:hAnsiTheme="minorHAnsi" w:eastAsiaTheme="minorEastAsia"/>
      <w:kern w:val="2"/>
      <w:sz w:val="21"/>
      <w:szCs w:val="21"/>
    </w:rPr>
  </w:style>
  <w:style w:type="character" w:customStyle="1" w:styleId="176">
    <w:name w:val="标题 9 字符"/>
    <w:link w:val="11"/>
    <w:qFormat/>
    <w:uiPriority w:val="99"/>
    <w:rPr>
      <w:rFonts w:ascii="宋体" w:hAnsi="宋体"/>
      <w:kern w:val="2"/>
      <w:sz w:val="21"/>
    </w:rPr>
  </w:style>
  <w:style w:type="paragraph" w:customStyle="1" w:styleId="177">
    <w:name w:val="表格文本 居左"/>
    <w:basedOn w:val="1"/>
    <w:link w:val="178"/>
    <w:unhideWhenUsed/>
    <w:qFormat/>
    <w:uiPriority w:val="34"/>
    <w:pPr>
      <w:wordWrap w:val="0"/>
      <w:jc w:val="left"/>
    </w:pPr>
    <w:rPr>
      <w:rFonts w:ascii="宋体" w:hAnsi="宋体"/>
      <w:szCs w:val="21"/>
    </w:rPr>
  </w:style>
  <w:style w:type="character" w:customStyle="1" w:styleId="178">
    <w:name w:val="表格文本 居左 Char"/>
    <w:link w:val="177"/>
    <w:qFormat/>
    <w:uiPriority w:val="34"/>
    <w:rPr>
      <w:rFonts w:ascii="宋体" w:hAnsi="宋体"/>
      <w:kern w:val="2"/>
      <w:sz w:val="21"/>
      <w:szCs w:val="21"/>
    </w:rPr>
  </w:style>
  <w:style w:type="paragraph" w:customStyle="1" w:styleId="179">
    <w:name w:val="表格文本 居中"/>
    <w:basedOn w:val="1"/>
    <w:unhideWhenUsed/>
    <w:qFormat/>
    <w:uiPriority w:val="0"/>
    <w:pPr>
      <w:wordWrap w:val="0"/>
      <w:jc w:val="center"/>
    </w:pPr>
    <w:rPr>
      <w:rFonts w:ascii="宋体" w:hAnsi="宋体"/>
      <w:szCs w:val="21"/>
    </w:rPr>
  </w:style>
  <w:style w:type="paragraph" w:customStyle="1" w:styleId="180">
    <w:name w:val="表格标题"/>
    <w:basedOn w:val="1"/>
    <w:link w:val="504"/>
    <w:unhideWhenUsed/>
    <w:qFormat/>
    <w:uiPriority w:val="0"/>
    <w:pPr>
      <w:wordWrap w:val="0"/>
      <w:jc w:val="center"/>
    </w:pPr>
    <w:rPr>
      <w:rFonts w:ascii="宋体" w:hAnsi="宋体"/>
      <w:b/>
      <w:szCs w:val="21"/>
    </w:rPr>
  </w:style>
  <w:style w:type="paragraph" w:customStyle="1" w:styleId="181">
    <w:name w:val="标题  基准"/>
    <w:basedOn w:val="1"/>
    <w:next w:val="66"/>
    <w:qFormat/>
    <w:uiPriority w:val="99"/>
    <w:rPr>
      <w:rFonts w:ascii="Calibri" w:hAnsi="Calibri"/>
      <w:b/>
      <w:szCs w:val="21"/>
    </w:rPr>
  </w:style>
  <w:style w:type="paragraph" w:customStyle="1" w:styleId="182">
    <w:name w:val="特殊  基准"/>
    <w:basedOn w:val="1"/>
    <w:qFormat/>
    <w:uiPriority w:val="99"/>
    <w:pPr>
      <w:ind w:firstLine="420"/>
    </w:pPr>
    <w:rPr>
      <w:rFonts w:ascii="Calibri" w:hAnsi="Calibri"/>
      <w:szCs w:val="21"/>
    </w:rPr>
  </w:style>
  <w:style w:type="paragraph" w:customStyle="1" w:styleId="183">
    <w:name w:val="特殊 居中"/>
    <w:basedOn w:val="182"/>
    <w:qFormat/>
    <w:uiPriority w:val="99"/>
    <w:pPr>
      <w:ind w:firstLine="0"/>
      <w:jc w:val="center"/>
    </w:pPr>
  </w:style>
  <w:style w:type="paragraph" w:customStyle="1" w:styleId="184">
    <w:name w:val="特殊 居中 加重"/>
    <w:basedOn w:val="183"/>
    <w:qFormat/>
    <w:uiPriority w:val="99"/>
    <w:rPr>
      <w:b/>
    </w:rPr>
  </w:style>
  <w:style w:type="paragraph" w:customStyle="1" w:styleId="185">
    <w:name w:val="特殊 居右"/>
    <w:basedOn w:val="182"/>
    <w:qFormat/>
    <w:uiPriority w:val="99"/>
    <w:pPr>
      <w:ind w:firstLine="0"/>
      <w:jc w:val="right"/>
    </w:pPr>
  </w:style>
  <w:style w:type="character" w:customStyle="1" w:styleId="186">
    <w:name w:val="特殊 加重"/>
    <w:qFormat/>
    <w:uiPriority w:val="1"/>
    <w:rPr>
      <w:b/>
    </w:rPr>
  </w:style>
  <w:style w:type="paragraph" w:customStyle="1" w:styleId="187">
    <w:name w:val="TOC 标题1"/>
    <w:basedOn w:val="3"/>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188">
    <w:name w:val="标题 1 Char1"/>
    <w:qFormat/>
    <w:uiPriority w:val="9"/>
    <w:rPr>
      <w:rFonts w:ascii="黑体" w:hAnsi="黑体" w:eastAsia="黑体"/>
      <w:bCs/>
      <w:kern w:val="3"/>
      <w:sz w:val="32"/>
      <w:szCs w:val="44"/>
    </w:rPr>
  </w:style>
  <w:style w:type="character" w:customStyle="1" w:styleId="189">
    <w:name w:val="标题 2 Char1"/>
    <w:qFormat/>
    <w:uiPriority w:val="0"/>
    <w:rPr>
      <w:rFonts w:ascii="黑体" w:hAnsi="黑体" w:eastAsia="黑体"/>
      <w:bCs/>
      <w:kern w:val="3"/>
      <w:sz w:val="30"/>
      <w:szCs w:val="32"/>
    </w:rPr>
  </w:style>
  <w:style w:type="character" w:customStyle="1" w:styleId="190">
    <w:name w:val="正文首行缩进 Char1"/>
    <w:qFormat/>
    <w:uiPriority w:val="99"/>
    <w:rPr>
      <w:rFonts w:ascii="宋体" w:hAnsi="宋体"/>
      <w:kern w:val="3"/>
      <w:sz w:val="24"/>
      <w:szCs w:val="21"/>
    </w:rPr>
  </w:style>
  <w:style w:type="character" w:customStyle="1" w:styleId="191">
    <w:name w:val="标题 3 Char1"/>
    <w:qFormat/>
    <w:uiPriority w:val="9"/>
    <w:rPr>
      <w:rFonts w:ascii="黑体" w:hAnsi="黑体" w:eastAsia="黑体"/>
      <w:bCs/>
      <w:kern w:val="3"/>
      <w:sz w:val="30"/>
      <w:szCs w:val="32"/>
    </w:rPr>
  </w:style>
  <w:style w:type="character" w:customStyle="1" w:styleId="192">
    <w:name w:val="正文首行缩进 2 字符"/>
    <w:link w:val="67"/>
    <w:qFormat/>
    <w:uiPriority w:val="0"/>
    <w:rPr>
      <w:rFonts w:ascii="Calibri" w:hAnsi="Calibri"/>
      <w:kern w:val="2"/>
      <w:sz w:val="21"/>
      <w:szCs w:val="21"/>
    </w:rPr>
  </w:style>
  <w:style w:type="paragraph" w:customStyle="1" w:styleId="193">
    <w:name w:val="内容"/>
    <w:basedOn w:val="66"/>
    <w:link w:val="194"/>
    <w:qFormat/>
    <w:uiPriority w:val="0"/>
    <w:pPr>
      <w:suppressAutoHyphens/>
      <w:autoSpaceDN w:val="0"/>
      <w:spacing w:after="0" w:line="360" w:lineRule="auto"/>
      <w:ind w:firstLine="480" w:firstLineChars="200"/>
      <w:textAlignment w:val="baseline"/>
    </w:pPr>
    <w:rPr>
      <w:rFonts w:ascii="宋体" w:hAnsi="宋体"/>
      <w:kern w:val="3"/>
      <w:sz w:val="24"/>
      <w:szCs w:val="21"/>
    </w:rPr>
  </w:style>
  <w:style w:type="character" w:customStyle="1" w:styleId="194">
    <w:name w:val="内容 Char"/>
    <w:link w:val="193"/>
    <w:qFormat/>
    <w:uiPriority w:val="0"/>
    <w:rPr>
      <w:rFonts w:ascii="宋体" w:hAnsi="宋体"/>
      <w:kern w:val="3"/>
      <w:sz w:val="24"/>
      <w:szCs w:val="21"/>
    </w:rPr>
  </w:style>
  <w:style w:type="paragraph" w:customStyle="1" w:styleId="195">
    <w:name w:val="图 居中"/>
    <w:basedOn w:val="1"/>
    <w:qFormat/>
    <w:uiPriority w:val="6"/>
    <w:pPr>
      <w:suppressAutoHyphens/>
      <w:autoSpaceDN w:val="0"/>
      <w:jc w:val="center"/>
      <w:textAlignment w:val="baseline"/>
    </w:pPr>
    <w:rPr>
      <w:rFonts w:ascii="宋体" w:hAnsi="宋体"/>
      <w:kern w:val="3"/>
      <w:szCs w:val="21"/>
    </w:rPr>
  </w:style>
  <w:style w:type="paragraph" w:customStyle="1" w:styleId="196">
    <w:name w:val="表格文本居左"/>
    <w:basedOn w:val="1"/>
    <w:link w:val="241"/>
    <w:qFormat/>
    <w:uiPriority w:val="0"/>
    <w:pPr>
      <w:suppressAutoHyphens/>
      <w:autoSpaceDN w:val="0"/>
      <w:jc w:val="left"/>
      <w:textAlignment w:val="baseline"/>
    </w:pPr>
    <w:rPr>
      <w:rFonts w:ascii="宋体" w:hAnsi="宋体"/>
      <w:kern w:val="0"/>
    </w:rPr>
  </w:style>
  <w:style w:type="character" w:customStyle="1" w:styleId="197">
    <w:name w:val="文档结构图 字符"/>
    <w:link w:val="20"/>
    <w:qFormat/>
    <w:uiPriority w:val="0"/>
    <w:rPr>
      <w:kern w:val="2"/>
      <w:sz w:val="21"/>
      <w:shd w:val="clear" w:color="auto" w:fill="000080"/>
    </w:rPr>
  </w:style>
  <w:style w:type="paragraph" w:customStyle="1" w:styleId="198">
    <w:name w:val="font6"/>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9">
    <w:name w:val="font7"/>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200">
    <w:name w:val="font8"/>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201">
    <w:name w:val="font9"/>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202">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20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Calibri" w:hAnsi="Calibri" w:cs="Calibri"/>
      <w:kern w:val="0"/>
      <w:sz w:val="18"/>
      <w:szCs w:val="18"/>
    </w:rPr>
  </w:style>
  <w:style w:type="paragraph" w:customStyle="1" w:styleId="2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1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alibri" w:hAnsi="Calibri" w:cs="Calibri"/>
      <w:color w:val="000000"/>
      <w:kern w:val="0"/>
      <w:sz w:val="18"/>
      <w:szCs w:val="18"/>
    </w:rPr>
  </w:style>
  <w:style w:type="paragraph" w:customStyle="1" w:styleId="213">
    <w:name w:val="Char1 Char Char Char Char Char Char Char Char Char Char Char Char Char Char Char Char Char Char Char1"/>
    <w:basedOn w:val="1"/>
    <w:qFormat/>
    <w:uiPriority w:val="99"/>
    <w:pPr>
      <w:spacing w:line="360" w:lineRule="auto"/>
    </w:pPr>
  </w:style>
  <w:style w:type="character" w:customStyle="1" w:styleId="214">
    <w:name w:val="标题 字符"/>
    <w:link w:val="28"/>
    <w:qFormat/>
    <w:uiPriority w:val="0"/>
    <w:rPr>
      <w:rFonts w:ascii="Arial" w:hAnsi="Arial" w:eastAsia="华文中宋" w:cs="Arial"/>
      <w:b/>
      <w:bCs/>
      <w:color w:val="FF0000"/>
      <w:sz w:val="116"/>
      <w:szCs w:val="32"/>
    </w:rPr>
  </w:style>
  <w:style w:type="paragraph" w:customStyle="1" w:styleId="215">
    <w:name w:val="Char1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6">
    <w:name w:val="正文文本 3 字符"/>
    <w:link w:val="24"/>
    <w:qFormat/>
    <w:uiPriority w:val="0"/>
    <w:rPr>
      <w:kern w:val="2"/>
      <w:sz w:val="16"/>
      <w:szCs w:val="16"/>
    </w:rPr>
  </w:style>
  <w:style w:type="paragraph" w:customStyle="1" w:styleId="217">
    <w:name w:val="Char2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8">
    <w:name w:val="Char1 Char Char Char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219">
    <w:name w:val="Char1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20">
    <w:name w:val="副标题 字符"/>
    <w:link w:val="50"/>
    <w:qFormat/>
    <w:uiPriority w:val="0"/>
    <w:rPr>
      <w:rFonts w:ascii="Cambria" w:hAnsi="Cambria"/>
      <w:b/>
      <w:bCs/>
      <w:kern w:val="28"/>
      <w:sz w:val="32"/>
      <w:szCs w:val="32"/>
    </w:rPr>
  </w:style>
  <w:style w:type="paragraph" w:customStyle="1" w:styleId="221">
    <w:name w:val="Char1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22">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23">
    <w:name w:val="Char Char Char Char Char1 Char1"/>
    <w:basedOn w:val="1"/>
    <w:qFormat/>
    <w:uiPriority w:val="99"/>
    <w:rPr>
      <w:rFonts w:ascii="Tahoma" w:hAnsi="Tahoma"/>
      <w:sz w:val="24"/>
    </w:rPr>
  </w:style>
  <w:style w:type="paragraph" w:customStyle="1" w:styleId="224">
    <w:name w:val="纯文本11"/>
    <w:basedOn w:val="1"/>
    <w:qFormat/>
    <w:uiPriority w:val="99"/>
    <w:pPr>
      <w:adjustRightInd w:val="0"/>
      <w:jc w:val="left"/>
      <w:textAlignment w:val="baseline"/>
    </w:pPr>
    <w:rPr>
      <w:rFonts w:ascii="宋体" w:hAnsi="Courier New"/>
      <w:sz w:val="24"/>
    </w:rPr>
  </w:style>
  <w:style w:type="character" w:customStyle="1" w:styleId="225">
    <w:name w:val="正文文本缩进 3 字符"/>
    <w:link w:val="56"/>
    <w:qFormat/>
    <w:uiPriority w:val="0"/>
    <w:rPr>
      <w:kern w:val="2"/>
      <w:sz w:val="16"/>
      <w:szCs w:val="16"/>
    </w:rPr>
  </w:style>
  <w:style w:type="character" w:customStyle="1" w:styleId="226">
    <w:name w:val="日期 字符"/>
    <w:link w:val="39"/>
    <w:qFormat/>
    <w:uiPriority w:val="0"/>
    <w:rPr>
      <w:rFonts w:ascii="宋体" w:hAnsi="Courier New" w:cs="Courier New"/>
      <w:b/>
      <w:bCs/>
      <w:kern w:val="2"/>
      <w:sz w:val="28"/>
      <w:szCs w:val="21"/>
    </w:rPr>
  </w:style>
  <w:style w:type="paragraph" w:customStyle="1" w:styleId="227">
    <w:name w:val="Char1 Char Char Char Char Char Char1"/>
    <w:basedOn w:val="1"/>
    <w:qFormat/>
    <w:uiPriority w:val="99"/>
    <w:rPr>
      <w:szCs w:val="24"/>
    </w:rPr>
  </w:style>
  <w:style w:type="character" w:customStyle="1" w:styleId="228">
    <w:name w:val="正文文本缩进 2 字符"/>
    <w:link w:val="40"/>
    <w:qFormat/>
    <w:uiPriority w:val="0"/>
    <w:rPr>
      <w:kern w:val="2"/>
      <w:sz w:val="21"/>
    </w:rPr>
  </w:style>
  <w:style w:type="paragraph" w:customStyle="1" w:styleId="229">
    <w:name w:val="Cover text 2"/>
    <w:basedOn w:val="1"/>
    <w:qFormat/>
    <w:uiPriority w:val="99"/>
    <w:pPr>
      <w:widowControl/>
      <w:suppressAutoHyphens/>
      <w:autoSpaceDN w:val="0"/>
      <w:spacing w:before="120" w:after="120" w:line="360" w:lineRule="auto"/>
      <w:jc w:val="center"/>
      <w:textAlignment w:val="baseline"/>
    </w:pPr>
    <w:rPr>
      <w:rFonts w:ascii="Arial" w:hAnsi="Arial" w:eastAsia="Times New Roman" w:cs="Arial"/>
      <w:kern w:val="0"/>
      <w:sz w:val="40"/>
      <w:szCs w:val="40"/>
    </w:rPr>
  </w:style>
  <w:style w:type="paragraph" w:customStyle="1" w:styleId="230">
    <w:name w:val="前言、引言标题"/>
    <w:next w:val="1"/>
    <w:qFormat/>
    <w:uiPriority w:val="0"/>
    <w:pPr>
      <w:numPr>
        <w:ilvl w:val="0"/>
        <w:numId w:val="6"/>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1">
    <w:name w:val="章标题"/>
    <w:next w:val="1"/>
    <w:qFormat/>
    <w:uiPriority w:val="99"/>
    <w:pPr>
      <w:numPr>
        <w:ilvl w:val="1"/>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232">
    <w:name w:val="Style Style Heading 3 + 仿宋_GB2312 14 pt Not Bold Auto Line spacing:..."/>
    <w:basedOn w:val="1"/>
    <w:qFormat/>
    <w:uiPriority w:val="99"/>
    <w:pPr>
      <w:keepNext/>
      <w:keepLines/>
      <w:widowControl/>
      <w:numPr>
        <w:ilvl w:val="2"/>
        <w:numId w:val="6"/>
      </w:numPr>
      <w:spacing w:before="200" w:line="360" w:lineRule="auto"/>
      <w:jc w:val="left"/>
      <w:outlineLvl w:val="2"/>
    </w:pPr>
    <w:rPr>
      <w:rFonts w:ascii="仿宋_GB2312" w:hAnsi="仿宋_GB2312" w:eastAsia="仿宋_GB2312"/>
      <w:b/>
      <w:kern w:val="0"/>
      <w:sz w:val="28"/>
    </w:rPr>
  </w:style>
  <w:style w:type="paragraph" w:customStyle="1" w:styleId="233">
    <w:name w:val="样式16"/>
    <w:basedOn w:val="3"/>
    <w:link w:val="235"/>
    <w:qFormat/>
    <w:uiPriority w:val="0"/>
    <w:pPr>
      <w:numPr>
        <w:numId w:val="0"/>
      </w:numPr>
      <w:spacing w:beforeLines="100" w:afterLines="50" w:line="400" w:lineRule="exact"/>
      <w:jc w:val="both"/>
    </w:pPr>
    <w:rPr>
      <w:bCs w:val="0"/>
      <w:kern w:val="2"/>
      <w:sz w:val="24"/>
      <w:szCs w:val="24"/>
    </w:rPr>
  </w:style>
  <w:style w:type="paragraph" w:customStyle="1" w:styleId="234">
    <w:name w:val="合同正文"/>
    <w:basedOn w:val="1"/>
    <w:link w:val="237"/>
    <w:qFormat/>
    <w:uiPriority w:val="0"/>
    <w:pPr>
      <w:spacing w:line="400" w:lineRule="exact"/>
      <w:ind w:firstLine="480" w:firstLineChars="200"/>
    </w:pPr>
    <w:rPr>
      <w:rFonts w:ascii="宋体" w:hAnsi="宋体"/>
      <w:sz w:val="24"/>
      <w:szCs w:val="24"/>
    </w:rPr>
  </w:style>
  <w:style w:type="character" w:customStyle="1" w:styleId="235">
    <w:name w:val="样式16 Char"/>
    <w:link w:val="233"/>
    <w:qFormat/>
    <w:uiPriority w:val="0"/>
    <w:rPr>
      <w:rFonts w:ascii="宋体" w:hAnsi="宋体"/>
      <w:b/>
      <w:kern w:val="2"/>
      <w:sz w:val="24"/>
      <w:szCs w:val="24"/>
    </w:rPr>
  </w:style>
  <w:style w:type="paragraph" w:customStyle="1" w:styleId="236">
    <w:name w:val="合同标题"/>
    <w:basedOn w:val="234"/>
    <w:link w:val="239"/>
    <w:qFormat/>
    <w:uiPriority w:val="0"/>
    <w:pPr>
      <w:spacing w:line="480" w:lineRule="auto"/>
    </w:pPr>
    <w:rPr>
      <w:b/>
    </w:rPr>
  </w:style>
  <w:style w:type="character" w:customStyle="1" w:styleId="237">
    <w:name w:val="合同正文 Char"/>
    <w:link w:val="234"/>
    <w:qFormat/>
    <w:uiPriority w:val="0"/>
    <w:rPr>
      <w:rFonts w:ascii="宋体" w:hAnsi="宋体"/>
      <w:kern w:val="2"/>
      <w:sz w:val="24"/>
      <w:szCs w:val="24"/>
    </w:rPr>
  </w:style>
  <w:style w:type="character" w:customStyle="1" w:styleId="238">
    <w:name w:val="页眉 Char1"/>
    <w:semiHidden/>
    <w:qFormat/>
    <w:uiPriority w:val="99"/>
    <w:rPr>
      <w:kern w:val="2"/>
      <w:sz w:val="18"/>
      <w:szCs w:val="18"/>
    </w:rPr>
  </w:style>
  <w:style w:type="character" w:customStyle="1" w:styleId="239">
    <w:name w:val="合同标题 Char"/>
    <w:link w:val="236"/>
    <w:qFormat/>
    <w:uiPriority w:val="0"/>
    <w:rPr>
      <w:rFonts w:ascii="宋体" w:hAnsi="宋体"/>
      <w:b/>
      <w:kern w:val="2"/>
      <w:sz w:val="24"/>
      <w:szCs w:val="24"/>
    </w:rPr>
  </w:style>
  <w:style w:type="character" w:customStyle="1" w:styleId="240">
    <w:name w:val="正文文本缩进 Char1"/>
    <w:qFormat/>
    <w:uiPriority w:val="99"/>
    <w:rPr>
      <w:kern w:val="2"/>
      <w:sz w:val="21"/>
    </w:rPr>
  </w:style>
  <w:style w:type="character" w:customStyle="1" w:styleId="241">
    <w:name w:val="表格文本居左 Char"/>
    <w:link w:val="196"/>
    <w:qFormat/>
    <w:locked/>
    <w:uiPriority w:val="0"/>
    <w:rPr>
      <w:rFonts w:ascii="宋体" w:hAnsi="宋体" w:cs="宋体"/>
      <w:sz w:val="21"/>
    </w:rPr>
  </w:style>
  <w:style w:type="paragraph" w:customStyle="1" w:styleId="242">
    <w:name w:val="正文博"/>
    <w:basedOn w:val="1"/>
    <w:qFormat/>
    <w:uiPriority w:val="0"/>
    <w:pPr>
      <w:tabs>
        <w:tab w:val="left" w:pos="0"/>
      </w:tabs>
      <w:adjustRightInd w:val="0"/>
      <w:ind w:firstLine="600" w:firstLineChars="200"/>
      <w:jc w:val="left"/>
    </w:pPr>
    <w:rPr>
      <w:rFonts w:eastAsia="仿宋_GB2312"/>
      <w:kern w:val="0"/>
      <w:sz w:val="32"/>
      <w:szCs w:val="24"/>
    </w:rPr>
  </w:style>
  <w:style w:type="paragraph" w:customStyle="1" w:styleId="243">
    <w:name w:val="二级条标题"/>
    <w:basedOn w:val="1"/>
    <w:next w:val="1"/>
    <w:qFormat/>
    <w:uiPriority w:val="0"/>
    <w:pPr>
      <w:widowControl/>
      <w:numPr>
        <w:ilvl w:val="3"/>
        <w:numId w:val="7"/>
      </w:numPr>
      <w:jc w:val="left"/>
      <w:outlineLvl w:val="3"/>
    </w:pPr>
    <w:rPr>
      <w:rFonts w:eastAsia="黑体"/>
      <w:kern w:val="0"/>
    </w:rPr>
  </w:style>
  <w:style w:type="paragraph" w:customStyle="1" w:styleId="244">
    <w:name w:val="表格文本 居中 + 小五"/>
    <w:basedOn w:val="179"/>
    <w:qFormat/>
    <w:uiPriority w:val="99"/>
    <w:rPr>
      <w:rFonts w:hAnsi="Calibri"/>
      <w:sz w:val="18"/>
    </w:rPr>
  </w:style>
  <w:style w:type="paragraph" w:customStyle="1" w:styleId="245">
    <w:name w:val="表格文本 居左 + 小五"/>
    <w:basedOn w:val="177"/>
    <w:qFormat/>
    <w:uiPriority w:val="34"/>
    <w:rPr>
      <w:rFonts w:hint="eastAsia" w:hAnsi="Calibri"/>
      <w:sz w:val="18"/>
    </w:rPr>
  </w:style>
  <w:style w:type="paragraph" w:customStyle="1" w:styleId="246">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4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rPr>
  </w:style>
  <w:style w:type="paragraph" w:customStyle="1" w:styleId="248">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rFonts w:ascii="宋体" w:hAnsi="宋体" w:cs="宋体"/>
      <w:b/>
      <w:bCs/>
      <w:kern w:val="0"/>
      <w:sz w:val="20"/>
    </w:rPr>
  </w:style>
  <w:style w:type="paragraph" w:customStyle="1" w:styleId="2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b/>
      <w:bCs/>
      <w:kern w:val="0"/>
      <w:sz w:val="20"/>
    </w:rPr>
  </w:style>
  <w:style w:type="paragraph" w:customStyle="1" w:styleId="2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right"/>
    </w:pPr>
    <w:rPr>
      <w:rFonts w:ascii="宋体" w:hAnsi="宋体" w:cs="宋体"/>
      <w:b/>
      <w:bCs/>
      <w:kern w:val="0"/>
      <w:sz w:val="20"/>
    </w:rPr>
  </w:style>
  <w:style w:type="paragraph" w:customStyle="1" w:styleId="251">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rPr>
  </w:style>
  <w:style w:type="paragraph" w:customStyle="1" w:styleId="252">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0"/>
    </w:rPr>
  </w:style>
  <w:style w:type="paragraph" w:customStyle="1" w:styleId="253">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right"/>
    </w:pPr>
    <w:rPr>
      <w:rFonts w:ascii="宋体" w:hAnsi="宋体" w:cs="宋体"/>
      <w:b/>
      <w:bCs/>
      <w:kern w:val="0"/>
      <w:sz w:val="20"/>
    </w:rPr>
  </w:style>
  <w:style w:type="paragraph" w:customStyle="1" w:styleId="25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rPr>
  </w:style>
  <w:style w:type="paragraph" w:customStyle="1" w:styleId="25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rPr>
  </w:style>
  <w:style w:type="paragraph" w:customStyle="1" w:styleId="256">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b/>
      <w:bCs/>
      <w:kern w:val="0"/>
      <w:sz w:val="20"/>
    </w:rPr>
  </w:style>
  <w:style w:type="paragraph" w:customStyle="1" w:styleId="257">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right"/>
    </w:pPr>
    <w:rPr>
      <w:rFonts w:ascii="宋体" w:hAnsi="宋体" w:cs="宋体"/>
      <w:b/>
      <w:bCs/>
      <w:kern w:val="0"/>
      <w:sz w:val="20"/>
    </w:rPr>
  </w:style>
  <w:style w:type="paragraph" w:customStyle="1" w:styleId="259">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kern w:val="0"/>
      <w:sz w:val="20"/>
    </w:rPr>
  </w:style>
  <w:style w:type="paragraph" w:customStyle="1" w:styleId="260">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kern w:val="0"/>
      <w:sz w:val="20"/>
    </w:rPr>
  </w:style>
  <w:style w:type="paragraph" w:customStyle="1" w:styleId="261">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6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20"/>
    </w:rPr>
  </w:style>
  <w:style w:type="paragraph" w:customStyle="1" w:styleId="263">
    <w:name w:val="xl98"/>
    <w:basedOn w:val="1"/>
    <w:qFormat/>
    <w:uiPriority w:val="0"/>
    <w:pPr>
      <w:widowControl/>
      <w:pBdr>
        <w:top w:val="single" w:color="auto" w:sz="4" w:space="0"/>
        <w:left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paragraph" w:customStyle="1" w:styleId="264">
    <w:name w:val="xl99"/>
    <w:basedOn w:val="1"/>
    <w:qFormat/>
    <w:uiPriority w:val="0"/>
    <w:pPr>
      <w:widowControl/>
      <w:pBdr>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character" w:customStyle="1" w:styleId="265">
    <w:name w:val="列出段落 字符"/>
    <w:link w:val="129"/>
    <w:qFormat/>
    <w:uiPriority w:val="0"/>
    <w:rPr>
      <w:kern w:val="2"/>
      <w:sz w:val="21"/>
      <w:lang w:eastAsia="zh-TW"/>
    </w:rPr>
  </w:style>
  <w:style w:type="paragraph" w:customStyle="1" w:styleId="266">
    <w:name w:val="示例"/>
    <w:next w:val="1"/>
    <w:qFormat/>
    <w:uiPriority w:val="0"/>
    <w:pPr>
      <w:widowControl w:val="0"/>
      <w:numPr>
        <w:ilvl w:val="0"/>
        <w:numId w:val="8"/>
      </w:numPr>
      <w:jc w:val="both"/>
    </w:pPr>
    <w:rPr>
      <w:rFonts w:ascii="宋体" w:hAnsi="Times New Roman" w:cs="Times New Roman" w:eastAsiaTheme="minorEastAsia"/>
      <w:sz w:val="18"/>
      <w:szCs w:val="18"/>
      <w:lang w:val="en-US" w:eastAsia="zh-CN" w:bidi="ar-SA"/>
    </w:rPr>
  </w:style>
  <w:style w:type="paragraph" w:customStyle="1" w:styleId="267">
    <w:name w:val="Heading 81"/>
    <w:basedOn w:val="1"/>
    <w:next w:val="5"/>
    <w:qFormat/>
    <w:uiPriority w:val="99"/>
    <w:pPr>
      <w:keepNext/>
      <w:keepLines/>
      <w:spacing w:before="240" w:after="64" w:line="317" w:lineRule="auto"/>
      <w:outlineLvl w:val="7"/>
    </w:pPr>
    <w:rPr>
      <w:rFonts w:ascii="Calibri" w:hAnsi="Calibri"/>
      <w:i/>
      <w:szCs w:val="21"/>
    </w:rPr>
  </w:style>
  <w:style w:type="paragraph" w:customStyle="1" w:styleId="268">
    <w:name w:val="BP body text"/>
    <w:basedOn w:val="1"/>
    <w:qFormat/>
    <w:uiPriority w:val="0"/>
    <w:pPr>
      <w:widowControl/>
      <w:spacing w:before="240" w:after="240" w:line="360" w:lineRule="auto"/>
      <w:ind w:right="284" w:firstLine="454"/>
    </w:pPr>
    <w:rPr>
      <w:rFonts w:ascii="Arial" w:hAnsi="Arial" w:cs="Arial"/>
      <w:kern w:val="0"/>
      <w:sz w:val="22"/>
      <w:szCs w:val="24"/>
    </w:rPr>
  </w:style>
  <w:style w:type="character" w:customStyle="1" w:styleId="269">
    <w:name w:val="访问过的超链接11"/>
    <w:unhideWhenUsed/>
    <w:qFormat/>
    <w:uiPriority w:val="99"/>
    <w:rPr>
      <w:color w:val="800080"/>
      <w:u w:val="single"/>
    </w:rPr>
  </w:style>
  <w:style w:type="character" w:customStyle="1" w:styleId="270">
    <w:name w:val="访问过的超链接2"/>
    <w:unhideWhenUsed/>
    <w:qFormat/>
    <w:uiPriority w:val="99"/>
    <w:rPr>
      <w:color w:val="800080"/>
      <w:u w:val="single"/>
    </w:rPr>
  </w:style>
  <w:style w:type="paragraph" w:customStyle="1" w:styleId="271">
    <w:name w:val="TOC 标题111"/>
    <w:basedOn w:val="3"/>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paragraph" w:customStyle="1" w:styleId="272">
    <w:name w:val="TOC 标题11"/>
    <w:basedOn w:val="3"/>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273">
    <w:name w:val="访问过的超链接3"/>
    <w:unhideWhenUsed/>
    <w:qFormat/>
    <w:uiPriority w:val="99"/>
    <w:rPr>
      <w:color w:val="800080"/>
      <w:u w:val="single"/>
    </w:rPr>
  </w:style>
  <w:style w:type="paragraph" w:customStyle="1" w:styleId="274">
    <w:name w:val="标题 小一号"/>
    <w:basedOn w:val="1"/>
    <w:next w:val="66"/>
    <w:qFormat/>
    <w:uiPriority w:val="9"/>
    <w:pPr>
      <w:spacing w:after="120"/>
      <w:jc w:val="center"/>
    </w:pPr>
    <w:rPr>
      <w:rFonts w:ascii="黑体" w:hAnsi="Calibri" w:eastAsia="黑体"/>
      <w:sz w:val="48"/>
      <w:szCs w:val="21"/>
    </w:rPr>
  </w:style>
  <w:style w:type="paragraph" w:customStyle="1" w:styleId="275">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pPr>
    <w:rPr>
      <w:rFonts w:ascii="宋体" w:hAnsi="宋体"/>
      <w:color w:val="FF0000"/>
      <w:kern w:val="0"/>
      <w:szCs w:val="21"/>
    </w:rPr>
  </w:style>
  <w:style w:type="paragraph" w:customStyle="1" w:styleId="276">
    <w:name w:val="5 Char Char Char Char"/>
    <w:basedOn w:val="1"/>
    <w:next w:val="36"/>
    <w:qFormat/>
    <w:uiPriority w:val="0"/>
    <w:pPr>
      <w:numPr>
        <w:ilvl w:val="1"/>
        <w:numId w:val="9"/>
      </w:numPr>
      <w:spacing w:line="480" w:lineRule="exact"/>
      <w:ind w:firstLine="200" w:firstLineChars="200"/>
    </w:pPr>
    <w:rPr>
      <w:sz w:val="28"/>
      <w:szCs w:val="24"/>
    </w:rPr>
  </w:style>
  <w:style w:type="paragraph" w:customStyle="1" w:styleId="277">
    <w:name w:val="样式 标题 4bulletblbbH4h44listH4-Heading 4l4.4l4Heading 4..."/>
    <w:basedOn w:val="6"/>
    <w:qFormat/>
    <w:uiPriority w:val="0"/>
    <w:pPr>
      <w:keepLines w:val="0"/>
      <w:numPr>
        <w:ilvl w:val="0"/>
        <w:numId w:val="9"/>
      </w:numPr>
      <w:spacing w:before="260" w:after="260" w:line="372" w:lineRule="auto"/>
      <w:ind w:left="1680"/>
    </w:pPr>
    <w:rPr>
      <w:rFonts w:ascii="Cambria" w:hAnsi="Cambria" w:eastAsia="黑体"/>
      <w:b w:val="0"/>
      <w:bCs/>
      <w:color w:val="000000"/>
      <w:sz w:val="24"/>
      <w:szCs w:val="28"/>
    </w:rPr>
  </w:style>
  <w:style w:type="paragraph" w:customStyle="1" w:styleId="278">
    <w:name w:val="封面标题"/>
    <w:basedOn w:val="1"/>
    <w:qFormat/>
    <w:uiPriority w:val="0"/>
    <w:pPr>
      <w:spacing w:line="360" w:lineRule="auto"/>
      <w:jc w:val="center"/>
    </w:pPr>
    <w:rPr>
      <w:rFonts w:eastAsia="黑体"/>
      <w:sz w:val="48"/>
    </w:rPr>
  </w:style>
  <w:style w:type="paragraph" w:customStyle="1" w:styleId="279">
    <w:name w:val="封面落款"/>
    <w:basedOn w:val="278"/>
    <w:qFormat/>
    <w:uiPriority w:val="0"/>
    <w:rPr>
      <w:sz w:val="36"/>
    </w:rPr>
  </w:style>
  <w:style w:type="paragraph" w:customStyle="1" w:styleId="280">
    <w:name w:val="样式 封面落款 + 五号"/>
    <w:basedOn w:val="279"/>
    <w:qFormat/>
    <w:uiPriority w:val="0"/>
    <w:rPr>
      <w:rFonts w:eastAsia="Arial"/>
      <w:sz w:val="21"/>
    </w:rPr>
  </w:style>
  <w:style w:type="paragraph" w:customStyle="1" w:styleId="281">
    <w:name w:val="表格内容"/>
    <w:basedOn w:val="1"/>
    <w:link w:val="780"/>
    <w:qFormat/>
    <w:uiPriority w:val="0"/>
    <w:pPr>
      <w:snapToGrid w:val="0"/>
      <w:spacing w:line="360" w:lineRule="auto"/>
      <w:jc w:val="left"/>
    </w:pPr>
    <w:rPr>
      <w:sz w:val="24"/>
      <w:szCs w:val="24"/>
    </w:rPr>
  </w:style>
  <w:style w:type="paragraph" w:customStyle="1" w:styleId="282">
    <w:name w:val="Char31"/>
    <w:basedOn w:val="1"/>
    <w:qFormat/>
    <w:uiPriority w:val="0"/>
    <w:rPr>
      <w:rFonts w:ascii="Tahoma" w:hAnsi="Tahoma"/>
      <w:sz w:val="24"/>
    </w:rPr>
  </w:style>
  <w:style w:type="paragraph" w:customStyle="1" w:styleId="283">
    <w:name w:val="图表索引"/>
    <w:basedOn w:val="49"/>
    <w:next w:val="1"/>
    <w:link w:val="284"/>
    <w:qFormat/>
    <w:uiPriority w:val="0"/>
    <w:pPr>
      <w:widowControl/>
      <w:spacing w:line="240" w:lineRule="auto"/>
      <w:jc w:val="center"/>
    </w:pPr>
    <w:rPr>
      <w:rFonts w:ascii="Arial" w:hAnsi="Arial"/>
      <w:color w:val="0000FF"/>
      <w:kern w:val="0"/>
      <w:szCs w:val="24"/>
      <w:u w:val="single"/>
    </w:rPr>
  </w:style>
  <w:style w:type="character" w:customStyle="1" w:styleId="284">
    <w:name w:val="图表索引 字元"/>
    <w:link w:val="283"/>
    <w:qFormat/>
    <w:uiPriority w:val="0"/>
    <w:rPr>
      <w:rFonts w:ascii="Arial" w:hAnsi="Arial"/>
      <w:color w:val="0000FF"/>
      <w:sz w:val="24"/>
      <w:szCs w:val="24"/>
      <w:u w:val="single"/>
    </w:rPr>
  </w:style>
  <w:style w:type="paragraph" w:customStyle="1" w:styleId="285">
    <w:name w:val="Char Char Char Char Char Char Char"/>
    <w:basedOn w:val="1"/>
    <w:qFormat/>
    <w:uiPriority w:val="0"/>
    <w:rPr>
      <w:rFonts w:ascii="Tahoma" w:hAnsi="Tahoma"/>
      <w:sz w:val="24"/>
    </w:rPr>
  </w:style>
  <w:style w:type="paragraph" w:customStyle="1" w:styleId="286">
    <w:name w:val="Char Char1 Char Char Char Char"/>
    <w:basedOn w:val="1"/>
    <w:qFormat/>
    <w:uiPriority w:val="0"/>
    <w:pPr>
      <w:spacing w:line="360" w:lineRule="auto"/>
    </w:pPr>
    <w:rPr>
      <w:szCs w:val="24"/>
    </w:rPr>
  </w:style>
  <w:style w:type="paragraph" w:customStyle="1" w:styleId="28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88">
    <w:name w:val="默认段落字体 Para"/>
    <w:basedOn w:val="1"/>
    <w:qFormat/>
    <w:uiPriority w:val="0"/>
    <w:pPr>
      <w:spacing w:line="360" w:lineRule="auto"/>
    </w:pPr>
    <w:rPr>
      <w:rFonts w:ascii="Tahoma" w:hAnsi="Tahoma"/>
      <w:sz w:val="24"/>
    </w:rPr>
  </w:style>
  <w:style w:type="paragraph" w:customStyle="1" w:styleId="289">
    <w:name w:val="默认段落字体 Para Char"/>
    <w:basedOn w:val="1"/>
    <w:qFormat/>
    <w:uiPriority w:val="0"/>
    <w:rPr>
      <w:rFonts w:ascii="Tahoma" w:hAnsi="Tahoma"/>
    </w:rPr>
  </w:style>
  <w:style w:type="paragraph" w:customStyle="1" w:styleId="290">
    <w:name w:val="自定义正文样式"/>
    <w:basedOn w:val="1"/>
    <w:qFormat/>
    <w:uiPriority w:val="0"/>
    <w:pPr>
      <w:spacing w:line="360" w:lineRule="auto"/>
      <w:ind w:firstLine="480" w:firstLineChars="200"/>
    </w:pPr>
    <w:rPr>
      <w:rFonts w:cs="宋体"/>
      <w:sz w:val="24"/>
    </w:rPr>
  </w:style>
  <w:style w:type="paragraph" w:customStyle="1" w:styleId="291">
    <w:name w:val="章节"/>
    <w:basedOn w:val="1"/>
    <w:qFormat/>
    <w:uiPriority w:val="0"/>
    <w:pPr>
      <w:widowControl/>
      <w:tabs>
        <w:tab w:val="left" w:pos="845"/>
      </w:tabs>
      <w:spacing w:line="360" w:lineRule="auto"/>
      <w:ind w:left="845" w:hanging="420"/>
      <w:jc w:val="left"/>
    </w:pPr>
    <w:rPr>
      <w:rFonts w:ascii="Arial" w:hAnsi="Arial"/>
      <w:kern w:val="0"/>
      <w:szCs w:val="24"/>
    </w:rPr>
  </w:style>
  <w:style w:type="paragraph" w:customStyle="1" w:styleId="292">
    <w:name w:val="text"/>
    <w:basedOn w:val="1"/>
    <w:qFormat/>
    <w:uiPriority w:val="0"/>
    <w:pPr>
      <w:adjustRightInd w:val="0"/>
      <w:spacing w:before="120"/>
      <w:textAlignment w:val="baseline"/>
    </w:pPr>
    <w:rPr>
      <w:kern w:val="0"/>
      <w:sz w:val="26"/>
    </w:rPr>
  </w:style>
  <w:style w:type="paragraph" w:customStyle="1" w:styleId="293">
    <w:name w:val="样式29"/>
    <w:basedOn w:val="8"/>
    <w:link w:val="294"/>
    <w:qFormat/>
    <w:uiPriority w:val="0"/>
    <w:pPr>
      <w:numPr>
        <w:ilvl w:val="0"/>
        <w:numId w:val="0"/>
      </w:numPr>
      <w:adjustRightInd w:val="0"/>
      <w:spacing w:before="240" w:after="64" w:line="320" w:lineRule="auto"/>
      <w:ind w:left="2551" w:hanging="850"/>
      <w:jc w:val="left"/>
      <w:textAlignment w:val="baseline"/>
    </w:pPr>
    <w:rPr>
      <w:rFonts w:ascii="Arial" w:hAnsi="Arial"/>
      <w:bCs w:val="0"/>
      <w:color w:val="000000"/>
      <w:kern w:val="0"/>
      <w:sz w:val="24"/>
      <w:szCs w:val="24"/>
      <w:lang w:val="zh-CN"/>
    </w:rPr>
  </w:style>
  <w:style w:type="character" w:customStyle="1" w:styleId="294">
    <w:name w:val="样式29 Char"/>
    <w:link w:val="293"/>
    <w:qFormat/>
    <w:uiPriority w:val="0"/>
    <w:rPr>
      <w:rFonts w:ascii="Arial" w:hAnsi="Arial"/>
      <w:color w:val="000000"/>
      <w:sz w:val="24"/>
      <w:szCs w:val="24"/>
      <w:lang w:val="zh-CN" w:eastAsia="zh-CN"/>
    </w:rPr>
  </w:style>
  <w:style w:type="character" w:customStyle="1" w:styleId="295">
    <w:name w:val="样式11 Char"/>
    <w:link w:val="119"/>
    <w:qFormat/>
    <w:uiPriority w:val="0"/>
    <w:rPr>
      <w:rFonts w:ascii="仿宋_GB2312" w:hAnsi="宋体" w:eastAsia="仿宋_GB2312"/>
      <w:kern w:val="2"/>
      <w:sz w:val="28"/>
    </w:rPr>
  </w:style>
  <w:style w:type="paragraph" w:customStyle="1" w:styleId="296">
    <w:name w:val="样式17"/>
    <w:basedOn w:val="9"/>
    <w:link w:val="297"/>
    <w:qFormat/>
    <w:uiPriority w:val="0"/>
    <w:pPr>
      <w:numPr>
        <w:ilvl w:val="5"/>
        <w:numId w:val="10"/>
      </w:numPr>
      <w:adjustRightInd w:val="0"/>
      <w:jc w:val="left"/>
      <w:textAlignment w:val="baseline"/>
    </w:pPr>
    <w:rPr>
      <w:rFonts w:ascii="Times New Roman" w:hAnsi="Times New Roman"/>
      <w:b/>
      <w:color w:val="000000"/>
      <w:kern w:val="0"/>
      <w:sz w:val="28"/>
      <w:szCs w:val="24"/>
      <w:lang w:val="zh-CN"/>
    </w:rPr>
  </w:style>
  <w:style w:type="character" w:customStyle="1" w:styleId="297">
    <w:name w:val="样式17 Char"/>
    <w:link w:val="296"/>
    <w:qFormat/>
    <w:uiPriority w:val="0"/>
    <w:rPr>
      <w:b/>
      <w:color w:val="000000"/>
      <w:sz w:val="28"/>
      <w:szCs w:val="24"/>
      <w:lang w:val="zh-CN"/>
    </w:rPr>
  </w:style>
  <w:style w:type="paragraph" w:customStyle="1" w:styleId="298">
    <w:name w:val="样式19"/>
    <w:basedOn w:val="8"/>
    <w:link w:val="300"/>
    <w:qFormat/>
    <w:uiPriority w:val="0"/>
    <w:pPr>
      <w:numPr>
        <w:ilvl w:val="4"/>
        <w:numId w:val="11"/>
      </w:numPr>
      <w:adjustRightInd w:val="0"/>
      <w:jc w:val="left"/>
      <w:textAlignment w:val="baseline"/>
    </w:pPr>
    <w:rPr>
      <w:rFonts w:ascii="Arial" w:hAnsi="Arial"/>
      <w:b/>
      <w:bCs w:val="0"/>
      <w:color w:val="000000"/>
      <w:kern w:val="0"/>
      <w:sz w:val="24"/>
      <w:szCs w:val="24"/>
      <w:lang w:val="zh-CN"/>
    </w:rPr>
  </w:style>
  <w:style w:type="paragraph" w:customStyle="1" w:styleId="299">
    <w:name w:val="样式20"/>
    <w:basedOn w:val="9"/>
    <w:link w:val="302"/>
    <w:qFormat/>
    <w:uiPriority w:val="0"/>
    <w:pPr>
      <w:numPr>
        <w:ilvl w:val="5"/>
        <w:numId w:val="11"/>
      </w:numPr>
      <w:adjustRightInd w:val="0"/>
      <w:spacing w:before="240" w:after="64" w:line="320" w:lineRule="auto"/>
      <w:jc w:val="left"/>
      <w:textAlignment w:val="baseline"/>
    </w:pPr>
    <w:rPr>
      <w:color w:val="000000"/>
      <w:kern w:val="0"/>
      <w:sz w:val="28"/>
      <w:szCs w:val="28"/>
      <w:lang w:val="zh-CN"/>
    </w:rPr>
  </w:style>
  <w:style w:type="character" w:customStyle="1" w:styleId="300">
    <w:name w:val="样式19 Char"/>
    <w:link w:val="298"/>
    <w:qFormat/>
    <w:uiPriority w:val="0"/>
    <w:rPr>
      <w:rFonts w:ascii="Arial" w:hAnsi="Arial"/>
      <w:b/>
      <w:color w:val="000000"/>
      <w:sz w:val="24"/>
      <w:szCs w:val="24"/>
      <w:lang w:val="zh-CN"/>
    </w:rPr>
  </w:style>
  <w:style w:type="paragraph" w:customStyle="1" w:styleId="301">
    <w:name w:val="样式21"/>
    <w:basedOn w:val="8"/>
    <w:link w:val="304"/>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302">
    <w:name w:val="样式20 Char"/>
    <w:link w:val="299"/>
    <w:qFormat/>
    <w:uiPriority w:val="0"/>
    <w:rPr>
      <w:rFonts w:ascii="宋体" w:hAnsi="宋体"/>
      <w:color w:val="000000"/>
      <w:sz w:val="28"/>
      <w:szCs w:val="28"/>
      <w:lang w:val="zh-CN"/>
    </w:rPr>
  </w:style>
  <w:style w:type="paragraph" w:customStyle="1" w:styleId="303">
    <w:name w:val="样式22"/>
    <w:basedOn w:val="9"/>
    <w:link w:val="306"/>
    <w:qFormat/>
    <w:uiPriority w:val="0"/>
    <w:pPr>
      <w:numPr>
        <w:ilvl w:val="5"/>
        <w:numId w:val="12"/>
      </w:numPr>
      <w:adjustRightInd w:val="0"/>
      <w:jc w:val="left"/>
      <w:textAlignment w:val="baseline"/>
    </w:pPr>
    <w:rPr>
      <w:rFonts w:ascii="Times New Roman" w:hAnsi="Times New Roman"/>
      <w:color w:val="000000"/>
      <w:kern w:val="0"/>
      <w:sz w:val="28"/>
      <w:szCs w:val="28"/>
      <w:lang w:val="zh-CN"/>
    </w:rPr>
  </w:style>
  <w:style w:type="character" w:customStyle="1" w:styleId="304">
    <w:name w:val="样式21 Char"/>
    <w:link w:val="301"/>
    <w:qFormat/>
    <w:uiPriority w:val="0"/>
    <w:rPr>
      <w:rFonts w:ascii="Arial" w:hAnsi="Arial"/>
      <w:b/>
      <w:color w:val="000000"/>
      <w:sz w:val="24"/>
      <w:szCs w:val="24"/>
    </w:rPr>
  </w:style>
  <w:style w:type="paragraph" w:customStyle="1" w:styleId="305">
    <w:name w:val="样式23"/>
    <w:basedOn w:val="8"/>
    <w:link w:val="308"/>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306">
    <w:name w:val="样式22 Char"/>
    <w:link w:val="303"/>
    <w:qFormat/>
    <w:uiPriority w:val="0"/>
    <w:rPr>
      <w:color w:val="000000"/>
      <w:sz w:val="28"/>
      <w:szCs w:val="28"/>
      <w:lang w:val="zh-CN"/>
    </w:rPr>
  </w:style>
  <w:style w:type="paragraph" w:customStyle="1" w:styleId="307">
    <w:name w:val="样式24"/>
    <w:basedOn w:val="9"/>
    <w:link w:val="310"/>
    <w:qFormat/>
    <w:uiPriority w:val="0"/>
    <w:pPr>
      <w:numPr>
        <w:ilvl w:val="5"/>
        <w:numId w:val="13"/>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08">
    <w:name w:val="样式23 Char"/>
    <w:link w:val="305"/>
    <w:qFormat/>
    <w:uiPriority w:val="0"/>
    <w:rPr>
      <w:rFonts w:ascii="Arial" w:hAnsi="Arial"/>
      <w:b/>
      <w:color w:val="000000"/>
      <w:sz w:val="24"/>
      <w:szCs w:val="24"/>
    </w:rPr>
  </w:style>
  <w:style w:type="paragraph" w:customStyle="1" w:styleId="309">
    <w:name w:val="样式25"/>
    <w:basedOn w:val="8"/>
    <w:link w:val="312"/>
    <w:qFormat/>
    <w:uiPriority w:val="0"/>
    <w:pPr>
      <w:numPr>
        <w:ilvl w:val="4"/>
        <w:numId w:val="14"/>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10">
    <w:name w:val="样式24 Char"/>
    <w:link w:val="307"/>
    <w:qFormat/>
    <w:uiPriority w:val="0"/>
    <w:rPr>
      <w:color w:val="000000"/>
      <w:sz w:val="28"/>
      <w:szCs w:val="24"/>
      <w:lang w:val="zh-CN"/>
    </w:rPr>
  </w:style>
  <w:style w:type="paragraph" w:customStyle="1" w:styleId="311">
    <w:name w:val="样式26"/>
    <w:basedOn w:val="8"/>
    <w:link w:val="314"/>
    <w:qFormat/>
    <w:uiPriority w:val="0"/>
    <w:pPr>
      <w:numPr>
        <w:ilvl w:val="4"/>
        <w:numId w:val="15"/>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12">
    <w:name w:val="样式25 Char"/>
    <w:link w:val="309"/>
    <w:qFormat/>
    <w:uiPriority w:val="0"/>
    <w:rPr>
      <w:rFonts w:ascii="Arial" w:hAnsi="Arial"/>
      <w:color w:val="000000"/>
      <w:sz w:val="24"/>
      <w:szCs w:val="24"/>
      <w:lang w:val="zh-CN"/>
    </w:rPr>
  </w:style>
  <w:style w:type="paragraph" w:customStyle="1" w:styleId="313">
    <w:name w:val="样式27"/>
    <w:basedOn w:val="9"/>
    <w:link w:val="316"/>
    <w:qFormat/>
    <w:uiPriority w:val="0"/>
    <w:pPr>
      <w:numPr>
        <w:ilvl w:val="5"/>
        <w:numId w:val="15"/>
      </w:numPr>
      <w:adjustRightInd w:val="0"/>
      <w:jc w:val="left"/>
      <w:textAlignment w:val="baseline"/>
    </w:pPr>
    <w:rPr>
      <w:rFonts w:ascii="Times New Roman" w:hAnsi="Times New Roman"/>
      <w:b/>
      <w:color w:val="000000"/>
      <w:kern w:val="0"/>
      <w:sz w:val="28"/>
      <w:szCs w:val="24"/>
      <w:lang w:val="zh-CN"/>
    </w:rPr>
  </w:style>
  <w:style w:type="character" w:customStyle="1" w:styleId="314">
    <w:name w:val="样式26 Char"/>
    <w:link w:val="311"/>
    <w:qFormat/>
    <w:uiPriority w:val="0"/>
    <w:rPr>
      <w:rFonts w:ascii="Arial" w:hAnsi="Arial"/>
      <w:color w:val="000000"/>
      <w:sz w:val="24"/>
      <w:szCs w:val="24"/>
      <w:lang w:val="zh-CN"/>
    </w:rPr>
  </w:style>
  <w:style w:type="paragraph" w:customStyle="1" w:styleId="315">
    <w:name w:val="样式28"/>
    <w:basedOn w:val="9"/>
    <w:link w:val="317"/>
    <w:qFormat/>
    <w:uiPriority w:val="0"/>
    <w:pPr>
      <w:numPr>
        <w:ilvl w:val="5"/>
        <w:numId w:val="16"/>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16">
    <w:name w:val="样式27 Char"/>
    <w:link w:val="313"/>
    <w:qFormat/>
    <w:uiPriority w:val="0"/>
    <w:rPr>
      <w:b/>
      <w:color w:val="000000"/>
      <w:sz w:val="28"/>
      <w:szCs w:val="24"/>
      <w:lang w:val="zh-CN"/>
    </w:rPr>
  </w:style>
  <w:style w:type="character" w:customStyle="1" w:styleId="317">
    <w:name w:val="样式28 Char"/>
    <w:link w:val="315"/>
    <w:qFormat/>
    <w:uiPriority w:val="0"/>
    <w:rPr>
      <w:color w:val="000000"/>
      <w:sz w:val="28"/>
      <w:szCs w:val="24"/>
      <w:lang w:val="zh-CN"/>
    </w:rPr>
  </w:style>
  <w:style w:type="paragraph" w:customStyle="1" w:styleId="318">
    <w:name w:val="TitlePage_Header"/>
    <w:basedOn w:val="1"/>
    <w:qFormat/>
    <w:uiPriority w:val="0"/>
    <w:pPr>
      <w:widowControl/>
      <w:spacing w:before="240" w:after="240"/>
      <w:ind w:left="3240"/>
      <w:jc w:val="left"/>
    </w:pPr>
    <w:rPr>
      <w:rFonts w:ascii="Arial" w:hAnsi="Arial"/>
      <w:b/>
      <w:kern w:val="0"/>
      <w:sz w:val="32"/>
      <w:lang w:val="en-GB" w:eastAsia="en-US"/>
    </w:rPr>
  </w:style>
  <w:style w:type="character" w:customStyle="1" w:styleId="319">
    <w:name w:val="正文文本 2 字符"/>
    <w:basedOn w:val="75"/>
    <w:link w:val="60"/>
    <w:qFormat/>
    <w:uiPriority w:val="0"/>
    <w:rPr>
      <w:kern w:val="2"/>
      <w:sz w:val="21"/>
      <w:szCs w:val="24"/>
    </w:rPr>
  </w:style>
  <w:style w:type="paragraph" w:customStyle="1" w:styleId="320">
    <w:name w:val="Bullet with text 1"/>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21">
    <w:name w:val="Bullet with text 2"/>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22">
    <w:name w:val="Numbered list 2.3"/>
    <w:basedOn w:val="4"/>
    <w:next w:val="1"/>
    <w:qFormat/>
    <w:uiPriority w:val="0"/>
    <w:pPr>
      <w:keepNext w:val="0"/>
      <w:widowControl/>
      <w:tabs>
        <w:tab w:val="left" w:pos="945"/>
        <w:tab w:val="left" w:pos="1080"/>
        <w:tab w:val="left" w:pos="1440"/>
        <w:tab w:val="left" w:pos="7560"/>
      </w:tabs>
      <w:spacing w:before="240" w:after="60" w:line="240" w:lineRule="auto"/>
      <w:ind w:left="1080" w:hanging="360"/>
      <w:jc w:val="left"/>
    </w:pPr>
    <w:rPr>
      <w:b w:val="0"/>
      <w:snapToGrid w:val="0"/>
      <w:color w:val="000000"/>
      <w:kern w:val="0"/>
      <w:sz w:val="22"/>
      <w:szCs w:val="24"/>
      <w:lang w:val="en-GB" w:eastAsia="en-US"/>
    </w:rPr>
  </w:style>
  <w:style w:type="paragraph" w:customStyle="1" w:styleId="323">
    <w:name w:val="Numbered list 2.4"/>
    <w:basedOn w:val="6"/>
    <w:next w:val="1"/>
    <w:qFormat/>
    <w:uiPriority w:val="0"/>
    <w:pPr>
      <w:keepNext w:val="0"/>
      <w:keepLines w:val="0"/>
      <w:widowControl/>
      <w:tabs>
        <w:tab w:val="left" w:pos="1080"/>
        <w:tab w:val="left" w:pos="1155"/>
        <w:tab w:val="left" w:pos="1440"/>
        <w:tab w:val="left" w:pos="1800"/>
        <w:tab w:val="left" w:pos="2160"/>
      </w:tabs>
      <w:spacing w:before="240" w:after="60" w:line="240" w:lineRule="auto"/>
      <w:ind w:left="1440" w:hanging="360"/>
    </w:pPr>
    <w:rPr>
      <w:b w:val="0"/>
      <w:color w:val="000000"/>
      <w:kern w:val="0"/>
      <w:sz w:val="20"/>
      <w:szCs w:val="20"/>
      <w:u w:color="000000"/>
      <w:lang w:val="en-GB" w:eastAsia="en-US"/>
    </w:rPr>
  </w:style>
  <w:style w:type="paragraph" w:customStyle="1" w:styleId="324">
    <w:name w:val="list of request"/>
    <w:basedOn w:val="1"/>
    <w:qFormat/>
    <w:uiPriority w:val="0"/>
    <w:pPr>
      <w:tabs>
        <w:tab w:val="left" w:pos="840"/>
      </w:tabs>
      <w:ind w:left="840" w:hanging="420"/>
    </w:pPr>
    <w:rPr>
      <w:sz w:val="24"/>
      <w:szCs w:val="24"/>
    </w:rPr>
  </w:style>
  <w:style w:type="paragraph" w:customStyle="1" w:styleId="325">
    <w:name w:val="list of information"/>
    <w:basedOn w:val="1"/>
    <w:qFormat/>
    <w:uiPriority w:val="0"/>
    <w:pPr>
      <w:tabs>
        <w:tab w:val="left" w:pos="840"/>
      </w:tabs>
      <w:ind w:left="840" w:hanging="420"/>
    </w:pPr>
    <w:rPr>
      <w:bCs/>
      <w:sz w:val="24"/>
      <w:szCs w:val="24"/>
    </w:rPr>
  </w:style>
  <w:style w:type="paragraph" w:customStyle="1" w:styleId="326">
    <w:name w:val="list of detail"/>
    <w:basedOn w:val="1"/>
    <w:qFormat/>
    <w:uiPriority w:val="0"/>
    <w:pPr>
      <w:tabs>
        <w:tab w:val="left" w:pos="420"/>
      </w:tabs>
      <w:ind w:left="420" w:hanging="420"/>
    </w:pPr>
    <w:rPr>
      <w:sz w:val="24"/>
      <w:szCs w:val="24"/>
    </w:rPr>
  </w:style>
  <w:style w:type="paragraph" w:customStyle="1" w:styleId="327">
    <w:name w:val="list of comment Char"/>
    <w:basedOn w:val="1"/>
    <w:qFormat/>
    <w:uiPriority w:val="0"/>
    <w:pPr>
      <w:numPr>
        <w:ilvl w:val="0"/>
        <w:numId w:val="17"/>
      </w:numPr>
      <w:tabs>
        <w:tab w:val="left" w:pos="567"/>
        <w:tab w:val="clear" w:pos="360"/>
      </w:tabs>
      <w:ind w:left="1304" w:hanging="1304"/>
    </w:pPr>
    <w:rPr>
      <w:bCs/>
      <w:sz w:val="24"/>
      <w:szCs w:val="24"/>
    </w:rPr>
  </w:style>
  <w:style w:type="paragraph" w:customStyle="1" w:styleId="328">
    <w:name w:val="样式 标题 4PIM 4h4sect 1.2.3.4Ref Heading 1rh1sect 1.2.3.41Re..."/>
    <w:basedOn w:val="6"/>
    <w:qFormat/>
    <w:uiPriority w:val="0"/>
    <w:pPr>
      <w:keepNext w:val="0"/>
      <w:keepLines w:val="0"/>
      <w:numPr>
        <w:ilvl w:val="0"/>
        <w:numId w:val="18"/>
      </w:numPr>
      <w:tabs>
        <w:tab w:val="left" w:pos="420"/>
        <w:tab w:val="left" w:pos="1155"/>
        <w:tab w:val="clear" w:pos="567"/>
      </w:tabs>
      <w:spacing w:before="240" w:after="120"/>
      <w:ind w:left="420" w:hanging="420"/>
    </w:pPr>
    <w:rPr>
      <w:rFonts w:cs="宋体"/>
      <w:b w:val="0"/>
      <w:bCs/>
      <w:color w:val="000000"/>
      <w:kern w:val="24"/>
      <w:sz w:val="24"/>
      <w:szCs w:val="24"/>
      <w:u w:color="000000"/>
      <w:lang w:val="zh-CN"/>
    </w:rPr>
  </w:style>
  <w:style w:type="paragraph" w:customStyle="1" w:styleId="329">
    <w:name w:val="A"/>
    <w:basedOn w:val="1"/>
    <w:qFormat/>
    <w:uiPriority w:val="0"/>
    <w:pPr>
      <w:numPr>
        <w:ilvl w:val="0"/>
        <w:numId w:val="19"/>
      </w:numPr>
      <w:tabs>
        <w:tab w:val="clear" w:pos="1304"/>
      </w:tabs>
      <w:adjustRightInd w:val="0"/>
      <w:spacing w:line="480" w:lineRule="atLeast"/>
      <w:ind w:left="0" w:firstLine="0"/>
      <w:jc w:val="center"/>
      <w:textAlignment w:val="baseline"/>
    </w:pPr>
    <w:rPr>
      <w:rFonts w:ascii="宋体"/>
      <w:kern w:val="0"/>
      <w:sz w:val="32"/>
    </w:rPr>
  </w:style>
  <w:style w:type="paragraph" w:customStyle="1" w:styleId="330">
    <w:name w:val="样式 标题 1主标题H1Section Headh11st levell11H11H12H13H14H1..."/>
    <w:basedOn w:val="3"/>
    <w:link w:val="331"/>
    <w:qFormat/>
    <w:uiPriority w:val="0"/>
    <w:pPr>
      <w:keepLines w:val="0"/>
      <w:pageBreakBefore w:val="0"/>
      <w:numPr>
        <w:numId w:val="20"/>
      </w:numPr>
      <w:tabs>
        <w:tab w:val="left" w:pos="567"/>
      </w:tabs>
      <w:spacing w:line="240" w:lineRule="auto"/>
      <w:ind w:left="420" w:hanging="420"/>
      <w:jc w:val="left"/>
    </w:pPr>
    <w:rPr>
      <w:color w:val="FF00FF"/>
      <w:kern w:val="44"/>
      <w:sz w:val="24"/>
      <w:szCs w:val="44"/>
      <w:lang w:val="zh-CN"/>
    </w:rPr>
  </w:style>
  <w:style w:type="character" w:customStyle="1" w:styleId="331">
    <w:name w:val="样式 标题 1主标题H1Section Headh11st levell11H11H12H13H14H1... Char"/>
    <w:link w:val="330"/>
    <w:qFormat/>
    <w:uiPriority w:val="0"/>
    <w:rPr>
      <w:rFonts w:ascii="宋体" w:hAnsi="宋体"/>
      <w:b/>
      <w:bCs/>
      <w:color w:val="FF00FF"/>
      <w:kern w:val="44"/>
      <w:sz w:val="24"/>
      <w:szCs w:val="44"/>
      <w:lang w:val="zh-CN"/>
    </w:rPr>
  </w:style>
  <w:style w:type="paragraph" w:customStyle="1" w:styleId="332">
    <w:name w:val="样式 标题 1主标题H1Section Headh11st levell11H11H12H13H14H1...1"/>
    <w:basedOn w:val="3"/>
    <w:link w:val="333"/>
    <w:qFormat/>
    <w:uiPriority w:val="0"/>
    <w:pPr>
      <w:keepLines w:val="0"/>
      <w:pageBreakBefore w:val="0"/>
      <w:spacing w:line="240" w:lineRule="auto"/>
      <w:ind w:left="420" w:hanging="420"/>
      <w:jc w:val="left"/>
    </w:pPr>
    <w:rPr>
      <w:color w:val="000000"/>
      <w:kern w:val="44"/>
      <w:sz w:val="24"/>
      <w:szCs w:val="44"/>
      <w:lang w:val="zh-CN"/>
    </w:rPr>
  </w:style>
  <w:style w:type="character" w:customStyle="1" w:styleId="333">
    <w:name w:val="样式 标题 1主标题H1Section Headh11st levell11H11H12H13H14H1...1 Char"/>
    <w:link w:val="332"/>
    <w:qFormat/>
    <w:uiPriority w:val="0"/>
    <w:rPr>
      <w:rFonts w:ascii="宋体" w:hAnsi="宋体"/>
      <w:b/>
      <w:bCs/>
      <w:color w:val="000000"/>
      <w:kern w:val="44"/>
      <w:sz w:val="24"/>
      <w:szCs w:val="44"/>
      <w:lang w:val="zh-CN"/>
    </w:rPr>
  </w:style>
  <w:style w:type="paragraph" w:customStyle="1" w:styleId="334">
    <w:name w:val="样式 标题 3(A-3)h3Heading 3 - oldLevel 3 HeadH3level_3PIM 3s..."/>
    <w:basedOn w:val="4"/>
    <w:qFormat/>
    <w:uiPriority w:val="0"/>
    <w:pPr>
      <w:keepNext w:val="0"/>
      <w:widowControl/>
      <w:numPr>
        <w:ilvl w:val="0"/>
        <w:numId w:val="21"/>
      </w:numPr>
      <w:tabs>
        <w:tab w:val="left" w:pos="1368"/>
        <w:tab w:val="clear" w:pos="420"/>
      </w:tabs>
      <w:adjustRightInd w:val="0"/>
      <w:snapToGrid w:val="0"/>
      <w:spacing w:before="120" w:beforeLines="50" w:after="120" w:afterLines="50" w:line="240" w:lineRule="auto"/>
      <w:ind w:left="720" w:hanging="432"/>
    </w:pPr>
    <w:rPr>
      <w:rFonts w:ascii="Times New Roman" w:hAnsi="Times New Roman" w:eastAsia="黑体" w:cs="宋体"/>
      <w:kern w:val="0"/>
      <w:sz w:val="28"/>
      <w:szCs w:val="20"/>
      <w:lang w:val="zh-CN"/>
    </w:rPr>
  </w:style>
  <w:style w:type="paragraph" w:customStyle="1" w:styleId="335">
    <w:name w:val="默认段落字体 Para Char Char Char Char Char Char1 Char"/>
    <w:basedOn w:val="1"/>
    <w:qFormat/>
    <w:uiPriority w:val="0"/>
    <w:pPr>
      <w:spacing w:line="360" w:lineRule="auto"/>
    </w:pPr>
    <w:rPr>
      <w:rFonts w:ascii="Tahoma" w:hAnsi="Tahoma"/>
      <w:sz w:val="28"/>
    </w:rPr>
  </w:style>
  <w:style w:type="paragraph" w:customStyle="1" w:styleId="336">
    <w:name w:val="编号(1)"/>
    <w:basedOn w:val="5"/>
    <w:link w:val="337"/>
    <w:qFormat/>
    <w:uiPriority w:val="0"/>
    <w:pPr>
      <w:widowControl/>
      <w:numPr>
        <w:ilvl w:val="0"/>
        <w:numId w:val="22"/>
      </w:numPr>
      <w:spacing w:line="360" w:lineRule="auto"/>
      <w:ind w:firstLineChars="0"/>
      <w:jc w:val="left"/>
    </w:pPr>
    <w:rPr>
      <w:rFonts w:ascii="仿宋_GB2312" w:eastAsia="仿宋_GB2312"/>
      <w:sz w:val="24"/>
      <w:szCs w:val="24"/>
      <w:lang w:val="zh-CN"/>
    </w:rPr>
  </w:style>
  <w:style w:type="character" w:customStyle="1" w:styleId="337">
    <w:name w:val="编号(1) Char Char"/>
    <w:link w:val="336"/>
    <w:qFormat/>
    <w:uiPriority w:val="0"/>
    <w:rPr>
      <w:rFonts w:ascii="仿宋_GB2312" w:eastAsia="仿宋_GB2312"/>
      <w:kern w:val="2"/>
      <w:sz w:val="24"/>
      <w:szCs w:val="24"/>
      <w:lang w:val="zh-CN"/>
    </w:rPr>
  </w:style>
  <w:style w:type="paragraph" w:customStyle="1" w:styleId="338">
    <w:name w:val="字元 Char Char Char Char Char Char"/>
    <w:basedOn w:val="1"/>
    <w:qFormat/>
    <w:uiPriority w:val="0"/>
    <w:rPr>
      <w:rFonts w:ascii="Tahoma" w:hAnsi="Tahoma"/>
      <w:sz w:val="24"/>
    </w:rPr>
  </w:style>
  <w:style w:type="paragraph" w:customStyle="1" w:styleId="339">
    <w:name w:val="内文"/>
    <w:basedOn w:val="1"/>
    <w:link w:val="340"/>
    <w:qFormat/>
    <w:uiPriority w:val="0"/>
    <w:pPr>
      <w:spacing w:line="360" w:lineRule="auto"/>
      <w:ind w:firstLine="200" w:firstLineChars="200"/>
    </w:pPr>
    <w:rPr>
      <w:szCs w:val="24"/>
    </w:rPr>
  </w:style>
  <w:style w:type="character" w:customStyle="1" w:styleId="340">
    <w:name w:val="内文 Char"/>
    <w:link w:val="339"/>
    <w:qFormat/>
    <w:uiPriority w:val="0"/>
    <w:rPr>
      <w:kern w:val="2"/>
      <w:sz w:val="21"/>
      <w:szCs w:val="24"/>
    </w:rPr>
  </w:style>
  <w:style w:type="paragraph" w:customStyle="1" w:styleId="341">
    <w:name w:val="Char Char Char1 Char Char Char Char"/>
    <w:basedOn w:val="1"/>
    <w:qFormat/>
    <w:uiPriority w:val="0"/>
    <w:rPr>
      <w:szCs w:val="30"/>
    </w:rPr>
  </w:style>
  <w:style w:type="paragraph" w:customStyle="1" w:styleId="342">
    <w:name w:val="列出段落2"/>
    <w:basedOn w:val="1"/>
    <w:qFormat/>
    <w:uiPriority w:val="0"/>
    <w:pPr>
      <w:adjustRightInd w:val="0"/>
      <w:snapToGrid w:val="0"/>
      <w:spacing w:before="120" w:after="120" w:line="360" w:lineRule="auto"/>
      <w:ind w:left="578" w:firstLine="420" w:firstLineChars="200"/>
    </w:pPr>
    <w:rPr>
      <w:lang w:eastAsia="zh-TW"/>
    </w:rPr>
  </w:style>
  <w:style w:type="character" w:customStyle="1" w:styleId="343">
    <w:name w:val="文档正文 Char"/>
    <w:link w:val="344"/>
    <w:qFormat/>
    <w:uiPriority w:val="0"/>
    <w:rPr>
      <w:rFonts w:ascii="仿宋_GB2312" w:eastAsia="仿宋_GB2312"/>
      <w:sz w:val="28"/>
    </w:rPr>
  </w:style>
  <w:style w:type="paragraph" w:customStyle="1" w:styleId="344">
    <w:name w:val="文档正文"/>
    <w:basedOn w:val="1"/>
    <w:link w:val="343"/>
    <w:qFormat/>
    <w:uiPriority w:val="0"/>
    <w:pPr>
      <w:adjustRightInd w:val="0"/>
      <w:spacing w:before="120" w:after="120" w:line="500" w:lineRule="exact"/>
      <w:ind w:left="578" w:firstLine="567"/>
      <w:textAlignment w:val="baseline"/>
    </w:pPr>
    <w:rPr>
      <w:rFonts w:ascii="仿宋_GB2312" w:eastAsia="仿宋_GB2312"/>
      <w:kern w:val="0"/>
      <w:sz w:val="28"/>
    </w:rPr>
  </w:style>
  <w:style w:type="character" w:customStyle="1" w:styleId="345">
    <w:name w:val="PIM 4 Char2"/>
    <w:qFormat/>
    <w:uiPriority w:val="0"/>
    <w:rPr>
      <w:rFonts w:ascii="Arial" w:hAnsi="Arial" w:eastAsia="宋体"/>
      <w:b/>
      <w:bCs/>
      <w:sz w:val="24"/>
      <w:szCs w:val="28"/>
      <w:lang w:val="en-US" w:eastAsia="zh-CN" w:bidi="ar-SA"/>
    </w:rPr>
  </w:style>
  <w:style w:type="character" w:customStyle="1" w:styleId="346">
    <w:name w:val="注释标题 字符"/>
    <w:basedOn w:val="75"/>
    <w:link w:val="15"/>
    <w:qFormat/>
    <w:uiPriority w:val="0"/>
    <w:rPr>
      <w:kern w:val="2"/>
      <w:sz w:val="21"/>
      <w:lang w:eastAsia="zh-TW"/>
    </w:rPr>
  </w:style>
  <w:style w:type="character" w:customStyle="1" w:styleId="347">
    <w:name w:val="H5 Char"/>
    <w:qFormat/>
    <w:uiPriority w:val="0"/>
    <w:rPr>
      <w:rFonts w:eastAsia="黑体"/>
      <w:b/>
      <w:kern w:val="2"/>
      <w:sz w:val="24"/>
    </w:rPr>
  </w:style>
  <w:style w:type="character" w:customStyle="1" w:styleId="348">
    <w:name w:val="标题 4 Char1"/>
    <w:qFormat/>
    <w:uiPriority w:val="0"/>
    <w:rPr>
      <w:rFonts w:ascii="Arial" w:hAnsi="Arial" w:eastAsia="黑体"/>
      <w:b/>
      <w:kern w:val="2"/>
      <w:sz w:val="24"/>
      <w:lang w:val="zh-CN" w:eastAsia="zh-CN"/>
    </w:rPr>
  </w:style>
  <w:style w:type="character" w:customStyle="1" w:styleId="349">
    <w:name w:val="样式 仿宋_GB2312 三号 行距: 1.5 倍行距 Char"/>
    <w:link w:val="350"/>
    <w:qFormat/>
    <w:uiPriority w:val="0"/>
    <w:rPr>
      <w:rFonts w:ascii="仿宋_GB2312" w:hAnsi="Arial" w:eastAsia="仿宋_GB2312"/>
      <w:kern w:val="2"/>
      <w:sz w:val="32"/>
      <w:szCs w:val="24"/>
    </w:rPr>
  </w:style>
  <w:style w:type="paragraph" w:customStyle="1" w:styleId="350">
    <w:name w:val="样式 仿宋_GB2312 三号 行距: 1.5 倍行距"/>
    <w:basedOn w:val="1"/>
    <w:link w:val="349"/>
    <w:qFormat/>
    <w:uiPriority w:val="0"/>
    <w:pPr>
      <w:snapToGrid w:val="0"/>
      <w:spacing w:line="360" w:lineRule="auto"/>
      <w:ind w:firstLine="640" w:firstLineChars="200"/>
    </w:pPr>
    <w:rPr>
      <w:rFonts w:ascii="仿宋_GB2312" w:hAnsi="Arial" w:eastAsia="仿宋_GB2312"/>
      <w:sz w:val="32"/>
      <w:szCs w:val="24"/>
    </w:rPr>
  </w:style>
  <w:style w:type="character" w:customStyle="1" w:styleId="351">
    <w:name w:val="封面副标题 Char"/>
    <w:link w:val="352"/>
    <w:qFormat/>
    <w:uiPriority w:val="0"/>
    <w:rPr>
      <w:rFonts w:ascii="Arial" w:hAnsi="Arial" w:eastAsia="黑体"/>
      <w:sz w:val="32"/>
      <w:szCs w:val="44"/>
    </w:rPr>
  </w:style>
  <w:style w:type="paragraph" w:customStyle="1" w:styleId="352">
    <w:name w:val="封面副标题"/>
    <w:basedOn w:val="1"/>
    <w:link w:val="351"/>
    <w:qFormat/>
    <w:uiPriority w:val="0"/>
    <w:pPr>
      <w:spacing w:line="360" w:lineRule="auto"/>
      <w:jc w:val="center"/>
    </w:pPr>
    <w:rPr>
      <w:rFonts w:ascii="Arial" w:hAnsi="Arial" w:eastAsia="黑体"/>
      <w:kern w:val="0"/>
      <w:sz w:val="32"/>
      <w:szCs w:val="44"/>
    </w:rPr>
  </w:style>
  <w:style w:type="character" w:customStyle="1" w:styleId="353">
    <w:name w:val="font_white_arial1"/>
    <w:qFormat/>
    <w:uiPriority w:val="0"/>
    <w:rPr>
      <w:rFonts w:hint="default" w:ascii="Arial" w:hAnsi="Arial" w:cs="Arial"/>
      <w:color w:val="FFFFFF"/>
      <w:sz w:val="14"/>
      <w:szCs w:val="14"/>
    </w:rPr>
  </w:style>
  <w:style w:type="character" w:customStyle="1" w:styleId="354">
    <w:name w:val="突出显示 Char"/>
    <w:link w:val="355"/>
    <w:qFormat/>
    <w:uiPriority w:val="0"/>
    <w:rPr>
      <w:rFonts w:ascii="Arial" w:hAnsi="Arial"/>
      <w:b/>
      <w:kern w:val="2"/>
      <w:sz w:val="21"/>
      <w:szCs w:val="24"/>
    </w:rPr>
  </w:style>
  <w:style w:type="paragraph" w:customStyle="1" w:styleId="355">
    <w:name w:val="突出显示"/>
    <w:basedOn w:val="1"/>
    <w:link w:val="354"/>
    <w:qFormat/>
    <w:uiPriority w:val="0"/>
    <w:pPr>
      <w:spacing w:line="360" w:lineRule="auto"/>
    </w:pPr>
    <w:rPr>
      <w:rFonts w:ascii="Arial" w:hAnsi="Arial"/>
      <w:b/>
      <w:szCs w:val="24"/>
    </w:rPr>
  </w:style>
  <w:style w:type="character" w:customStyle="1" w:styleId="356">
    <w:name w:val="二级节名 Char2"/>
    <w:qFormat/>
    <w:uiPriority w:val="0"/>
    <w:rPr>
      <w:rFonts w:ascii="Arial" w:hAnsi="Arial" w:eastAsia="宋体"/>
      <w:b/>
      <w:bCs/>
      <w:sz w:val="28"/>
      <w:szCs w:val="32"/>
      <w:lang w:val="en-US" w:eastAsia="zh-CN" w:bidi="ar-SA"/>
    </w:rPr>
  </w:style>
  <w:style w:type="character" w:customStyle="1" w:styleId="357">
    <w:name w:val="Heading 0 Char2"/>
    <w:qFormat/>
    <w:uiPriority w:val="0"/>
    <w:rPr>
      <w:rFonts w:ascii="Arial" w:hAnsi="Arial" w:eastAsia="宋体"/>
      <w:b/>
      <w:bCs/>
      <w:kern w:val="44"/>
      <w:sz w:val="32"/>
      <w:szCs w:val="44"/>
      <w:lang w:val="en-US" w:eastAsia="zh-CN" w:bidi="ar-SA"/>
    </w:rPr>
  </w:style>
  <w:style w:type="character" w:customStyle="1" w:styleId="358">
    <w:name w:val="HTML 预设格式 字符"/>
    <w:link w:val="63"/>
    <w:qFormat/>
    <w:uiPriority w:val="0"/>
    <w:rPr>
      <w:rFonts w:ascii="宋体" w:hAnsi="宋体"/>
      <w:sz w:val="24"/>
      <w:szCs w:val="24"/>
    </w:rPr>
  </w:style>
  <w:style w:type="character" w:customStyle="1" w:styleId="359">
    <w:name w:val="HTML 预设格式 Char1"/>
    <w:basedOn w:val="75"/>
    <w:qFormat/>
    <w:uiPriority w:val="0"/>
    <w:rPr>
      <w:rFonts w:ascii="Courier New" w:hAnsi="Courier New" w:cs="Courier New"/>
      <w:kern w:val="2"/>
    </w:rPr>
  </w:style>
  <w:style w:type="character" w:customStyle="1" w:styleId="360">
    <w:name w:val="管理规定正文"/>
    <w:qFormat/>
    <w:uiPriority w:val="0"/>
    <w:rPr>
      <w:sz w:val="24"/>
    </w:rPr>
  </w:style>
  <w:style w:type="character" w:customStyle="1" w:styleId="361">
    <w:name w:val="style21"/>
    <w:qFormat/>
    <w:uiPriority w:val="0"/>
    <w:rPr>
      <w:sz w:val="28"/>
      <w:szCs w:val="28"/>
    </w:rPr>
  </w:style>
  <w:style w:type="character" w:customStyle="1" w:styleId="362">
    <w:name w:val="font_white_arial"/>
    <w:basedOn w:val="75"/>
    <w:qFormat/>
    <w:uiPriority w:val="0"/>
  </w:style>
  <w:style w:type="character" w:customStyle="1" w:styleId="363">
    <w:name w:val="font_gray_kai1"/>
    <w:qFormat/>
    <w:uiPriority w:val="0"/>
    <w:rPr>
      <w:rFonts w:hint="default" w:ascii="̥_GB2312" w:hAnsi="̥_GB2312"/>
      <w:b/>
      <w:bCs/>
      <w:color w:val="00538D"/>
      <w:sz w:val="16"/>
      <w:szCs w:val="16"/>
    </w:rPr>
  </w:style>
  <w:style w:type="character" w:customStyle="1" w:styleId="364">
    <w:name w:val="List Bullet Indent Char Char"/>
    <w:link w:val="365"/>
    <w:qFormat/>
    <w:uiPriority w:val="0"/>
    <w:rPr>
      <w:rFonts w:ascii="Arial" w:hAnsi="Arial" w:eastAsia="黑体"/>
      <w:sz w:val="24"/>
      <w:szCs w:val="24"/>
    </w:rPr>
  </w:style>
  <w:style w:type="paragraph" w:customStyle="1" w:styleId="365">
    <w:name w:val="List Bullet Indent"/>
    <w:basedOn w:val="1"/>
    <w:next w:val="1"/>
    <w:link w:val="364"/>
    <w:qFormat/>
    <w:uiPriority w:val="0"/>
    <w:pPr>
      <w:widowControl/>
      <w:tabs>
        <w:tab w:val="left" w:pos="360"/>
        <w:tab w:val="left" w:pos="840"/>
      </w:tabs>
      <w:spacing w:before="60" w:after="60" w:line="312" w:lineRule="auto"/>
      <w:ind w:left="840" w:hanging="420"/>
      <w:jc w:val="left"/>
    </w:pPr>
    <w:rPr>
      <w:rFonts w:ascii="Arial" w:hAnsi="Arial" w:eastAsia="黑体"/>
      <w:kern w:val="0"/>
      <w:sz w:val="24"/>
      <w:szCs w:val="24"/>
    </w:rPr>
  </w:style>
  <w:style w:type="character" w:customStyle="1" w:styleId="366">
    <w:name w:val="图表索引 Char"/>
    <w:qFormat/>
    <w:uiPriority w:val="0"/>
    <w:rPr>
      <w:rFonts w:ascii="Arial" w:hAnsi="Arial" w:eastAsia="宋体"/>
      <w:color w:val="0000FF"/>
      <w:sz w:val="21"/>
      <w:szCs w:val="24"/>
      <w:u w:val="single"/>
      <w:lang w:val="en-US" w:eastAsia="zh-CN" w:bidi="ar-SA"/>
    </w:rPr>
  </w:style>
  <w:style w:type="character" w:customStyle="1" w:styleId="367">
    <w:name w:val="索引 1 字符"/>
    <w:link w:val="49"/>
    <w:qFormat/>
    <w:uiPriority w:val="0"/>
    <w:rPr>
      <w:kern w:val="2"/>
      <w:sz w:val="24"/>
    </w:rPr>
  </w:style>
  <w:style w:type="character" w:customStyle="1" w:styleId="368">
    <w:name w:val="Heading 0 Char1"/>
    <w:qFormat/>
    <w:uiPriority w:val="0"/>
    <w:rPr>
      <w:rFonts w:ascii="Arial" w:hAnsi="Arial"/>
      <w:b/>
      <w:bCs/>
      <w:kern w:val="44"/>
      <w:sz w:val="32"/>
      <w:szCs w:val="44"/>
      <w:lang w:val="en-US" w:eastAsia="zh-CN" w:bidi="ar-SA"/>
    </w:rPr>
  </w:style>
  <w:style w:type="character" w:customStyle="1" w:styleId="369">
    <w:name w:val="PIM 4 Char1"/>
    <w:qFormat/>
    <w:uiPriority w:val="0"/>
    <w:rPr>
      <w:rFonts w:ascii="Arial" w:hAnsi="Arial"/>
      <w:b/>
      <w:bCs/>
      <w:sz w:val="24"/>
      <w:szCs w:val="28"/>
    </w:rPr>
  </w:style>
  <w:style w:type="character" w:customStyle="1" w:styleId="370">
    <w:name w:val="t_tag"/>
    <w:basedOn w:val="75"/>
    <w:qFormat/>
    <w:uiPriority w:val="0"/>
  </w:style>
  <w:style w:type="character" w:customStyle="1" w:styleId="371">
    <w:name w:val="正文无缩进 Char"/>
    <w:link w:val="372"/>
    <w:qFormat/>
    <w:uiPriority w:val="0"/>
    <w:rPr>
      <w:kern w:val="2"/>
      <w:sz w:val="21"/>
    </w:rPr>
  </w:style>
  <w:style w:type="paragraph" w:customStyle="1" w:styleId="372">
    <w:name w:val="正文无缩进"/>
    <w:basedOn w:val="27"/>
    <w:link w:val="371"/>
    <w:qFormat/>
    <w:uiPriority w:val="0"/>
    <w:pPr>
      <w:spacing w:before="156" w:beforeLines="50" w:after="156" w:afterLines="50" w:line="360" w:lineRule="auto"/>
    </w:pPr>
  </w:style>
  <w:style w:type="paragraph" w:customStyle="1" w:styleId="373">
    <w:name w:val="正文内容"/>
    <w:basedOn w:val="1"/>
    <w:next w:val="46"/>
    <w:qFormat/>
    <w:uiPriority w:val="0"/>
    <w:pPr>
      <w:widowControl/>
      <w:tabs>
        <w:tab w:val="left" w:pos="420"/>
      </w:tabs>
      <w:ind w:left="432" w:hanging="432"/>
      <w:jc w:val="left"/>
    </w:pPr>
    <w:rPr>
      <w:rFonts w:ascii="Arial" w:hAnsi="Arial"/>
      <w:kern w:val="0"/>
      <w:szCs w:val="24"/>
    </w:rPr>
  </w:style>
  <w:style w:type="paragraph" w:customStyle="1" w:styleId="374">
    <w:name w:val="无序排列（无缩进）"/>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paragraph" w:customStyle="1" w:styleId="375">
    <w:name w:val="Char Char1 Char"/>
    <w:basedOn w:val="1"/>
    <w:qFormat/>
    <w:uiPriority w:val="0"/>
    <w:pPr>
      <w:spacing w:line="360" w:lineRule="auto"/>
    </w:pPr>
    <w:rPr>
      <w:rFonts w:ascii="Tahoma" w:hAnsi="Tahoma"/>
      <w:sz w:val="24"/>
    </w:rPr>
  </w:style>
  <w:style w:type="paragraph" w:customStyle="1" w:styleId="376">
    <w:name w:val="Char Char2"/>
    <w:basedOn w:val="1"/>
    <w:qFormat/>
    <w:uiPriority w:val="0"/>
    <w:pPr>
      <w:jc w:val="center"/>
    </w:pPr>
    <w:rPr>
      <w:rFonts w:ascii="Tahoma" w:hAnsi="Tahoma"/>
      <w:sz w:val="24"/>
      <w:szCs w:val="24"/>
    </w:rPr>
  </w:style>
  <w:style w:type="paragraph" w:customStyle="1" w:styleId="377">
    <w:name w:val="封面公司英文名称"/>
    <w:qFormat/>
    <w:uiPriority w:val="0"/>
    <w:pPr>
      <w:spacing w:line="360" w:lineRule="auto"/>
      <w:jc w:val="center"/>
    </w:pPr>
    <w:rPr>
      <w:rFonts w:ascii="Arial" w:hAnsi="Arial" w:eastAsia="黑体" w:cs="Times New Roman"/>
      <w:sz w:val="21"/>
      <w:szCs w:val="24"/>
      <w:lang w:val="en-US" w:eastAsia="zh-CN" w:bidi="ar-SA"/>
    </w:rPr>
  </w:style>
  <w:style w:type="paragraph" w:customStyle="1" w:styleId="378">
    <w:name w:val="自定义目录 2"/>
    <w:basedOn w:val="58"/>
    <w:qFormat/>
    <w:uiPriority w:val="0"/>
    <w:pPr>
      <w:widowControl/>
      <w:spacing w:line="360" w:lineRule="auto"/>
      <w:ind w:left="100" w:leftChars="100"/>
    </w:pPr>
    <w:rPr>
      <w:rFonts w:ascii="Times New Roman" w:hAnsi="Times New Roman" w:cs="宋体"/>
      <w:kern w:val="0"/>
    </w:rPr>
  </w:style>
  <w:style w:type="paragraph" w:customStyle="1" w:styleId="379">
    <w:name w:val="多级有序排列(1"/>
    <w:link w:val="518"/>
    <w:qFormat/>
    <w:uiPriority w:val="0"/>
    <w:pPr>
      <w:tabs>
        <w:tab w:val="left" w:pos="113"/>
        <w:tab w:val="left" w:pos="840"/>
      </w:tabs>
      <w:spacing w:line="360" w:lineRule="auto"/>
      <w:ind w:left="840" w:hanging="420"/>
    </w:pPr>
    <w:rPr>
      <w:rFonts w:ascii="Arial" w:hAnsi="Arial" w:eastAsia="宋体" w:cs="Times New Roman"/>
      <w:sz w:val="21"/>
      <w:szCs w:val="24"/>
      <w:lang w:val="en-US" w:eastAsia="zh-CN" w:bidi="ar-SA"/>
    </w:rPr>
  </w:style>
  <w:style w:type="paragraph" w:customStyle="1" w:styleId="380">
    <w:name w:val="Char Char1 Char11"/>
    <w:basedOn w:val="1"/>
    <w:qFormat/>
    <w:uiPriority w:val="0"/>
    <w:pPr>
      <w:spacing w:line="360" w:lineRule="auto"/>
    </w:pPr>
    <w:rPr>
      <w:rFonts w:ascii="Tahoma" w:hAnsi="Tahoma"/>
      <w:sz w:val="24"/>
    </w:rPr>
  </w:style>
  <w:style w:type="paragraph" w:customStyle="1" w:styleId="381">
    <w:name w:val="概述"/>
    <w:basedOn w:val="1"/>
    <w:link w:val="937"/>
    <w:qFormat/>
    <w:uiPriority w:val="0"/>
    <w:pPr>
      <w:spacing w:line="360" w:lineRule="auto"/>
      <w:ind w:firstLine="420" w:firstLineChars="200"/>
    </w:pPr>
    <w:rPr>
      <w:rFonts w:ascii="宋体" w:hAnsi="宋体" w:cs="宋体"/>
      <w:szCs w:val="21"/>
    </w:rPr>
  </w:style>
  <w:style w:type="paragraph" w:customStyle="1" w:styleId="382">
    <w:name w:val="无序排列（缩进4字符）"/>
    <w:basedOn w:val="1"/>
    <w:qFormat/>
    <w:uiPriority w:val="0"/>
    <w:pPr>
      <w:widowControl/>
      <w:tabs>
        <w:tab w:val="left" w:pos="840"/>
      </w:tabs>
      <w:spacing w:line="360" w:lineRule="auto"/>
      <w:ind w:left="820" w:leftChars="400" w:hanging="420"/>
      <w:jc w:val="left"/>
    </w:pPr>
    <w:rPr>
      <w:rFonts w:ascii="Arial" w:hAnsi="Arial"/>
      <w:kern w:val="0"/>
      <w:szCs w:val="24"/>
    </w:rPr>
  </w:style>
  <w:style w:type="paragraph" w:customStyle="1" w:styleId="383">
    <w:name w:val="封面公司名称"/>
    <w:basedOn w:val="1"/>
    <w:qFormat/>
    <w:uiPriority w:val="0"/>
    <w:pPr>
      <w:widowControl/>
      <w:spacing w:line="360" w:lineRule="auto"/>
      <w:jc w:val="center"/>
    </w:pPr>
    <w:rPr>
      <w:rFonts w:ascii="Arial" w:hAnsi="Arial" w:eastAsia="黑体"/>
      <w:b/>
      <w:kern w:val="0"/>
      <w:sz w:val="24"/>
      <w:szCs w:val="24"/>
    </w:rPr>
  </w:style>
  <w:style w:type="paragraph" w:customStyle="1" w:styleId="384">
    <w:name w:val="样式－编号"/>
    <w:basedOn w:val="1"/>
    <w:qFormat/>
    <w:uiPriority w:val="0"/>
    <w:pPr>
      <w:widowControl/>
      <w:tabs>
        <w:tab w:val="left" w:pos="420"/>
        <w:tab w:val="left" w:pos="845"/>
      </w:tabs>
      <w:spacing w:line="360" w:lineRule="auto"/>
      <w:ind w:left="845" w:hanging="420"/>
      <w:jc w:val="left"/>
    </w:pPr>
    <w:rPr>
      <w:rFonts w:ascii="Arial" w:hAnsi="Arial"/>
      <w:kern w:val="0"/>
      <w:szCs w:val="24"/>
    </w:rPr>
  </w:style>
  <w:style w:type="paragraph" w:customStyle="1" w:styleId="385">
    <w:name w:val="居中文字"/>
    <w:basedOn w:val="1"/>
    <w:qFormat/>
    <w:uiPriority w:val="0"/>
    <w:pPr>
      <w:widowControl/>
      <w:spacing w:line="360" w:lineRule="auto"/>
      <w:jc w:val="center"/>
    </w:pPr>
    <w:rPr>
      <w:rFonts w:ascii="Arial" w:hAnsi="Arial"/>
      <w:kern w:val="0"/>
      <w:szCs w:val="24"/>
    </w:rPr>
  </w:style>
  <w:style w:type="paragraph" w:customStyle="1" w:styleId="386">
    <w:name w:val="样式 段前: 2 字符 首行缩进:  0.74 厘米 段后: 1 字符 段前: 6 磅 段后: 6 磅"/>
    <w:basedOn w:val="1"/>
    <w:qFormat/>
    <w:uiPriority w:val="0"/>
    <w:pPr>
      <w:widowControl/>
      <w:spacing w:before="120" w:after="120"/>
      <w:ind w:left="100" w:leftChars="100" w:right="210" w:firstLine="420"/>
      <w:jc w:val="left"/>
    </w:pPr>
    <w:rPr>
      <w:rFonts w:ascii="Arial" w:hAnsi="Arial"/>
      <w:kern w:val="0"/>
      <w:szCs w:val="24"/>
    </w:rPr>
  </w:style>
  <w:style w:type="paragraph" w:customStyle="1" w:styleId="387">
    <w:name w:val="正文缩进斜体"/>
    <w:basedOn w:val="5"/>
    <w:qFormat/>
    <w:uiPriority w:val="0"/>
    <w:pPr>
      <w:widowControl/>
      <w:spacing w:line="360" w:lineRule="auto"/>
      <w:jc w:val="left"/>
    </w:pPr>
    <w:rPr>
      <w:rFonts w:ascii="Arial" w:hAnsi="Arial"/>
      <w:i/>
      <w:kern w:val="0"/>
      <w:szCs w:val="24"/>
    </w:rPr>
  </w:style>
  <w:style w:type="paragraph" w:customStyle="1" w:styleId="388">
    <w:name w:val="样式 小四 居中 段前: 2 字符 段后: 1 字符"/>
    <w:basedOn w:val="1"/>
    <w:qFormat/>
    <w:uiPriority w:val="0"/>
    <w:pPr>
      <w:widowControl/>
      <w:ind w:left="420" w:right="210"/>
      <w:jc w:val="left"/>
    </w:pPr>
    <w:rPr>
      <w:rFonts w:ascii="Arial" w:hAnsi="Arial"/>
      <w:kern w:val="0"/>
      <w:sz w:val="24"/>
      <w:szCs w:val="24"/>
    </w:rPr>
  </w:style>
  <w:style w:type="paragraph" w:customStyle="1" w:styleId="389">
    <w:name w:val="题头"/>
    <w:basedOn w:val="1"/>
    <w:qFormat/>
    <w:uiPriority w:val="0"/>
    <w:pPr>
      <w:jc w:val="center"/>
    </w:pPr>
    <w:rPr>
      <w:rFonts w:eastAsia="仿宋_GB2312"/>
      <w:b/>
      <w:sz w:val="28"/>
      <w:szCs w:val="24"/>
    </w:rPr>
  </w:style>
  <w:style w:type="paragraph" w:customStyle="1" w:styleId="390">
    <w:name w:val="Char Char Char Char Char Char Char11"/>
    <w:basedOn w:val="1"/>
    <w:qFormat/>
    <w:uiPriority w:val="0"/>
    <w:pPr>
      <w:spacing w:line="360" w:lineRule="auto"/>
    </w:pPr>
    <w:rPr>
      <w:rFonts w:ascii="Tahoma" w:hAnsi="Tahoma"/>
      <w:sz w:val="24"/>
    </w:rPr>
  </w:style>
  <w:style w:type="paragraph" w:customStyle="1" w:styleId="391">
    <w:name w:val="文档标识"/>
    <w:basedOn w:val="1"/>
    <w:qFormat/>
    <w:uiPriority w:val="0"/>
    <w:pPr>
      <w:widowControl/>
      <w:spacing w:before="240" w:after="240" w:line="360" w:lineRule="auto"/>
      <w:ind w:left="3240"/>
      <w:jc w:val="left"/>
    </w:pPr>
    <w:rPr>
      <w:rFonts w:ascii="Arial" w:hAnsi="Arial"/>
      <w:b/>
      <w:kern w:val="0"/>
      <w:sz w:val="24"/>
    </w:rPr>
  </w:style>
  <w:style w:type="paragraph" w:customStyle="1" w:styleId="392">
    <w:name w:val="封面标题头"/>
    <w:basedOn w:val="1"/>
    <w:next w:val="1"/>
    <w:qFormat/>
    <w:uiPriority w:val="0"/>
    <w:pPr>
      <w:widowControl/>
      <w:pBdr>
        <w:top w:val="single" w:color="auto" w:sz="18" w:space="1"/>
      </w:pBdr>
      <w:spacing w:line="360" w:lineRule="auto"/>
      <w:ind w:left="1600" w:leftChars="1600"/>
      <w:jc w:val="left"/>
    </w:pPr>
    <w:rPr>
      <w:rFonts w:ascii="Arial" w:hAnsi="Arial"/>
      <w:kern w:val="0"/>
      <w:szCs w:val="24"/>
    </w:rPr>
  </w:style>
  <w:style w:type="paragraph" w:customStyle="1" w:styleId="393">
    <w:name w:val="Char121"/>
    <w:basedOn w:val="1"/>
    <w:qFormat/>
    <w:uiPriority w:val="0"/>
    <w:pPr>
      <w:adjustRightInd w:val="0"/>
      <w:spacing w:line="312" w:lineRule="atLeast"/>
      <w:textAlignment w:val="baseline"/>
    </w:pPr>
    <w:rPr>
      <w:rFonts w:ascii="Arial" w:hAnsi="Arial"/>
      <w:kern w:val="0"/>
    </w:rPr>
  </w:style>
  <w:style w:type="paragraph" w:customStyle="1" w:styleId="394">
    <w:name w:val="说明"/>
    <w:basedOn w:val="1"/>
    <w:qFormat/>
    <w:uiPriority w:val="0"/>
    <w:pPr>
      <w:spacing w:before="60" w:after="60" w:line="360" w:lineRule="auto"/>
      <w:ind w:firstLine="200" w:firstLineChars="200"/>
    </w:pPr>
    <w:rPr>
      <w:rFonts w:eastAsia="楷体_GB2312"/>
      <w:szCs w:val="24"/>
    </w:rPr>
  </w:style>
  <w:style w:type="paragraph" w:customStyle="1" w:styleId="395">
    <w:name w:val="样式 样式 封面落款 + 五号 + 段前: 2 字符 段后: 1 字符"/>
    <w:basedOn w:val="1"/>
    <w:qFormat/>
    <w:uiPriority w:val="0"/>
    <w:pPr>
      <w:spacing w:line="360" w:lineRule="auto"/>
      <w:ind w:left="420" w:leftChars="200" w:right="210" w:rightChars="100"/>
      <w:jc w:val="left"/>
    </w:pPr>
    <w:rPr>
      <w:rFonts w:eastAsia="Arial"/>
    </w:rPr>
  </w:style>
  <w:style w:type="paragraph" w:customStyle="1" w:styleId="396">
    <w:name w:val="封面"/>
    <w:basedOn w:val="1"/>
    <w:qFormat/>
    <w:uiPriority w:val="0"/>
    <w:pPr>
      <w:widowControl/>
      <w:jc w:val="center"/>
    </w:pPr>
    <w:rPr>
      <w:rFonts w:ascii="华文中宋" w:hAnsi="华文中宋" w:eastAsia="华文中宋"/>
      <w:b/>
      <w:bCs/>
      <w:kern w:val="0"/>
      <w:sz w:val="44"/>
    </w:rPr>
  </w:style>
  <w:style w:type="paragraph" w:customStyle="1" w:styleId="397">
    <w:name w:val="目录标题1"/>
    <w:next w:val="46"/>
    <w:qFormat/>
    <w:uiPriority w:val="0"/>
    <w:pPr>
      <w:jc w:val="center"/>
    </w:pPr>
    <w:rPr>
      <w:rFonts w:ascii="Times New Roman" w:hAnsi="Times New Roman" w:eastAsia="宋体" w:cs="Times New Roman"/>
      <w:b/>
      <w:spacing w:val="60"/>
      <w:sz w:val="28"/>
      <w:lang w:val="en-US" w:eastAsia="zh-CN" w:bidi="ar-SA"/>
    </w:rPr>
  </w:style>
  <w:style w:type="paragraph" w:customStyle="1" w:styleId="398">
    <w:name w:val="正文2"/>
    <w:basedOn w:val="1"/>
    <w:qFormat/>
    <w:uiPriority w:val="0"/>
    <w:pPr>
      <w:tabs>
        <w:tab w:val="left" w:pos="0"/>
      </w:tabs>
      <w:spacing w:before="156" w:beforeLines="50" w:after="156" w:afterLines="50" w:line="300" w:lineRule="auto"/>
      <w:outlineLvl w:val="7"/>
    </w:pPr>
    <w:rPr>
      <w:rFonts w:cs="Latha"/>
      <w:sz w:val="24"/>
      <w:szCs w:val="24"/>
    </w:rPr>
  </w:style>
  <w:style w:type="paragraph" w:customStyle="1" w:styleId="399">
    <w:name w:val="正文3"/>
    <w:basedOn w:val="1"/>
    <w:qFormat/>
    <w:uiPriority w:val="0"/>
    <w:pPr>
      <w:numPr>
        <w:ilvl w:val="0"/>
        <w:numId w:val="23"/>
      </w:numPr>
      <w:tabs>
        <w:tab w:val="left" w:pos="6480"/>
        <w:tab w:val="clear" w:pos="620"/>
      </w:tabs>
      <w:spacing w:before="156" w:beforeLines="50" w:after="156" w:afterLines="50" w:line="300" w:lineRule="auto"/>
      <w:ind w:left="6480" w:hanging="360"/>
      <w:outlineLvl w:val="8"/>
    </w:pPr>
    <w:rPr>
      <w:rFonts w:cs="Latha"/>
      <w:sz w:val="24"/>
      <w:szCs w:val="21"/>
    </w:rPr>
  </w:style>
  <w:style w:type="paragraph" w:customStyle="1" w:styleId="400">
    <w:name w:val="正文5"/>
    <w:basedOn w:val="1"/>
    <w:qFormat/>
    <w:uiPriority w:val="0"/>
    <w:pPr>
      <w:tabs>
        <w:tab w:val="left" w:pos="420"/>
      </w:tabs>
      <w:spacing w:before="156" w:beforeLines="50" w:after="156" w:afterLines="50" w:line="300" w:lineRule="auto"/>
      <w:ind w:left="1620" w:leftChars="500" w:hanging="420"/>
    </w:pPr>
    <w:rPr>
      <w:rFonts w:cs="Latha"/>
      <w:sz w:val="24"/>
      <w:szCs w:val="24"/>
    </w:rPr>
  </w:style>
  <w:style w:type="paragraph" w:customStyle="1" w:styleId="401">
    <w:name w:val="正文6"/>
    <w:basedOn w:val="1"/>
    <w:qFormat/>
    <w:uiPriority w:val="0"/>
    <w:pPr>
      <w:tabs>
        <w:tab w:val="left" w:pos="840"/>
      </w:tabs>
      <w:spacing w:before="156" w:beforeLines="50" w:after="156" w:afterLines="50" w:line="300" w:lineRule="auto"/>
      <w:ind w:left="1860" w:hanging="420"/>
    </w:pPr>
    <w:rPr>
      <w:rFonts w:cs="Latha"/>
      <w:sz w:val="24"/>
      <w:szCs w:val="24"/>
    </w:rPr>
  </w:style>
  <w:style w:type="paragraph" w:customStyle="1" w:styleId="402">
    <w:name w:val="正文7"/>
    <w:basedOn w:val="401"/>
    <w:qFormat/>
    <w:uiPriority w:val="0"/>
    <w:pPr>
      <w:tabs>
        <w:tab w:val="left" w:pos="420"/>
        <w:tab w:val="clear" w:pos="840"/>
      </w:tabs>
      <w:ind w:left="2100"/>
    </w:pPr>
  </w:style>
  <w:style w:type="paragraph" w:customStyle="1" w:styleId="403">
    <w:name w:val="注意事项"/>
    <w:basedOn w:val="1"/>
    <w:link w:val="506"/>
    <w:qFormat/>
    <w:uiPriority w:val="0"/>
    <w:pPr>
      <w:spacing w:before="156" w:beforeLines="50" w:after="156" w:afterLines="50" w:line="360" w:lineRule="auto"/>
      <w:ind w:firstLine="422" w:firstLineChars="200"/>
    </w:pPr>
    <w:rPr>
      <w:rFonts w:ascii="Segoe UI" w:hAnsi="宋体" w:cs="Latha"/>
      <w:b/>
      <w:bCs/>
      <w:sz w:val="24"/>
      <w:szCs w:val="24"/>
    </w:rPr>
  </w:style>
  <w:style w:type="paragraph" w:customStyle="1" w:styleId="404">
    <w:name w:val="配置"/>
    <w:basedOn w:val="1"/>
    <w:qFormat/>
    <w:uiPriority w:val="0"/>
    <w:pPr>
      <w:spacing w:before="156" w:beforeLines="50" w:after="156" w:afterLines="50" w:line="100" w:lineRule="atLeast"/>
      <w:ind w:left="901" w:leftChars="300" w:hanging="181" w:hangingChars="100"/>
      <w:jc w:val="left"/>
    </w:pPr>
    <w:rPr>
      <w:b/>
      <w:sz w:val="18"/>
      <w:szCs w:val="24"/>
    </w:rPr>
  </w:style>
  <w:style w:type="paragraph" w:customStyle="1" w:styleId="405">
    <w:name w:val="配置缩进"/>
    <w:basedOn w:val="404"/>
    <w:qFormat/>
    <w:uiPriority w:val="0"/>
    <w:pPr>
      <w:autoSpaceDE w:val="0"/>
      <w:autoSpaceDN w:val="0"/>
      <w:adjustRightInd w:val="0"/>
      <w:spacing w:before="0" w:beforeLines="0" w:after="0" w:afterLines="0"/>
      <w:ind w:left="200" w:leftChars="200" w:firstLine="425" w:firstLineChars="0"/>
    </w:pPr>
    <w:rPr>
      <w:b w:val="0"/>
      <w:kern w:val="0"/>
      <w:szCs w:val="20"/>
    </w:rPr>
  </w:style>
  <w:style w:type="paragraph" w:customStyle="1" w:styleId="406">
    <w:name w:val="规定发给的"/>
    <w:basedOn w:val="1"/>
    <w:link w:val="407"/>
    <w:qFormat/>
    <w:uiPriority w:val="0"/>
    <w:pPr>
      <w:spacing w:line="360" w:lineRule="auto"/>
      <w:ind w:firstLine="420"/>
    </w:pPr>
    <w:rPr>
      <w:rFonts w:ascii="宋体" w:hAnsi="宋体"/>
      <w:szCs w:val="21"/>
      <w:lang w:val="zh-CN"/>
    </w:rPr>
  </w:style>
  <w:style w:type="character" w:customStyle="1" w:styleId="407">
    <w:name w:val="规定发给的 Char"/>
    <w:link w:val="406"/>
    <w:qFormat/>
    <w:uiPriority w:val="0"/>
    <w:rPr>
      <w:rFonts w:ascii="宋体" w:hAnsi="宋体"/>
      <w:kern w:val="2"/>
      <w:sz w:val="21"/>
      <w:szCs w:val="21"/>
      <w:lang w:val="zh-CN" w:eastAsia="zh-CN"/>
    </w:rPr>
  </w:style>
  <w:style w:type="paragraph" w:customStyle="1" w:styleId="408">
    <w:name w:val="Char Char Char Char Char Char Char Char Char Char Char Char Char Char Char Char"/>
    <w:basedOn w:val="1"/>
    <w:qFormat/>
    <w:uiPriority w:val="0"/>
    <w:rPr>
      <w:rFonts w:ascii="Tahoma" w:hAnsi="Tahoma"/>
      <w:sz w:val="24"/>
    </w:rPr>
  </w:style>
  <w:style w:type="paragraph" w:customStyle="1" w:styleId="409">
    <w:name w:val="aaaaaa"/>
    <w:basedOn w:val="406"/>
    <w:link w:val="410"/>
    <w:qFormat/>
    <w:uiPriority w:val="0"/>
    <w:rPr>
      <w:kern w:val="0"/>
      <w:sz w:val="24"/>
      <w:szCs w:val="24"/>
    </w:rPr>
  </w:style>
  <w:style w:type="character" w:customStyle="1" w:styleId="410">
    <w:name w:val="aaaaaa Char"/>
    <w:link w:val="409"/>
    <w:qFormat/>
    <w:uiPriority w:val="0"/>
    <w:rPr>
      <w:rFonts w:ascii="宋体" w:hAnsi="宋体"/>
      <w:sz w:val="24"/>
      <w:szCs w:val="24"/>
      <w:lang w:val="zh-CN" w:eastAsia="zh-CN"/>
    </w:rPr>
  </w:style>
  <w:style w:type="paragraph" w:customStyle="1" w:styleId="411">
    <w:name w:val="CM39"/>
    <w:basedOn w:val="1"/>
    <w:next w:val="1"/>
    <w:qFormat/>
    <w:uiPriority w:val="0"/>
    <w:pPr>
      <w:autoSpaceDE w:val="0"/>
      <w:autoSpaceDN w:val="0"/>
      <w:adjustRightInd w:val="0"/>
      <w:spacing w:line="468" w:lineRule="atLeast"/>
      <w:jc w:val="left"/>
    </w:pPr>
    <w:rPr>
      <w:rFonts w:ascii="宋体"/>
      <w:kern w:val="0"/>
      <w:sz w:val="24"/>
      <w:szCs w:val="24"/>
    </w:rPr>
  </w:style>
  <w:style w:type="paragraph" w:customStyle="1" w:styleId="412">
    <w:name w:val="CM8"/>
    <w:basedOn w:val="1"/>
    <w:next w:val="1"/>
    <w:qFormat/>
    <w:uiPriority w:val="0"/>
    <w:pPr>
      <w:autoSpaceDE w:val="0"/>
      <w:autoSpaceDN w:val="0"/>
      <w:adjustRightInd w:val="0"/>
      <w:spacing w:line="400" w:lineRule="atLeast"/>
      <w:jc w:val="left"/>
    </w:pPr>
    <w:rPr>
      <w:rFonts w:ascii="宋体"/>
      <w:kern w:val="0"/>
      <w:sz w:val="24"/>
      <w:szCs w:val="24"/>
    </w:rPr>
  </w:style>
  <w:style w:type="character" w:customStyle="1" w:styleId="413">
    <w:name w:val="要点（加粗）"/>
    <w:qFormat/>
    <w:uiPriority w:val="0"/>
    <w:rPr>
      <w:b/>
      <w:color w:val="auto"/>
    </w:rPr>
  </w:style>
  <w:style w:type="paragraph" w:customStyle="1" w:styleId="414">
    <w:name w:val="表格正文"/>
    <w:basedOn w:val="1"/>
    <w:qFormat/>
    <w:uiPriority w:val="0"/>
  </w:style>
  <w:style w:type="paragraph" w:customStyle="1" w:styleId="415">
    <w:name w:val="BEA 正文 Char Char"/>
    <w:basedOn w:val="1"/>
    <w:qFormat/>
    <w:uiPriority w:val="0"/>
    <w:pPr>
      <w:spacing w:line="360" w:lineRule="auto"/>
      <w:ind w:firstLine="454"/>
    </w:pPr>
    <w:rPr>
      <w:rFonts w:ascii="Arial" w:hAnsi="Arial"/>
      <w:spacing w:val="8"/>
      <w:sz w:val="24"/>
      <w:szCs w:val="24"/>
    </w:rPr>
  </w:style>
  <w:style w:type="paragraph" w:customStyle="1" w:styleId="416">
    <w:name w:val="样式 Arial 小四 行距: 1.5 倍行距 首行缩进:  2 字符"/>
    <w:basedOn w:val="1"/>
    <w:qFormat/>
    <w:uiPriority w:val="0"/>
    <w:pPr>
      <w:spacing w:line="360" w:lineRule="auto"/>
      <w:ind w:firstLine="480" w:firstLineChars="200"/>
    </w:pPr>
    <w:rPr>
      <w:rFonts w:ascii="Arial" w:hAnsi="Arial" w:cs="宋体"/>
      <w:sz w:val="24"/>
    </w:rPr>
  </w:style>
  <w:style w:type="paragraph" w:customStyle="1" w:styleId="417">
    <w:name w:val="Char Char Char Char Char Char Char Char Char Char1 Char Char Char Char1"/>
    <w:basedOn w:val="1"/>
    <w:qFormat/>
    <w:uiPriority w:val="0"/>
    <w:pPr>
      <w:spacing w:line="360" w:lineRule="auto"/>
      <w:ind w:firstLine="200" w:firstLineChars="200"/>
    </w:pPr>
    <w:rPr>
      <w:szCs w:val="24"/>
    </w:rPr>
  </w:style>
  <w:style w:type="paragraph" w:customStyle="1" w:styleId="418">
    <w:name w:val="Char Char Char Char Char Char Char Char Char Char Char Char Char Char Char Char Char Char"/>
    <w:basedOn w:val="1"/>
    <w:qFormat/>
    <w:uiPriority w:val="0"/>
    <w:pPr>
      <w:keepNext/>
      <w:widowControl/>
      <w:spacing w:after="160" w:line="240" w:lineRule="exact"/>
      <w:jc w:val="center"/>
    </w:pPr>
    <w:rPr>
      <w:rFonts w:ascii="Verdana" w:hAnsi="Verdana"/>
      <w:kern w:val="0"/>
      <w:sz w:val="20"/>
      <w:szCs w:val="24"/>
      <w:lang w:eastAsia="en-US"/>
    </w:rPr>
  </w:style>
  <w:style w:type="paragraph" w:customStyle="1" w:styleId="419">
    <w:name w:val="表单标题(new)"/>
    <w:basedOn w:val="385"/>
    <w:link w:val="420"/>
    <w:qFormat/>
    <w:uiPriority w:val="0"/>
    <w:rPr>
      <w:b/>
      <w:sz w:val="32"/>
      <w:lang w:val="zh-CN"/>
    </w:rPr>
  </w:style>
  <w:style w:type="character" w:customStyle="1" w:styleId="420">
    <w:name w:val="表单标题(new) Char"/>
    <w:link w:val="419"/>
    <w:qFormat/>
    <w:uiPriority w:val="0"/>
    <w:rPr>
      <w:rFonts w:ascii="Arial" w:hAnsi="Arial"/>
      <w:b/>
      <w:sz w:val="32"/>
      <w:szCs w:val="24"/>
      <w:lang w:val="zh-CN" w:eastAsia="zh-CN"/>
    </w:rPr>
  </w:style>
  <w:style w:type="paragraph" w:customStyle="1" w:styleId="421">
    <w:name w:val="6 Char"/>
    <w:basedOn w:val="1"/>
    <w:qFormat/>
    <w:uiPriority w:val="0"/>
    <w:pPr>
      <w:widowControl/>
      <w:spacing w:beforeLines="100" w:after="160" w:line="240" w:lineRule="exact"/>
      <w:jc w:val="left"/>
    </w:pPr>
    <w:rPr>
      <w:rFonts w:ascii="Verdana" w:hAnsi="Verdana" w:cs="宋体"/>
      <w:kern w:val="0"/>
      <w:sz w:val="20"/>
      <w:lang w:eastAsia="en-US"/>
    </w:rPr>
  </w:style>
  <w:style w:type="paragraph" w:customStyle="1" w:styleId="422">
    <w:name w:val="居中正文"/>
    <w:basedOn w:val="1"/>
    <w:qFormat/>
    <w:uiPriority w:val="0"/>
    <w:pPr>
      <w:widowControl/>
      <w:ind w:firstLine="200" w:firstLineChars="200"/>
      <w:jc w:val="center"/>
    </w:pPr>
    <w:rPr>
      <w:rFonts w:ascii="Consolas" w:hAnsi="Consolas" w:cs="宋体"/>
      <w:kern w:val="0"/>
    </w:rPr>
  </w:style>
  <w:style w:type="paragraph" w:customStyle="1" w:styleId="423">
    <w:name w:val="封面公司中文名称"/>
    <w:basedOn w:val="1"/>
    <w:qFormat/>
    <w:uiPriority w:val="0"/>
    <w:pPr>
      <w:widowControl/>
      <w:ind w:firstLine="200" w:firstLineChars="200"/>
      <w:jc w:val="center"/>
    </w:pPr>
    <w:rPr>
      <w:rFonts w:ascii="Consolas" w:hAnsi="Consolas" w:eastAsia="黑体" w:cs="宋体"/>
      <w:kern w:val="0"/>
      <w:sz w:val="36"/>
      <w:szCs w:val="21"/>
    </w:rPr>
  </w:style>
  <w:style w:type="paragraph" w:customStyle="1" w:styleId="424">
    <w:name w:val="封面一级标题文字"/>
    <w:basedOn w:val="1"/>
    <w:qFormat/>
    <w:uiPriority w:val="0"/>
    <w:pPr>
      <w:spacing w:line="640" w:lineRule="exact"/>
      <w:ind w:firstLine="200" w:firstLineChars="200"/>
      <w:jc w:val="center"/>
    </w:pPr>
    <w:rPr>
      <w:rFonts w:ascii="黑体" w:hAnsi="黑体" w:eastAsia="黑体"/>
      <w:b/>
      <w:bCs/>
      <w:sz w:val="52"/>
      <w:szCs w:val="24"/>
    </w:rPr>
  </w:style>
  <w:style w:type="paragraph" w:customStyle="1" w:styleId="425">
    <w:name w:val="表格内小标题"/>
    <w:basedOn w:val="1"/>
    <w:qFormat/>
    <w:uiPriority w:val="0"/>
    <w:pPr>
      <w:widowControl/>
      <w:ind w:firstLine="200" w:firstLineChars="200"/>
      <w:jc w:val="center"/>
    </w:pPr>
    <w:rPr>
      <w:rFonts w:ascii="宋体" w:hAnsi="宋体" w:eastAsia="黑体" w:cs="宋体"/>
      <w:bCs/>
      <w:kern w:val="0"/>
    </w:rPr>
  </w:style>
  <w:style w:type="paragraph" w:customStyle="1" w:styleId="426">
    <w:name w:val="paragraph1"/>
    <w:basedOn w:val="1"/>
    <w:qFormat/>
    <w:uiPriority w:val="0"/>
    <w:pPr>
      <w:spacing w:afterLines="30"/>
      <w:ind w:firstLine="480" w:firstLineChars="200"/>
    </w:pPr>
    <w:rPr>
      <w:szCs w:val="24"/>
    </w:rPr>
  </w:style>
  <w:style w:type="paragraph" w:customStyle="1" w:styleId="427">
    <w:name w:val="Char Char Char Char Char Char Char Char Char Char Char Char Char Char Char Char11"/>
    <w:basedOn w:val="1"/>
    <w:qFormat/>
    <w:uiPriority w:val="0"/>
    <w:pPr>
      <w:tabs>
        <w:tab w:val="left" w:pos="360"/>
      </w:tabs>
      <w:ind w:firstLine="480" w:firstLineChars="200"/>
    </w:pPr>
    <w:rPr>
      <w:rFonts w:ascii="宋体" w:hAnsi="宋体"/>
      <w:kern w:val="0"/>
      <w:szCs w:val="24"/>
    </w:rPr>
  </w:style>
  <w:style w:type="paragraph" w:customStyle="1" w:styleId="428">
    <w:name w:val="Char Char Char Char Char Char Char Char Char Char Char Char Char Char Char Char2"/>
    <w:basedOn w:val="1"/>
    <w:qFormat/>
    <w:uiPriority w:val="0"/>
    <w:pPr>
      <w:tabs>
        <w:tab w:val="left" w:pos="360"/>
      </w:tabs>
      <w:ind w:firstLine="480" w:firstLineChars="200"/>
    </w:pPr>
    <w:rPr>
      <w:rFonts w:ascii="宋体" w:hAnsi="宋体"/>
      <w:kern w:val="0"/>
      <w:szCs w:val="24"/>
    </w:rPr>
  </w:style>
  <w:style w:type="paragraph" w:customStyle="1" w:styleId="429">
    <w:name w:val="表格正文 +小五 居左"/>
    <w:basedOn w:val="1"/>
    <w:qFormat/>
    <w:uiPriority w:val="0"/>
    <w:pPr>
      <w:jc w:val="left"/>
    </w:pPr>
    <w:rPr>
      <w:sz w:val="18"/>
      <w:szCs w:val="21"/>
    </w:rPr>
  </w:style>
  <w:style w:type="paragraph" w:customStyle="1" w:styleId="430">
    <w:name w:val="表格文本 +小五 居中"/>
    <w:basedOn w:val="1"/>
    <w:qFormat/>
    <w:uiPriority w:val="0"/>
    <w:pPr>
      <w:jc w:val="center"/>
    </w:pPr>
    <w:rPr>
      <w:sz w:val="18"/>
      <w:szCs w:val="21"/>
    </w:rPr>
  </w:style>
  <w:style w:type="paragraph" w:customStyle="1" w:styleId="431">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432">
    <w:name w:val="列项●（二级）"/>
    <w:qFormat/>
    <w:uiPriority w:val="0"/>
    <w:pPr>
      <w:numPr>
        <w:ilvl w:val="1"/>
        <w:numId w:val="24"/>
      </w:numPr>
      <w:tabs>
        <w:tab w:val="left" w:pos="840"/>
      </w:tabs>
      <w:jc w:val="both"/>
    </w:pPr>
    <w:rPr>
      <w:rFonts w:ascii="宋体" w:hAnsi="Times New Roman" w:eastAsia="宋体" w:cs="Times New Roman"/>
      <w:sz w:val="21"/>
      <w:lang w:val="en-US" w:eastAsia="zh-CN" w:bidi="ar-SA"/>
    </w:rPr>
  </w:style>
  <w:style w:type="paragraph" w:customStyle="1" w:styleId="433">
    <w:name w:val="三级条标题"/>
    <w:basedOn w:val="243"/>
    <w:next w:val="86"/>
    <w:qFormat/>
    <w:uiPriority w:val="0"/>
    <w:pPr>
      <w:numPr>
        <w:ilvl w:val="0"/>
        <w:numId w:val="0"/>
      </w:numPr>
      <w:spacing w:before="50" w:beforeLines="50" w:after="50" w:afterLines="50"/>
      <w:outlineLvl w:val="4"/>
    </w:pPr>
    <w:rPr>
      <w:rFonts w:ascii="黑体"/>
      <w:szCs w:val="21"/>
    </w:rPr>
  </w:style>
  <w:style w:type="paragraph" w:customStyle="1" w:styleId="434">
    <w:name w:val="四级条标题"/>
    <w:basedOn w:val="433"/>
    <w:next w:val="86"/>
    <w:qFormat/>
    <w:uiPriority w:val="0"/>
    <w:pPr>
      <w:outlineLvl w:val="5"/>
    </w:pPr>
  </w:style>
  <w:style w:type="paragraph" w:customStyle="1" w:styleId="435">
    <w:name w:val="五级条标题"/>
    <w:basedOn w:val="434"/>
    <w:next w:val="86"/>
    <w:qFormat/>
    <w:uiPriority w:val="0"/>
    <w:pPr>
      <w:ind w:left="993"/>
      <w:outlineLvl w:val="6"/>
    </w:pPr>
  </w:style>
  <w:style w:type="paragraph" w:customStyle="1" w:styleId="436">
    <w:name w:val="列项◆（三级）"/>
    <w:basedOn w:val="1"/>
    <w:qFormat/>
    <w:uiPriority w:val="0"/>
    <w:pPr>
      <w:numPr>
        <w:ilvl w:val="2"/>
        <w:numId w:val="24"/>
      </w:numPr>
      <w:ind w:firstLine="0"/>
    </w:pPr>
    <w:rPr>
      <w:rFonts w:ascii="宋体"/>
      <w:szCs w:val="21"/>
    </w:rPr>
  </w:style>
  <w:style w:type="paragraph" w:customStyle="1" w:styleId="437">
    <w:name w:val="正文表标题"/>
    <w:next w:val="86"/>
    <w:qFormat/>
    <w:uiPriority w:val="0"/>
    <w:pPr>
      <w:numPr>
        <w:ilvl w:val="0"/>
        <w:numId w:val="25"/>
      </w:numPr>
      <w:spacing w:beforeLines="50" w:afterLines="50"/>
      <w:jc w:val="center"/>
    </w:pPr>
    <w:rPr>
      <w:rFonts w:ascii="黑体" w:hAnsi="Times New Roman" w:eastAsia="黑体" w:cs="Times New Roman"/>
      <w:sz w:val="21"/>
      <w:lang w:val="en-US" w:eastAsia="zh-CN" w:bidi="ar-SA"/>
    </w:rPr>
  </w:style>
  <w:style w:type="paragraph" w:customStyle="1" w:styleId="438">
    <w:name w:val="Char Char Char Char Char Char Char Char Char Char Char Char Char Char Char Char1"/>
    <w:basedOn w:val="1"/>
    <w:qFormat/>
    <w:uiPriority w:val="0"/>
    <w:pPr>
      <w:tabs>
        <w:tab w:val="left" w:pos="360"/>
      </w:tabs>
      <w:spacing w:line="360" w:lineRule="auto"/>
      <w:ind w:firstLine="480" w:firstLineChars="200"/>
    </w:pPr>
    <w:rPr>
      <w:rFonts w:ascii="宋体" w:hAnsi="宋体"/>
      <w:kern w:val="0"/>
      <w:sz w:val="24"/>
      <w:szCs w:val="24"/>
    </w:rPr>
  </w:style>
  <w:style w:type="paragraph" w:customStyle="1" w:styleId="439">
    <w:name w:val="注：（正文）"/>
    <w:basedOn w:val="1"/>
    <w:next w:val="86"/>
    <w:qFormat/>
    <w:uiPriority w:val="0"/>
    <w:pPr>
      <w:autoSpaceDE w:val="0"/>
      <w:autoSpaceDN w:val="0"/>
      <w:ind w:left="420"/>
    </w:pPr>
    <w:rPr>
      <w:rFonts w:ascii="宋体"/>
      <w:kern w:val="0"/>
      <w:sz w:val="18"/>
      <w:szCs w:val="18"/>
    </w:rPr>
  </w:style>
  <w:style w:type="character" w:customStyle="1" w:styleId="440">
    <w:name w:val="apple-style-span"/>
    <w:qFormat/>
    <w:uiPriority w:val="0"/>
  </w:style>
  <w:style w:type="paragraph" w:customStyle="1" w:styleId="441">
    <w:name w:val="项目编号"/>
    <w:basedOn w:val="1"/>
    <w:qFormat/>
    <w:uiPriority w:val="0"/>
    <w:pPr>
      <w:numPr>
        <w:ilvl w:val="0"/>
        <w:numId w:val="26"/>
      </w:numPr>
      <w:ind w:firstLine="0"/>
    </w:pPr>
    <w:rPr>
      <w:szCs w:val="24"/>
    </w:rPr>
  </w:style>
  <w:style w:type="paragraph" w:customStyle="1" w:styleId="442">
    <w:name w:val="表格正文 居左"/>
    <w:basedOn w:val="1"/>
    <w:qFormat/>
    <w:uiPriority w:val="4"/>
    <w:pPr>
      <w:jc w:val="left"/>
    </w:pPr>
    <w:rPr>
      <w:rFonts w:ascii="宋体" w:hAnsi="Calibri"/>
      <w:szCs w:val="21"/>
    </w:rPr>
  </w:style>
  <w:style w:type="paragraph" w:customStyle="1" w:styleId="443">
    <w:name w:val="z-窗体底端1"/>
    <w:basedOn w:val="1"/>
    <w:next w:val="1"/>
    <w:link w:val="444"/>
    <w:qFormat/>
    <w:uiPriority w:val="0"/>
    <w:pPr>
      <w:widowControl/>
      <w:pBdr>
        <w:top w:val="single" w:color="auto" w:sz="6" w:space="1"/>
      </w:pBdr>
      <w:jc w:val="center"/>
    </w:pPr>
    <w:rPr>
      <w:rFonts w:ascii="Arial" w:hAnsi="Arial"/>
      <w:vanish/>
      <w:kern w:val="0"/>
      <w:sz w:val="16"/>
      <w:szCs w:val="16"/>
      <w:lang w:val="zh-CN"/>
    </w:rPr>
  </w:style>
  <w:style w:type="character" w:customStyle="1" w:styleId="444">
    <w:name w:val="z-窗体底端 Char"/>
    <w:basedOn w:val="75"/>
    <w:link w:val="443"/>
    <w:qFormat/>
    <w:uiPriority w:val="0"/>
    <w:rPr>
      <w:rFonts w:ascii="Arial" w:hAnsi="Arial"/>
      <w:vanish/>
      <w:sz w:val="16"/>
      <w:szCs w:val="16"/>
      <w:lang w:val="zh-CN" w:eastAsia="zh-CN"/>
    </w:rPr>
  </w:style>
  <w:style w:type="paragraph" w:customStyle="1" w:styleId="445">
    <w:name w:val="样式 标题 2H22nd levelh22Header 2UNDERRUBRIK 1-2l2Titre2Hea..."/>
    <w:basedOn w:val="2"/>
    <w:qFormat/>
    <w:uiPriority w:val="0"/>
    <w:pPr>
      <w:widowControl/>
      <w:ind w:left="578" w:hanging="578"/>
      <w:jc w:val="left"/>
    </w:pPr>
    <w:rPr>
      <w:rFonts w:ascii="Cambria" w:hAnsi="Cambria" w:cs="宋体"/>
      <w:b/>
      <w:bCs/>
      <w:sz w:val="32"/>
      <w:szCs w:val="20"/>
      <w:lang w:val="zh-CN"/>
    </w:rPr>
  </w:style>
  <w:style w:type="paragraph" w:customStyle="1" w:styleId="446">
    <w:name w:val="修订1"/>
    <w:hidden/>
    <w:semiHidden/>
    <w:qFormat/>
    <w:uiPriority w:val="99"/>
    <w:rPr>
      <w:rFonts w:ascii="Times New Roman" w:hAnsi="Times New Roman" w:eastAsia="宋体" w:cs="Times New Roman"/>
      <w:kern w:val="2"/>
      <w:sz w:val="24"/>
      <w:lang w:val="en-US" w:eastAsia="zh-CN" w:bidi="ar-SA"/>
    </w:rPr>
  </w:style>
  <w:style w:type="paragraph" w:customStyle="1" w:styleId="447">
    <w:name w:val="font10"/>
    <w:basedOn w:val="1"/>
    <w:qFormat/>
    <w:uiPriority w:val="0"/>
    <w:pPr>
      <w:widowControl/>
      <w:spacing w:before="100" w:beforeAutospacing="1" w:after="100" w:afterAutospacing="1"/>
      <w:jc w:val="left"/>
    </w:pPr>
    <w:rPr>
      <w:rFonts w:ascii="宋体" w:hAnsi="宋体" w:cs="宋体"/>
      <w:kern w:val="0"/>
      <w:sz w:val="20"/>
    </w:rPr>
  </w:style>
  <w:style w:type="paragraph" w:customStyle="1" w:styleId="448">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9">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50">
    <w:name w:val="xl137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51">
    <w:name w:val="xl13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2">
    <w:name w:val="xl13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3">
    <w:name w:val="xl13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4">
    <w:name w:val="xl13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5">
    <w:name w:val="xl13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6">
    <w:name w:val="xl13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7">
    <w:name w:val="xl13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8">
    <w:name w:val="xl1380"/>
    <w:basedOn w:val="1"/>
    <w:qFormat/>
    <w:uiPriority w:val="0"/>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9">
    <w:name w:val="xl1381"/>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60">
    <w:name w:val="xl13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宋体" w:hAnsi="宋体" w:cs="宋体"/>
      <w:color w:val="000000"/>
      <w:kern w:val="0"/>
      <w:sz w:val="18"/>
      <w:szCs w:val="18"/>
    </w:rPr>
  </w:style>
  <w:style w:type="paragraph" w:customStyle="1" w:styleId="461">
    <w:name w:val="xl13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62">
    <w:name w:val="xl13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463">
    <w:name w:val="xl1385"/>
    <w:basedOn w:val="1"/>
    <w:qFormat/>
    <w:uiPriority w:val="0"/>
    <w:pPr>
      <w:widowControl/>
      <w:shd w:val="clear" w:color="000000" w:fill="FFFFFF"/>
      <w:spacing w:before="100" w:beforeAutospacing="1" w:after="100" w:afterAutospacing="1"/>
      <w:jc w:val="left"/>
      <w:textAlignment w:val="bottom"/>
    </w:pPr>
    <w:rPr>
      <w:rFonts w:ascii="宋体" w:hAnsi="宋体" w:cs="宋体"/>
      <w:kern w:val="0"/>
      <w:sz w:val="18"/>
      <w:szCs w:val="18"/>
    </w:rPr>
  </w:style>
  <w:style w:type="paragraph" w:customStyle="1" w:styleId="464">
    <w:name w:val="xl13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65">
    <w:name w:val="xl13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top"/>
    </w:pPr>
    <w:rPr>
      <w:rFonts w:ascii="宋体" w:hAnsi="宋体" w:cs="宋体"/>
      <w:color w:val="000000"/>
      <w:kern w:val="0"/>
      <w:sz w:val="18"/>
      <w:szCs w:val="18"/>
    </w:rPr>
  </w:style>
  <w:style w:type="paragraph" w:customStyle="1" w:styleId="466">
    <w:name w:val="xl1388"/>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7">
    <w:name w:val="xl1389"/>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color w:val="000000"/>
      <w:kern w:val="0"/>
      <w:sz w:val="20"/>
    </w:rPr>
  </w:style>
  <w:style w:type="paragraph" w:customStyle="1" w:styleId="468">
    <w:name w:val="xl1390"/>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9">
    <w:name w:val="xl1391"/>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70">
    <w:name w:val="xl1392"/>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71">
    <w:name w:val="xl1393"/>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72">
    <w:name w:val="标题1-7月4日"/>
    <w:basedOn w:val="3"/>
    <w:qFormat/>
    <w:uiPriority w:val="0"/>
    <w:pPr>
      <w:pageBreakBefore w:val="0"/>
      <w:widowControl w:val="0"/>
      <w:numPr>
        <w:numId w:val="27"/>
      </w:numPr>
      <w:spacing w:line="360" w:lineRule="auto"/>
      <w:jc w:val="both"/>
    </w:pPr>
    <w:rPr>
      <w:rFonts w:ascii="Times New Roman" w:hAnsi="Times New Roman"/>
      <w:kern w:val="44"/>
      <w:sz w:val="30"/>
      <w:szCs w:val="44"/>
    </w:rPr>
  </w:style>
  <w:style w:type="paragraph" w:customStyle="1" w:styleId="473">
    <w:name w:val="No Spacing"/>
    <w:link w:val="106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4">
    <w:name w:val="CM82"/>
    <w:basedOn w:val="1"/>
    <w:next w:val="1"/>
    <w:qFormat/>
    <w:uiPriority w:val="0"/>
    <w:pPr>
      <w:autoSpaceDE w:val="0"/>
      <w:autoSpaceDN w:val="0"/>
      <w:adjustRightInd w:val="0"/>
      <w:spacing w:after="360"/>
      <w:jc w:val="left"/>
    </w:pPr>
    <w:rPr>
      <w:rFonts w:ascii="宋体"/>
      <w:kern w:val="0"/>
      <w:sz w:val="24"/>
    </w:rPr>
  </w:style>
  <w:style w:type="paragraph" w:customStyle="1" w:styleId="475">
    <w:name w:val="MM Topic 1"/>
    <w:basedOn w:val="3"/>
    <w:qFormat/>
    <w:uiPriority w:val="0"/>
    <w:pPr>
      <w:pageBreakBefore w:val="0"/>
      <w:widowControl w:val="0"/>
      <w:numPr>
        <w:numId w:val="0"/>
      </w:numPr>
      <w:spacing w:before="340" w:after="330" w:line="578" w:lineRule="auto"/>
      <w:jc w:val="both"/>
    </w:pPr>
    <w:rPr>
      <w:rFonts w:ascii="Times New Roman" w:hAnsi="Times New Roman"/>
      <w:kern w:val="44"/>
      <w:sz w:val="44"/>
      <w:szCs w:val="44"/>
    </w:rPr>
  </w:style>
  <w:style w:type="paragraph" w:customStyle="1" w:styleId="476">
    <w:name w:val="MM Topic 2"/>
    <w:basedOn w:val="2"/>
    <w:qFormat/>
    <w:uiPriority w:val="0"/>
    <w:pPr>
      <w:numPr>
        <w:ilvl w:val="0"/>
        <w:numId w:val="0"/>
      </w:numPr>
      <w:tabs>
        <w:tab w:val="left" w:pos="992"/>
      </w:tabs>
      <w:spacing w:before="260" w:after="260" w:line="416" w:lineRule="auto"/>
    </w:pPr>
    <w:rPr>
      <w:rFonts w:hAnsi="Arial"/>
      <w:b/>
      <w:bCs/>
      <w:sz w:val="32"/>
      <w:szCs w:val="32"/>
    </w:rPr>
  </w:style>
  <w:style w:type="paragraph" w:customStyle="1" w:styleId="477">
    <w:name w:val="GEDI正文N"/>
    <w:basedOn w:val="1"/>
    <w:qFormat/>
    <w:uiPriority w:val="0"/>
    <w:pPr>
      <w:numPr>
        <w:ilvl w:val="0"/>
        <w:numId w:val="28"/>
      </w:numPr>
      <w:adjustRightInd w:val="0"/>
      <w:snapToGrid w:val="0"/>
      <w:spacing w:line="480" w:lineRule="exact"/>
    </w:pPr>
    <w:rPr>
      <w:rFonts w:hAnsi="宋体"/>
      <w:sz w:val="24"/>
    </w:rPr>
  </w:style>
  <w:style w:type="paragraph" w:customStyle="1" w:styleId="478">
    <w:name w:val="GEDI正文(无编号)"/>
    <w:basedOn w:val="1"/>
    <w:link w:val="479"/>
    <w:qFormat/>
    <w:uiPriority w:val="0"/>
    <w:pPr>
      <w:adjustRightInd w:val="0"/>
      <w:snapToGrid w:val="0"/>
      <w:spacing w:line="360" w:lineRule="auto"/>
      <w:ind w:left="420"/>
    </w:pPr>
    <w:rPr>
      <w:rFonts w:hAnsi="宋体"/>
    </w:rPr>
  </w:style>
  <w:style w:type="character" w:customStyle="1" w:styleId="479">
    <w:name w:val="GEDI正文(无编号) Char"/>
    <w:link w:val="478"/>
    <w:qFormat/>
    <w:uiPriority w:val="0"/>
    <w:rPr>
      <w:rFonts w:hAnsi="宋体"/>
      <w:kern w:val="2"/>
      <w:sz w:val="21"/>
    </w:rPr>
  </w:style>
  <w:style w:type="paragraph" w:customStyle="1" w:styleId="480">
    <w:name w:val="Char Char Char Char Char Char Char Char Char Char Char Char Char"/>
    <w:basedOn w:val="1"/>
    <w:qFormat/>
    <w:uiPriority w:val="0"/>
    <w:rPr>
      <w:rFonts w:ascii="Tahoma" w:hAnsi="Tahoma"/>
      <w:sz w:val="24"/>
    </w:rPr>
  </w:style>
  <w:style w:type="paragraph" w:customStyle="1" w:styleId="481">
    <w:name w:val="Char Char Char Char Char Char Char Char Char Char"/>
    <w:basedOn w:val="1"/>
    <w:qFormat/>
    <w:uiPriority w:val="0"/>
    <w:rPr>
      <w:rFonts w:ascii="Tahoma" w:hAnsi="Tahoma"/>
      <w:sz w:val="24"/>
    </w:rPr>
  </w:style>
  <w:style w:type="character" w:customStyle="1" w:styleId="482">
    <w:name w:val="MC SYSTEM"/>
    <w:semiHidden/>
    <w:qFormat/>
    <w:uiPriority w:val="0"/>
    <w:rPr>
      <w:rFonts w:ascii="Arial" w:hAnsi="Arial" w:eastAsia="宋体" w:cs="Arial"/>
      <w:color w:val="auto"/>
      <w:sz w:val="18"/>
      <w:szCs w:val="20"/>
    </w:rPr>
  </w:style>
  <w:style w:type="paragraph" w:customStyle="1" w:styleId="483">
    <w:name w:val="Char4"/>
    <w:basedOn w:val="1"/>
    <w:qFormat/>
    <w:uiPriority w:val="0"/>
    <w:rPr>
      <w:rFonts w:ascii="Tahoma" w:hAnsi="Tahoma"/>
      <w:sz w:val="24"/>
    </w:rPr>
  </w:style>
  <w:style w:type="paragraph" w:customStyle="1" w:styleId="484">
    <w:name w:val="样式 正文缩进正文（首行缩进两字）四号特点标题4表正文正文非缩进缩进ALT+Z段1正文不缩进特点 Char..."/>
    <w:basedOn w:val="5"/>
    <w:link w:val="485"/>
    <w:qFormat/>
    <w:uiPriority w:val="0"/>
    <w:pPr>
      <w:spacing w:line="360" w:lineRule="auto"/>
      <w:ind w:firstLine="480"/>
    </w:pPr>
    <w:rPr>
      <w:rFonts w:ascii="宋体" w:hAnsi="宋体" w:cs="宋体"/>
      <w:sz w:val="24"/>
    </w:rPr>
  </w:style>
  <w:style w:type="character" w:customStyle="1" w:styleId="485">
    <w:name w:val="样式 正文缩进正文（首行缩进两字）四号特点标题4表正文正文非缩进缩进ALT+Z段1正文不缩进特点 Char... Char"/>
    <w:link w:val="484"/>
    <w:qFormat/>
    <w:uiPriority w:val="0"/>
    <w:rPr>
      <w:rFonts w:ascii="宋体" w:hAnsi="宋体" w:cs="宋体"/>
      <w:kern w:val="2"/>
      <w:sz w:val="24"/>
    </w:rPr>
  </w:style>
  <w:style w:type="paragraph" w:customStyle="1" w:styleId="486">
    <w:name w:val="Char Char Char Char Char Char"/>
    <w:basedOn w:val="1"/>
    <w:qFormat/>
    <w:uiPriority w:val="0"/>
    <w:pPr>
      <w:spacing w:line="360" w:lineRule="auto"/>
    </w:pPr>
    <w:rPr>
      <w:rFonts w:ascii="Tahoma" w:hAnsi="Tahoma"/>
      <w:sz w:val="24"/>
    </w:rPr>
  </w:style>
  <w:style w:type="paragraph" w:customStyle="1" w:styleId="487">
    <w:name w:val="Char Char Char Char Char Char Char Char Char Char1 Char Char Char Char111"/>
    <w:basedOn w:val="1"/>
    <w:qFormat/>
    <w:uiPriority w:val="0"/>
    <w:pPr>
      <w:spacing w:line="360" w:lineRule="auto"/>
      <w:ind w:firstLine="200" w:firstLineChars="200"/>
    </w:pPr>
    <w:rPr>
      <w:szCs w:val="24"/>
    </w:rPr>
  </w:style>
  <w:style w:type="paragraph" w:customStyle="1" w:styleId="488">
    <w:name w:val="Char Char Char Char Char Char Char Char Char Char Char"/>
    <w:basedOn w:val="1"/>
    <w:qFormat/>
    <w:uiPriority w:val="0"/>
  </w:style>
  <w:style w:type="paragraph" w:customStyle="1" w:styleId="489">
    <w:name w:val="Char Char Char Char Char Char Char Char Char Char1 Char Char Char Char12"/>
    <w:basedOn w:val="1"/>
    <w:qFormat/>
    <w:uiPriority w:val="0"/>
    <w:pPr>
      <w:numPr>
        <w:ilvl w:val="2"/>
        <w:numId w:val="29"/>
      </w:numPr>
      <w:tabs>
        <w:tab w:val="clear" w:pos="709"/>
      </w:tabs>
      <w:spacing w:line="360" w:lineRule="auto"/>
      <w:ind w:left="0" w:firstLine="0"/>
    </w:pPr>
    <w:rPr>
      <w:szCs w:val="24"/>
    </w:rPr>
  </w:style>
  <w:style w:type="paragraph" w:customStyle="1" w:styleId="490">
    <w:name w:val="样式 标题 3H3h33rd levelKop 3V13Level-3 headingheading3b3一..."/>
    <w:basedOn w:val="4"/>
    <w:qFormat/>
    <w:uiPriority w:val="0"/>
    <w:pPr>
      <w:numPr>
        <w:ilvl w:val="1"/>
        <w:numId w:val="29"/>
      </w:numPr>
      <w:tabs>
        <w:tab w:val="left" w:pos="709"/>
        <w:tab w:val="clear" w:pos="567"/>
      </w:tabs>
      <w:ind w:left="709" w:hanging="709"/>
    </w:pPr>
    <w:rPr>
      <w:rFonts w:ascii="Arial" w:hAnsi="Arial" w:eastAsia="黑体" w:cs="宋体"/>
      <w:sz w:val="30"/>
      <w:szCs w:val="30"/>
      <w:lang w:val="zh-CN"/>
    </w:rPr>
  </w:style>
  <w:style w:type="paragraph" w:customStyle="1" w:styleId="491">
    <w:name w:val="样式 标题 2H2h2l22nd level2Header 2节Titre2Heading 2 Hidden...1"/>
    <w:basedOn w:val="2"/>
    <w:qFormat/>
    <w:uiPriority w:val="0"/>
    <w:pPr>
      <w:numPr>
        <w:ilvl w:val="3"/>
        <w:numId w:val="29"/>
      </w:numPr>
      <w:tabs>
        <w:tab w:val="left" w:pos="567"/>
        <w:tab w:val="clear" w:pos="851"/>
      </w:tabs>
      <w:spacing w:before="240" w:after="240"/>
      <w:ind w:left="567" w:hanging="567"/>
    </w:pPr>
    <w:rPr>
      <w:rFonts w:hAnsi="Arial" w:cs="Arial"/>
      <w:b/>
      <w:bCs/>
      <w:sz w:val="32"/>
      <w:szCs w:val="32"/>
      <w:lang w:val="zh-CN"/>
    </w:rPr>
  </w:style>
  <w:style w:type="paragraph" w:customStyle="1" w:styleId="492">
    <w:name w:val="Char Char3 Char Char"/>
    <w:basedOn w:val="1"/>
    <w:qFormat/>
    <w:uiPriority w:val="0"/>
    <w:pPr>
      <w:spacing w:line="360" w:lineRule="auto"/>
    </w:pPr>
    <w:rPr>
      <w:rFonts w:ascii="Tahoma" w:hAnsi="Tahoma"/>
      <w:sz w:val="24"/>
    </w:rPr>
  </w:style>
  <w:style w:type="table" w:customStyle="1" w:styleId="493">
    <w:name w:val="网格型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4">
    <w:name w:val="样式 样式 宋体_GB2312 小四 + 首行缩进:  2 字符"/>
    <w:basedOn w:val="1"/>
    <w:qFormat/>
    <w:uiPriority w:val="0"/>
    <w:pPr>
      <w:snapToGrid w:val="0"/>
      <w:spacing w:line="360" w:lineRule="auto"/>
      <w:ind w:firstLine="200" w:firstLineChars="200"/>
    </w:pPr>
    <w:rPr>
      <w:rFonts w:ascii="仿宋_GB2312" w:hAnsi="仿宋_GB2312" w:cs="宋体"/>
      <w:kern w:val="0"/>
      <w:sz w:val="24"/>
    </w:rPr>
  </w:style>
  <w:style w:type="paragraph" w:customStyle="1" w:styleId="495">
    <w:name w:val="样式"/>
    <w:basedOn w:val="1"/>
    <w:qFormat/>
    <w:uiPriority w:val="0"/>
    <w:pPr>
      <w:numPr>
        <w:ilvl w:val="0"/>
        <w:numId w:val="30"/>
      </w:numPr>
      <w:tabs>
        <w:tab w:val="left" w:pos="567"/>
      </w:tabs>
      <w:snapToGrid w:val="0"/>
      <w:spacing w:line="460" w:lineRule="atLeast"/>
    </w:pPr>
    <w:rPr>
      <w:rFonts w:ascii="Arial" w:hAnsi="Arial"/>
      <w:spacing w:val="6"/>
      <w:sz w:val="24"/>
    </w:rPr>
  </w:style>
  <w:style w:type="paragraph" w:customStyle="1" w:styleId="496">
    <w:name w:val="Char Char1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497">
    <w:name w:val="Char Char1 Char Char Char"/>
    <w:basedOn w:val="20"/>
    <w:qFormat/>
    <w:uiPriority w:val="0"/>
    <w:pPr>
      <w:jc w:val="center"/>
    </w:pPr>
    <w:rPr>
      <w:rFonts w:ascii="Tahoma" w:hAnsi="Tahoma"/>
      <w:sz w:val="24"/>
      <w:szCs w:val="24"/>
      <w:lang w:val="zh-CN"/>
    </w:rPr>
  </w:style>
  <w:style w:type="paragraph" w:customStyle="1" w:styleId="498">
    <w:name w:val="Char Char1 Char Char Char Char11"/>
    <w:basedOn w:val="1"/>
    <w:qFormat/>
    <w:uiPriority w:val="0"/>
    <w:pPr>
      <w:spacing w:line="360" w:lineRule="auto"/>
    </w:pPr>
    <w:rPr>
      <w:szCs w:val="24"/>
    </w:rPr>
  </w:style>
  <w:style w:type="paragraph" w:customStyle="1" w:styleId="499">
    <w:name w:val="字元 Char Char Char Char Char Char11"/>
    <w:basedOn w:val="1"/>
    <w:qFormat/>
    <w:uiPriority w:val="0"/>
    <w:rPr>
      <w:rFonts w:ascii="Tahoma" w:hAnsi="Tahoma"/>
      <w:sz w:val="24"/>
    </w:rPr>
  </w:style>
  <w:style w:type="paragraph" w:customStyle="1" w:styleId="500">
    <w:name w:val="GEDI正文样式"/>
    <w:basedOn w:val="1"/>
    <w:link w:val="501"/>
    <w:qFormat/>
    <w:uiPriority w:val="0"/>
    <w:pPr>
      <w:adjustRightInd w:val="0"/>
      <w:snapToGrid w:val="0"/>
      <w:spacing w:line="480" w:lineRule="atLeast"/>
      <w:ind w:firstLine="480" w:firstLineChars="200"/>
    </w:pPr>
    <w:rPr>
      <w:sz w:val="24"/>
      <w:szCs w:val="24"/>
      <w:lang w:val="zh-CN"/>
    </w:rPr>
  </w:style>
  <w:style w:type="character" w:customStyle="1" w:styleId="501">
    <w:name w:val="GEDI正文样式 Char"/>
    <w:link w:val="500"/>
    <w:qFormat/>
    <w:uiPriority w:val="0"/>
    <w:rPr>
      <w:kern w:val="2"/>
      <w:sz w:val="24"/>
      <w:szCs w:val="24"/>
      <w:lang w:val="zh-CN" w:eastAsia="zh-CN"/>
    </w:rPr>
  </w:style>
  <w:style w:type="paragraph" w:customStyle="1" w:styleId="502">
    <w:name w:val="小标题"/>
    <w:basedOn w:val="1"/>
    <w:next w:val="5"/>
    <w:qFormat/>
    <w:uiPriority w:val="0"/>
    <w:pPr>
      <w:spacing w:afterLines="50" w:line="360" w:lineRule="auto"/>
    </w:pPr>
    <w:rPr>
      <w:b/>
      <w:szCs w:val="24"/>
    </w:rPr>
  </w:style>
  <w:style w:type="paragraph" w:customStyle="1" w:styleId="503">
    <w:name w:val="商业信用"/>
    <w:basedOn w:val="1"/>
    <w:qFormat/>
    <w:uiPriority w:val="0"/>
    <w:pPr>
      <w:jc w:val="left"/>
    </w:pPr>
    <w:rPr>
      <w:rFonts w:cs="宋体"/>
      <w:b/>
    </w:rPr>
  </w:style>
  <w:style w:type="character" w:customStyle="1" w:styleId="504">
    <w:name w:val="表格标题 Char"/>
    <w:link w:val="180"/>
    <w:qFormat/>
    <w:uiPriority w:val="0"/>
    <w:rPr>
      <w:rFonts w:ascii="宋体" w:hAnsi="宋体"/>
      <w:b/>
      <w:kern w:val="2"/>
      <w:sz w:val="21"/>
      <w:szCs w:val="21"/>
    </w:rPr>
  </w:style>
  <w:style w:type="paragraph" w:customStyle="1" w:styleId="505">
    <w:name w:val="新世纪"/>
    <w:basedOn w:val="1"/>
    <w:qFormat/>
    <w:uiPriority w:val="0"/>
    <w:pPr>
      <w:jc w:val="center"/>
    </w:pPr>
    <w:rPr>
      <w:rFonts w:ascii="华文中宋" w:hAnsi="华文中宋" w:eastAsia="华文中宋" w:cs="宋体"/>
      <w:sz w:val="32"/>
    </w:rPr>
  </w:style>
  <w:style w:type="character" w:customStyle="1" w:styleId="506">
    <w:name w:val="注意事项 Char"/>
    <w:link w:val="403"/>
    <w:qFormat/>
    <w:uiPriority w:val="0"/>
    <w:rPr>
      <w:rFonts w:ascii="Segoe UI" w:hAnsi="宋体" w:cs="Latha"/>
      <w:b/>
      <w:bCs/>
      <w:kern w:val="2"/>
      <w:sz w:val="24"/>
      <w:szCs w:val="24"/>
    </w:rPr>
  </w:style>
  <w:style w:type="character" w:customStyle="1" w:styleId="507">
    <w:name w:val="Char Char6"/>
    <w:qFormat/>
    <w:uiPriority w:val="0"/>
    <w:rPr>
      <w:rFonts w:eastAsia="宋体"/>
      <w:b/>
      <w:bCs/>
      <w:kern w:val="2"/>
      <w:sz w:val="32"/>
      <w:szCs w:val="32"/>
      <w:lang w:val="en-US" w:eastAsia="zh-CN" w:bidi="ar-SA"/>
    </w:rPr>
  </w:style>
  <w:style w:type="character" w:customStyle="1" w:styleId="508">
    <w:name w:val="正文缩进2字 Char Char"/>
    <w:qFormat/>
    <w:uiPriority w:val="0"/>
    <w:rPr>
      <w:rFonts w:ascii="Segoe UI" w:hAnsi="宋体" w:eastAsia="宋体" w:cs="Latha"/>
      <w:kern w:val="2"/>
      <w:sz w:val="24"/>
      <w:szCs w:val="24"/>
      <w:lang w:val="en-US" w:eastAsia="zh-CN" w:bidi="ar-SA"/>
    </w:rPr>
  </w:style>
  <w:style w:type="character" w:customStyle="1" w:styleId="509">
    <w:name w:val="hilite1"/>
    <w:qFormat/>
    <w:uiPriority w:val="0"/>
  </w:style>
  <w:style w:type="character" w:customStyle="1" w:styleId="510">
    <w:name w:val="Char Char211"/>
    <w:qFormat/>
    <w:uiPriority w:val="0"/>
    <w:rPr>
      <w:rFonts w:eastAsia="宋体"/>
      <w:b/>
      <w:bCs/>
      <w:kern w:val="2"/>
      <w:sz w:val="36"/>
      <w:szCs w:val="32"/>
      <w:lang w:val="en-US" w:eastAsia="zh-CN" w:bidi="ar-SA"/>
    </w:rPr>
  </w:style>
  <w:style w:type="paragraph" w:customStyle="1" w:styleId="511">
    <w:name w:val="正文（首行缩进）"/>
    <w:basedOn w:val="1"/>
    <w:qFormat/>
    <w:uiPriority w:val="0"/>
    <w:pPr>
      <w:spacing w:line="360" w:lineRule="auto"/>
      <w:ind w:firstLine="200" w:firstLineChars="200"/>
    </w:pPr>
    <w:rPr>
      <w:rFonts w:ascii="宋体"/>
      <w:sz w:val="24"/>
      <w:szCs w:val="24"/>
    </w:rPr>
  </w:style>
  <w:style w:type="paragraph" w:customStyle="1" w:styleId="512">
    <w:name w:val="默认段落字体 Para Char Char Char Char Char Char Char Char Char"/>
    <w:basedOn w:val="1"/>
    <w:qFormat/>
    <w:uiPriority w:val="0"/>
    <w:rPr>
      <w:rFonts w:ascii="Tahoma" w:hAnsi="Tahoma"/>
      <w:sz w:val="24"/>
    </w:rPr>
  </w:style>
  <w:style w:type="paragraph" w:customStyle="1" w:styleId="513">
    <w:name w:val="CM81"/>
    <w:basedOn w:val="1"/>
    <w:next w:val="1"/>
    <w:qFormat/>
    <w:uiPriority w:val="0"/>
    <w:pPr>
      <w:autoSpaceDE w:val="0"/>
      <w:autoSpaceDN w:val="0"/>
      <w:adjustRightInd w:val="0"/>
      <w:spacing w:after="240"/>
      <w:jc w:val="left"/>
    </w:pPr>
    <w:rPr>
      <w:rFonts w:ascii="宋体"/>
      <w:kern w:val="0"/>
      <w:sz w:val="24"/>
      <w:szCs w:val="24"/>
    </w:rPr>
  </w:style>
  <w:style w:type="paragraph" w:customStyle="1" w:styleId="514">
    <w:name w:val="CM1"/>
    <w:basedOn w:val="1"/>
    <w:next w:val="1"/>
    <w:qFormat/>
    <w:uiPriority w:val="0"/>
    <w:pPr>
      <w:autoSpaceDE w:val="0"/>
      <w:autoSpaceDN w:val="0"/>
      <w:adjustRightInd w:val="0"/>
      <w:spacing w:line="626" w:lineRule="atLeast"/>
      <w:jc w:val="left"/>
    </w:pPr>
    <w:rPr>
      <w:rFonts w:ascii="宋体"/>
      <w:kern w:val="0"/>
      <w:sz w:val="24"/>
      <w:szCs w:val="24"/>
    </w:rPr>
  </w:style>
  <w:style w:type="paragraph" w:customStyle="1" w:styleId="515">
    <w:name w:val="CM75"/>
    <w:basedOn w:val="104"/>
    <w:next w:val="104"/>
    <w:qFormat/>
    <w:uiPriority w:val="0"/>
    <w:pPr>
      <w:spacing w:after="298"/>
    </w:pPr>
    <w:rPr>
      <w:rFonts w:cs="Times New Roman"/>
      <w:color w:val="auto"/>
    </w:rPr>
  </w:style>
  <w:style w:type="paragraph" w:customStyle="1" w:styleId="516">
    <w:name w:val="CM84"/>
    <w:basedOn w:val="104"/>
    <w:next w:val="104"/>
    <w:qFormat/>
    <w:uiPriority w:val="0"/>
    <w:pPr>
      <w:spacing w:after="108"/>
    </w:pPr>
    <w:rPr>
      <w:rFonts w:cs="Times New Roman"/>
      <w:color w:val="auto"/>
    </w:rPr>
  </w:style>
  <w:style w:type="character" w:customStyle="1" w:styleId="517">
    <w:name w:val="SoDA Field"/>
    <w:qFormat/>
    <w:uiPriority w:val="0"/>
    <w:rPr>
      <w:color w:val="0000FF"/>
    </w:rPr>
  </w:style>
  <w:style w:type="character" w:customStyle="1" w:styleId="518">
    <w:name w:val="多级有序排列(1 Char"/>
    <w:link w:val="379"/>
    <w:qFormat/>
    <w:uiPriority w:val="0"/>
    <w:rPr>
      <w:rFonts w:ascii="Arial" w:hAnsi="Arial"/>
      <w:sz w:val="21"/>
      <w:szCs w:val="24"/>
    </w:rPr>
  </w:style>
  <w:style w:type="paragraph" w:customStyle="1" w:styleId="519">
    <w:name w:val="MM Topic 3"/>
    <w:basedOn w:val="4"/>
    <w:qFormat/>
    <w:uiPriority w:val="0"/>
    <w:pPr>
      <w:numPr>
        <w:ilvl w:val="0"/>
        <w:numId w:val="0"/>
      </w:numPr>
      <w:tabs>
        <w:tab w:val="left" w:pos="1418"/>
        <w:tab w:val="left" w:pos="3360"/>
      </w:tabs>
      <w:spacing w:before="260" w:after="260" w:line="416" w:lineRule="auto"/>
      <w:ind w:left="3360" w:hanging="420"/>
    </w:pPr>
    <w:rPr>
      <w:rFonts w:ascii="Times New Roman" w:hAnsi="Times New Roman"/>
      <w:sz w:val="32"/>
      <w:szCs w:val="32"/>
      <w:lang w:val="zh-CN"/>
    </w:rPr>
  </w:style>
  <w:style w:type="paragraph" w:customStyle="1" w:styleId="520">
    <w:name w:val="MM Topic 4"/>
    <w:basedOn w:val="6"/>
    <w:qFormat/>
    <w:uiPriority w:val="0"/>
    <w:pPr>
      <w:numPr>
        <w:ilvl w:val="0"/>
        <w:numId w:val="0"/>
      </w:numPr>
      <w:tabs>
        <w:tab w:val="left" w:pos="1984"/>
        <w:tab w:val="left" w:pos="3780"/>
      </w:tabs>
      <w:spacing w:before="280" w:after="290" w:line="376" w:lineRule="auto"/>
      <w:ind w:left="3780" w:hanging="420"/>
      <w:jc w:val="both"/>
    </w:pPr>
    <w:rPr>
      <w:rFonts w:ascii="Arial" w:hAnsi="Arial" w:eastAsia="黑体"/>
      <w:bCs/>
      <w:sz w:val="28"/>
      <w:szCs w:val="28"/>
      <w:lang w:val="zh-CN"/>
    </w:rPr>
  </w:style>
  <w:style w:type="paragraph" w:customStyle="1" w:styleId="521">
    <w:name w:val="MM Topic 5"/>
    <w:basedOn w:val="7"/>
    <w:qFormat/>
    <w:uiPriority w:val="0"/>
    <w:pPr>
      <w:numPr>
        <w:ilvl w:val="0"/>
        <w:numId w:val="0"/>
      </w:numPr>
      <w:tabs>
        <w:tab w:val="left" w:pos="720"/>
        <w:tab w:val="left" w:pos="2551"/>
      </w:tabs>
      <w:spacing w:before="280" w:after="290" w:line="376" w:lineRule="auto"/>
      <w:ind w:left="720" w:hanging="360"/>
      <w:jc w:val="both"/>
    </w:pPr>
    <w:rPr>
      <w:rFonts w:ascii="Times New Roman" w:hAnsi="Times New Roman"/>
      <w:bCs/>
      <w:sz w:val="28"/>
      <w:szCs w:val="28"/>
      <w:lang w:val="zh-CN"/>
    </w:rPr>
  </w:style>
  <w:style w:type="paragraph" w:customStyle="1" w:styleId="522">
    <w:name w:val="MM Topic 6"/>
    <w:basedOn w:val="8"/>
    <w:qFormat/>
    <w:uiPriority w:val="0"/>
    <w:pPr>
      <w:numPr>
        <w:ilvl w:val="0"/>
        <w:numId w:val="0"/>
      </w:numPr>
      <w:tabs>
        <w:tab w:val="left" w:pos="720"/>
        <w:tab w:val="left" w:pos="3260"/>
      </w:tabs>
      <w:spacing w:before="240" w:after="64" w:line="320" w:lineRule="auto"/>
      <w:ind w:left="720" w:hanging="360"/>
    </w:pPr>
    <w:rPr>
      <w:rFonts w:ascii="Arial" w:hAnsi="Arial" w:eastAsia="黑体"/>
      <w:b/>
      <w:sz w:val="24"/>
      <w:szCs w:val="24"/>
      <w:lang w:val="zh-CN"/>
    </w:rPr>
  </w:style>
  <w:style w:type="paragraph" w:customStyle="1" w:styleId="523">
    <w:name w:val="MM Topic 7"/>
    <w:basedOn w:val="9"/>
    <w:qFormat/>
    <w:uiPriority w:val="0"/>
    <w:pPr>
      <w:numPr>
        <w:ilvl w:val="0"/>
        <w:numId w:val="0"/>
      </w:numPr>
      <w:tabs>
        <w:tab w:val="left" w:pos="720"/>
        <w:tab w:val="left" w:pos="3827"/>
      </w:tabs>
      <w:spacing w:before="240" w:after="64" w:line="320" w:lineRule="auto"/>
      <w:ind w:left="720" w:hanging="360"/>
    </w:pPr>
    <w:rPr>
      <w:rFonts w:ascii="Times New Roman" w:hAnsi="Times New Roman"/>
      <w:b/>
      <w:bCs/>
      <w:sz w:val="24"/>
      <w:szCs w:val="24"/>
      <w:lang w:val="zh-CN"/>
    </w:rPr>
  </w:style>
  <w:style w:type="paragraph" w:customStyle="1" w:styleId="524">
    <w:name w:val="MM Topic 8"/>
    <w:basedOn w:val="10"/>
    <w:qFormat/>
    <w:uiPriority w:val="0"/>
    <w:pPr>
      <w:numPr>
        <w:ilvl w:val="0"/>
        <w:numId w:val="0"/>
      </w:numPr>
      <w:tabs>
        <w:tab w:val="left" w:pos="720"/>
      </w:tabs>
      <w:spacing w:before="240" w:after="64" w:line="320" w:lineRule="auto"/>
      <w:ind w:left="720" w:hanging="360"/>
    </w:pPr>
    <w:rPr>
      <w:rFonts w:ascii="Arial" w:hAnsi="Arial" w:eastAsia="黑体"/>
      <w:sz w:val="24"/>
      <w:szCs w:val="24"/>
      <w:lang w:val="zh-CN"/>
    </w:rPr>
  </w:style>
  <w:style w:type="paragraph" w:customStyle="1" w:styleId="525">
    <w:name w:val="MM Topic 9"/>
    <w:basedOn w:val="11"/>
    <w:qFormat/>
    <w:uiPriority w:val="0"/>
    <w:pPr>
      <w:numPr>
        <w:ilvl w:val="0"/>
        <w:numId w:val="0"/>
      </w:numPr>
      <w:tabs>
        <w:tab w:val="left" w:pos="360"/>
      </w:tabs>
      <w:spacing w:before="240" w:after="64" w:line="320" w:lineRule="auto"/>
      <w:ind w:left="360" w:hanging="360"/>
    </w:pPr>
    <w:rPr>
      <w:rFonts w:ascii="Arial" w:hAnsi="Arial" w:eastAsia="黑体"/>
      <w:szCs w:val="21"/>
      <w:lang w:val="zh-CN"/>
    </w:rPr>
  </w:style>
  <w:style w:type="paragraph" w:customStyle="1" w:styleId="526">
    <w:name w:val="居中标题"/>
    <w:basedOn w:val="1"/>
    <w:qFormat/>
    <w:uiPriority w:val="0"/>
    <w:pPr>
      <w:jc w:val="center"/>
    </w:pPr>
    <w:rPr>
      <w:b/>
      <w:spacing w:val="60"/>
      <w:sz w:val="44"/>
      <w:szCs w:val="32"/>
    </w:rPr>
  </w:style>
  <w:style w:type="paragraph" w:customStyle="1" w:styleId="527">
    <w:name w:val="MM Title"/>
    <w:basedOn w:val="28"/>
    <w:qFormat/>
    <w:uiPriority w:val="0"/>
    <w:pPr>
      <w:widowControl w:val="0"/>
      <w:tabs>
        <w:tab w:val="left" w:pos="2745"/>
      </w:tabs>
      <w:spacing w:line="240" w:lineRule="auto"/>
    </w:pPr>
    <w:rPr>
      <w:rFonts w:eastAsia="宋体"/>
      <w:b w:val="0"/>
      <w:bCs w:val="0"/>
      <w:color w:val="auto"/>
      <w:kern w:val="44"/>
      <w:sz w:val="44"/>
      <w:szCs w:val="44"/>
      <w:lang w:val="zh-CN"/>
    </w:rPr>
  </w:style>
  <w:style w:type="paragraph" w:customStyle="1" w:styleId="528">
    <w:name w:val="填表说明"/>
    <w:basedOn w:val="1"/>
    <w:qFormat/>
    <w:uiPriority w:val="0"/>
    <w:rPr>
      <w:sz w:val="18"/>
      <w:szCs w:val="24"/>
    </w:rPr>
  </w:style>
  <w:style w:type="paragraph" w:customStyle="1" w:styleId="529">
    <w:name w:val="文档标题"/>
    <w:basedOn w:val="1"/>
    <w:qFormat/>
    <w:uiPriority w:val="0"/>
    <w:pPr>
      <w:jc w:val="center"/>
    </w:pPr>
    <w:rPr>
      <w:rFonts w:eastAsia="黑体"/>
      <w:b/>
      <w:sz w:val="72"/>
      <w:szCs w:val="24"/>
    </w:rPr>
  </w:style>
  <w:style w:type="character" w:customStyle="1" w:styleId="530">
    <w:name w:val="样式 加粗"/>
    <w:qFormat/>
    <w:uiPriority w:val="0"/>
    <w:rPr>
      <w:bCs/>
    </w:rPr>
  </w:style>
  <w:style w:type="paragraph" w:customStyle="1" w:styleId="531">
    <w:name w:val="样式 标题 2 + (西文) 宋体 (中文) MS Mincho"/>
    <w:basedOn w:val="2"/>
    <w:qFormat/>
    <w:uiPriority w:val="0"/>
    <w:pPr>
      <w:keepNext w:val="0"/>
      <w:keepLines w:val="0"/>
      <w:tabs>
        <w:tab w:val="left" w:pos="576"/>
        <w:tab w:val="left" w:pos="630"/>
      </w:tabs>
      <w:spacing w:line="240" w:lineRule="auto"/>
      <w:ind w:left="576" w:hanging="576"/>
    </w:pPr>
    <w:rPr>
      <w:rFonts w:ascii="宋体" w:eastAsia="宋体"/>
      <w:sz w:val="21"/>
      <w:szCs w:val="20"/>
      <w:lang w:val="zh-CN" w:eastAsia="ja-JP"/>
    </w:rPr>
  </w:style>
  <w:style w:type="character" w:customStyle="1" w:styleId="532">
    <w:name w:val="图表索引 Char Char"/>
    <w:qFormat/>
    <w:uiPriority w:val="0"/>
    <w:rPr>
      <w:rFonts w:ascii="Arial" w:hAnsi="Arial"/>
      <w:color w:val="0000FF"/>
      <w:sz w:val="21"/>
      <w:szCs w:val="24"/>
      <w:u w:val="single"/>
    </w:rPr>
  </w:style>
  <w:style w:type="paragraph" w:customStyle="1" w:styleId="533">
    <w:name w:val="图表索引 Char Char Char Char Char"/>
    <w:basedOn w:val="49"/>
    <w:next w:val="1"/>
    <w:link w:val="534"/>
    <w:qFormat/>
    <w:uiPriority w:val="0"/>
    <w:pPr>
      <w:widowControl/>
      <w:spacing w:line="240" w:lineRule="auto"/>
      <w:jc w:val="left"/>
    </w:pPr>
    <w:rPr>
      <w:rFonts w:ascii="Arial" w:hAnsi="Arial"/>
      <w:b/>
      <w:bCs/>
      <w:color w:val="0000FF"/>
      <w:sz w:val="21"/>
      <w:szCs w:val="24"/>
      <w:u w:val="single"/>
      <w:lang w:val="zh-CN"/>
    </w:rPr>
  </w:style>
  <w:style w:type="character" w:customStyle="1" w:styleId="534">
    <w:name w:val="图表索引 Char Char Char Char Char Char"/>
    <w:link w:val="533"/>
    <w:qFormat/>
    <w:uiPriority w:val="0"/>
    <w:rPr>
      <w:rFonts w:ascii="Arial" w:hAnsi="Arial"/>
      <w:b/>
      <w:bCs/>
      <w:color w:val="0000FF"/>
      <w:kern w:val="2"/>
      <w:sz w:val="21"/>
      <w:szCs w:val="24"/>
      <w:u w:val="single"/>
      <w:lang w:val="zh-CN" w:eastAsia="zh-CN"/>
    </w:rPr>
  </w:style>
  <w:style w:type="paragraph" w:customStyle="1" w:styleId="535">
    <w:name w:val="TitlePage_TopBorder"/>
    <w:basedOn w:val="318"/>
    <w:next w:val="318"/>
    <w:qFormat/>
    <w:uiPriority w:val="0"/>
    <w:pPr>
      <w:pBdr>
        <w:top w:val="single" w:color="auto" w:sz="18" w:space="1"/>
      </w:pBdr>
      <w:spacing w:beforeLines="50" w:afterLines="50"/>
    </w:pPr>
    <w:rPr>
      <w:rFonts w:ascii="Futura Bk" w:hAnsi="Futura Bk"/>
    </w:rPr>
  </w:style>
  <w:style w:type="paragraph" w:customStyle="1" w:styleId="536">
    <w:name w:val="Table_Medium"/>
    <w:basedOn w:val="1"/>
    <w:qFormat/>
    <w:uiPriority w:val="0"/>
    <w:pPr>
      <w:widowControl/>
      <w:jc w:val="left"/>
    </w:pPr>
    <w:rPr>
      <w:rFonts w:ascii="Futura Bk" w:hAnsi="Futura Bk"/>
      <w:kern w:val="0"/>
      <w:sz w:val="20"/>
      <w:lang w:eastAsia="en-US"/>
    </w:rPr>
  </w:style>
  <w:style w:type="paragraph" w:customStyle="1" w:styleId="537">
    <w:name w:val="HP_Internal"/>
    <w:basedOn w:val="1"/>
    <w:next w:val="1"/>
    <w:qFormat/>
    <w:uiPriority w:val="0"/>
    <w:pPr>
      <w:widowControl/>
      <w:spacing w:beforeLines="50" w:afterLines="50"/>
      <w:jc w:val="left"/>
    </w:pPr>
    <w:rPr>
      <w:rFonts w:ascii="Futura Bk" w:hAnsi="Futura Bk"/>
      <w:i/>
      <w:kern w:val="0"/>
      <w:sz w:val="18"/>
      <w:lang w:val="en-GB" w:eastAsia="en-US"/>
    </w:rPr>
  </w:style>
  <w:style w:type="paragraph" w:customStyle="1" w:styleId="538">
    <w:name w:val="样式 TitlePage_TopBorder + 段前: 0.5 行 段后: 0.5 行 顶端: (单实线 自动设置  ..."/>
    <w:basedOn w:val="535"/>
    <w:qFormat/>
    <w:uiPriority w:val="0"/>
    <w:pPr>
      <w:pBdr>
        <w:top w:val="single" w:color="auto" w:sz="24" w:space="0"/>
      </w:pBdr>
      <w:spacing w:before="120" w:after="120" w:line="360" w:lineRule="auto"/>
    </w:pPr>
    <w:rPr>
      <w:rFonts w:cs="宋体"/>
      <w:bCs/>
    </w:rPr>
  </w:style>
  <w:style w:type="paragraph" w:customStyle="1" w:styleId="539">
    <w:name w:val="Table_Sm_Heading"/>
    <w:basedOn w:val="1"/>
    <w:qFormat/>
    <w:uiPriority w:val="0"/>
    <w:pPr>
      <w:keepNext/>
      <w:keepLines/>
      <w:widowControl/>
      <w:tabs>
        <w:tab w:val="left" w:pos="1260"/>
      </w:tabs>
      <w:jc w:val="left"/>
    </w:pPr>
    <w:rPr>
      <w:rFonts w:ascii="Futura Bk" w:hAnsi="Futura Bk"/>
      <w:b/>
      <w:kern w:val="0"/>
      <w:sz w:val="20"/>
      <w:lang w:val="en-GB" w:eastAsia="en-US"/>
    </w:rPr>
  </w:style>
  <w:style w:type="paragraph" w:customStyle="1" w:styleId="540">
    <w:name w:val="HP_Table_Title"/>
    <w:basedOn w:val="1"/>
    <w:next w:val="1"/>
    <w:qFormat/>
    <w:uiPriority w:val="0"/>
    <w:pPr>
      <w:keepNext/>
      <w:keepLines/>
      <w:widowControl/>
      <w:spacing w:beforeLines="50" w:afterLines="50"/>
      <w:jc w:val="left"/>
    </w:pPr>
    <w:rPr>
      <w:rFonts w:ascii="Futura Bk" w:hAnsi="Futura Bk"/>
      <w:b/>
      <w:kern w:val="0"/>
      <w:sz w:val="20"/>
      <w:lang w:val="en-GB" w:eastAsia="en-US"/>
    </w:rPr>
  </w:style>
  <w:style w:type="paragraph" w:customStyle="1" w:styleId="541">
    <w:name w:val="Table_Sm_Heading_Right"/>
    <w:basedOn w:val="539"/>
    <w:qFormat/>
    <w:uiPriority w:val="0"/>
    <w:pPr>
      <w:ind w:hanging="420"/>
      <w:jc w:val="right"/>
    </w:pPr>
  </w:style>
  <w:style w:type="paragraph" w:customStyle="1" w:styleId="542">
    <w:name w:val="Table_Small"/>
    <w:basedOn w:val="1"/>
    <w:qFormat/>
    <w:uiPriority w:val="0"/>
    <w:pPr>
      <w:widowControl/>
      <w:jc w:val="left"/>
    </w:pPr>
    <w:rPr>
      <w:rFonts w:ascii="Futura Bk" w:hAnsi="Futura Bk"/>
      <w:kern w:val="0"/>
      <w:sz w:val="16"/>
      <w:lang w:val="en-GB" w:eastAsia="en-US"/>
    </w:rPr>
  </w:style>
  <w:style w:type="paragraph" w:customStyle="1" w:styleId="543">
    <w:name w:val="Table_Small_Right"/>
    <w:basedOn w:val="542"/>
    <w:qFormat/>
    <w:uiPriority w:val="0"/>
    <w:pPr>
      <w:jc w:val="right"/>
    </w:pPr>
  </w:style>
  <w:style w:type="paragraph" w:customStyle="1" w:styleId="544">
    <w:name w:val="Char Char Char Char Char1 Char Char Char Char Char Char Char"/>
    <w:basedOn w:val="20"/>
    <w:qFormat/>
    <w:uiPriority w:val="0"/>
    <w:pPr>
      <w:numPr>
        <w:ilvl w:val="0"/>
        <w:numId w:val="31"/>
      </w:numPr>
      <w:tabs>
        <w:tab w:val="clear" w:pos="720"/>
      </w:tabs>
      <w:ind w:left="0" w:firstLine="0"/>
    </w:pPr>
    <w:rPr>
      <w:rFonts w:ascii="Tahoma" w:hAnsi="Tahoma"/>
      <w:sz w:val="24"/>
      <w:szCs w:val="24"/>
      <w:lang w:val="zh-CN"/>
    </w:rPr>
  </w:style>
  <w:style w:type="paragraph" w:customStyle="1" w:styleId="545">
    <w:name w:val="附图标题"/>
    <w:basedOn w:val="1"/>
    <w:next w:val="5"/>
    <w:link w:val="546"/>
    <w:qFormat/>
    <w:uiPriority w:val="0"/>
    <w:pPr>
      <w:numPr>
        <w:ilvl w:val="0"/>
        <w:numId w:val="32"/>
      </w:numPr>
      <w:spacing w:afterLines="100"/>
      <w:jc w:val="center"/>
    </w:pPr>
    <w:rPr>
      <w:rFonts w:ascii="Arial" w:hAnsi="Arial" w:eastAsia="黑体"/>
      <w:b/>
      <w:sz w:val="18"/>
      <w:szCs w:val="24"/>
      <w:lang w:val="zh-CN"/>
    </w:rPr>
  </w:style>
  <w:style w:type="character" w:customStyle="1" w:styleId="546">
    <w:name w:val="附图标题 Char"/>
    <w:link w:val="545"/>
    <w:qFormat/>
    <w:uiPriority w:val="0"/>
    <w:rPr>
      <w:rFonts w:ascii="Arial" w:hAnsi="Arial" w:eastAsia="黑体"/>
      <w:b/>
      <w:kern w:val="2"/>
      <w:sz w:val="18"/>
      <w:szCs w:val="24"/>
      <w:lang w:val="zh-CN"/>
    </w:rPr>
  </w:style>
  <w:style w:type="paragraph" w:customStyle="1" w:styleId="547">
    <w:name w:val="项目编号1"/>
    <w:basedOn w:val="1"/>
    <w:qFormat/>
    <w:uiPriority w:val="0"/>
    <w:pPr>
      <w:widowControl/>
      <w:tabs>
        <w:tab w:val="left" w:pos="1800"/>
      </w:tabs>
      <w:jc w:val="left"/>
    </w:pPr>
    <w:rPr>
      <w:rFonts w:ascii="Arial" w:hAnsi="Arial"/>
      <w:kern w:val="0"/>
      <w:szCs w:val="21"/>
    </w:rPr>
  </w:style>
  <w:style w:type="paragraph" w:customStyle="1" w:styleId="548">
    <w:name w:val="第一级有序排列"/>
    <w:link w:val="549"/>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character" w:customStyle="1" w:styleId="549">
    <w:name w:val="第一级有序排列 Char"/>
    <w:link w:val="548"/>
    <w:qFormat/>
    <w:uiPriority w:val="0"/>
    <w:rPr>
      <w:rFonts w:ascii="Arial" w:hAnsi="Arial"/>
      <w:sz w:val="21"/>
      <w:szCs w:val="24"/>
    </w:rPr>
  </w:style>
  <w:style w:type="paragraph" w:customStyle="1" w:styleId="550">
    <w:name w:val="第二级有序排列"/>
    <w:link w:val="551"/>
    <w:qFormat/>
    <w:uiPriority w:val="0"/>
    <w:pPr>
      <w:tabs>
        <w:tab w:val="left" w:pos="720"/>
      </w:tabs>
      <w:spacing w:line="360" w:lineRule="auto"/>
    </w:pPr>
    <w:rPr>
      <w:rFonts w:ascii="Arial" w:hAnsi="Arial" w:eastAsia="宋体" w:cs="Times New Roman"/>
      <w:sz w:val="21"/>
      <w:szCs w:val="24"/>
      <w:lang w:val="en-US" w:eastAsia="zh-CN" w:bidi="ar-SA"/>
    </w:rPr>
  </w:style>
  <w:style w:type="character" w:customStyle="1" w:styleId="551">
    <w:name w:val="第二级有序排列 Char Char"/>
    <w:link w:val="550"/>
    <w:qFormat/>
    <w:uiPriority w:val="0"/>
    <w:rPr>
      <w:rFonts w:ascii="Arial" w:hAnsi="Arial"/>
      <w:sz w:val="21"/>
      <w:szCs w:val="24"/>
    </w:rPr>
  </w:style>
  <w:style w:type="paragraph" w:customStyle="1" w:styleId="552">
    <w:name w:val="NCS 正文"/>
    <w:basedOn w:val="1"/>
    <w:qFormat/>
    <w:uiPriority w:val="0"/>
    <w:pPr>
      <w:widowControl/>
      <w:spacing w:afterLines="50" w:line="360" w:lineRule="auto"/>
      <w:ind w:firstLine="200" w:firstLineChars="200"/>
      <w:jc w:val="left"/>
    </w:pPr>
    <w:rPr>
      <w:kern w:val="0"/>
      <w:sz w:val="24"/>
      <w:szCs w:val="24"/>
    </w:rPr>
  </w:style>
  <w:style w:type="paragraph" w:customStyle="1" w:styleId="553">
    <w:name w:val="参考资料"/>
    <w:basedOn w:val="1"/>
    <w:qFormat/>
    <w:uiPriority w:val="0"/>
    <w:pPr>
      <w:widowControl/>
      <w:tabs>
        <w:tab w:val="left" w:pos="851"/>
      </w:tabs>
      <w:autoSpaceDE w:val="0"/>
      <w:autoSpaceDN w:val="0"/>
      <w:adjustRightInd w:val="0"/>
      <w:spacing w:before="120" w:line="300" w:lineRule="atLeast"/>
      <w:jc w:val="left"/>
      <w:textAlignment w:val="bottom"/>
    </w:pPr>
    <w:rPr>
      <w:rFonts w:ascii="宋体" w:hAnsi="宋体"/>
      <w:color w:val="000000"/>
      <w:kern w:val="0"/>
      <w:szCs w:val="21"/>
    </w:rPr>
  </w:style>
  <w:style w:type="character" w:customStyle="1" w:styleId="554">
    <w:name w:val="content1"/>
    <w:qFormat/>
    <w:uiPriority w:val="0"/>
    <w:rPr>
      <w:color w:val="000000"/>
      <w:sz w:val="21"/>
      <w:szCs w:val="21"/>
      <w:u w:val="none"/>
    </w:rPr>
  </w:style>
  <w:style w:type="character" w:customStyle="1" w:styleId="555">
    <w:name w:val="large1"/>
    <w:qFormat/>
    <w:uiPriority w:val="0"/>
    <w:rPr>
      <w:rFonts w:hint="eastAsia" w:ascii="宋体" w:hAnsi="宋体" w:eastAsia="宋体"/>
      <w:sz w:val="22"/>
      <w:szCs w:val="22"/>
    </w:rPr>
  </w:style>
  <w:style w:type="character" w:customStyle="1" w:styleId="556">
    <w:name w:val="md1"/>
    <w:qFormat/>
    <w:uiPriority w:val="0"/>
    <w:rPr>
      <w:sz w:val="22"/>
      <w:szCs w:val="22"/>
    </w:rPr>
  </w:style>
  <w:style w:type="paragraph" w:customStyle="1" w:styleId="557">
    <w:name w:val="段落续"/>
    <w:basedOn w:val="86"/>
    <w:next w:val="86"/>
    <w:qFormat/>
    <w:uiPriority w:val="0"/>
    <w:pPr>
      <w:widowControl w:val="0"/>
      <w:numPr>
        <w:ilvl w:val="3"/>
        <w:numId w:val="33"/>
      </w:numPr>
      <w:tabs>
        <w:tab w:val="left" w:pos="420"/>
        <w:tab w:val="left" w:pos="2100"/>
        <w:tab w:val="clear" w:pos="1440"/>
      </w:tabs>
      <w:spacing w:after="120"/>
      <w:ind w:left="2100" w:hanging="420"/>
    </w:pPr>
    <w:rPr>
      <w:rFonts w:ascii="Times New Roman" w:eastAsia="宋体"/>
      <w:color w:val="auto"/>
      <w:spacing w:val="20"/>
      <w:kern w:val="2"/>
      <w:sz w:val="18"/>
      <w:szCs w:val="20"/>
    </w:rPr>
  </w:style>
  <w:style w:type="paragraph" w:customStyle="1" w:styleId="558">
    <w:name w:val="标记 1"/>
    <w:basedOn w:val="86"/>
    <w:qFormat/>
    <w:uiPriority w:val="0"/>
    <w:pPr>
      <w:widowControl w:val="0"/>
      <w:tabs>
        <w:tab w:val="left" w:pos="794"/>
        <w:tab w:val="left" w:pos="1740"/>
      </w:tabs>
      <w:spacing w:after="120"/>
      <w:ind w:left="1740" w:hanging="420"/>
    </w:pPr>
    <w:rPr>
      <w:rFonts w:ascii="Times New Roman" w:eastAsia="宋体"/>
      <w:color w:val="auto"/>
      <w:spacing w:val="20"/>
      <w:kern w:val="2"/>
      <w:sz w:val="18"/>
      <w:szCs w:val="20"/>
    </w:rPr>
  </w:style>
  <w:style w:type="paragraph" w:customStyle="1" w:styleId="559">
    <w:name w:val="正文首行缩进两字符"/>
    <w:basedOn w:val="1"/>
    <w:qFormat/>
    <w:uiPriority w:val="0"/>
    <w:pPr>
      <w:tabs>
        <w:tab w:val="left" w:pos="2100"/>
      </w:tabs>
      <w:ind w:left="2100" w:firstLine="200" w:firstLineChars="200"/>
    </w:pPr>
    <w:rPr>
      <w:szCs w:val="24"/>
    </w:rPr>
  </w:style>
  <w:style w:type="paragraph" w:customStyle="1" w:styleId="560">
    <w:name w:val="PARAGRAPH"/>
    <w:qFormat/>
    <w:uiPriority w:val="0"/>
    <w:pPr>
      <w:numPr>
        <w:ilvl w:val="0"/>
        <w:numId w:val="33"/>
      </w:numPr>
      <w:tabs>
        <w:tab w:val="center" w:pos="4536"/>
        <w:tab w:val="right" w:pos="9072"/>
        <w:tab w:val="clear" w:pos="1080"/>
      </w:tabs>
      <w:spacing w:before="100" w:after="200"/>
      <w:ind w:left="0" w:firstLine="0"/>
      <w:jc w:val="both"/>
    </w:pPr>
    <w:rPr>
      <w:rFonts w:ascii="Arial" w:hAnsi="Arial" w:eastAsia="宋体" w:cs="Times New Roman"/>
      <w:spacing w:val="8"/>
      <w:lang w:val="en-GB" w:eastAsia="zh-CN" w:bidi="ar-SA"/>
    </w:rPr>
  </w:style>
  <w:style w:type="paragraph" w:customStyle="1" w:styleId="561">
    <w:name w:val="附件 1"/>
    <w:basedOn w:val="86"/>
    <w:next w:val="86"/>
    <w:qFormat/>
    <w:uiPriority w:val="0"/>
    <w:pPr>
      <w:widowControl w:val="0"/>
      <w:numPr>
        <w:ilvl w:val="1"/>
        <w:numId w:val="33"/>
      </w:numPr>
      <w:tabs>
        <w:tab w:val="left" w:pos="360"/>
        <w:tab w:val="left" w:pos="840"/>
        <w:tab w:val="left" w:pos="1260"/>
        <w:tab w:val="clear" w:pos="680"/>
      </w:tabs>
      <w:spacing w:beforeLines="50" w:after="120"/>
      <w:ind w:left="840" w:hanging="420"/>
    </w:pPr>
    <w:rPr>
      <w:rFonts w:ascii="Times New Roman" w:eastAsia="宋体"/>
      <w:b/>
      <w:bCs/>
      <w:color w:val="000000"/>
      <w:spacing w:val="20"/>
      <w:kern w:val="2"/>
      <w:sz w:val="28"/>
      <w:szCs w:val="28"/>
    </w:rPr>
  </w:style>
  <w:style w:type="paragraph" w:customStyle="1" w:styleId="562">
    <w:name w:val="附件 3"/>
    <w:basedOn w:val="1"/>
    <w:next w:val="1"/>
    <w:qFormat/>
    <w:uiPriority w:val="0"/>
    <w:pPr>
      <w:widowControl/>
      <w:tabs>
        <w:tab w:val="left" w:pos="1260"/>
        <w:tab w:val="left" w:pos="1440"/>
      </w:tabs>
      <w:spacing w:beforeLines="50" w:afterLines="50"/>
    </w:pPr>
    <w:rPr>
      <w:rFonts w:ascii="宋体" w:hAnsi="宋体"/>
      <w:b/>
      <w:bCs/>
      <w:spacing w:val="8"/>
      <w:kern w:val="44"/>
      <w:szCs w:val="21"/>
      <w:lang w:val="en-GB"/>
    </w:rPr>
  </w:style>
  <w:style w:type="character" w:customStyle="1" w:styleId="563">
    <w:name w:val="Reference"/>
    <w:qFormat/>
    <w:uiPriority w:val="0"/>
    <w:rPr>
      <w:rFonts w:ascii="Arial" w:hAnsi="Arial"/>
      <w:sz w:val="20"/>
    </w:rPr>
  </w:style>
  <w:style w:type="paragraph" w:customStyle="1" w:styleId="564">
    <w:name w:val="附录 1"/>
    <w:basedOn w:val="3"/>
    <w:next w:val="86"/>
    <w:qFormat/>
    <w:uiPriority w:val="0"/>
    <w:pPr>
      <w:keepNext w:val="0"/>
      <w:keepLines w:val="0"/>
      <w:pageBreakBefore w:val="0"/>
      <w:widowControl w:val="0"/>
      <w:numPr>
        <w:numId w:val="0"/>
      </w:numPr>
      <w:pBdr>
        <w:bottom w:val="single" w:color="auto" w:sz="4" w:space="1"/>
      </w:pBdr>
      <w:tabs>
        <w:tab w:val="left" w:pos="1080"/>
        <w:tab w:val="left" w:pos="2205"/>
      </w:tabs>
      <w:spacing w:before="0" w:line="240" w:lineRule="auto"/>
      <w:ind w:left="907" w:hanging="907"/>
      <w:jc w:val="left"/>
    </w:pPr>
    <w:rPr>
      <w:rFonts w:ascii="Times New Roman" w:hAnsi="Times New Roman"/>
      <w:bCs w:val="0"/>
      <w:spacing w:val="20"/>
      <w:kern w:val="2"/>
      <w:sz w:val="21"/>
      <w:szCs w:val="20"/>
      <w:lang w:val="zh-CN"/>
    </w:rPr>
  </w:style>
  <w:style w:type="paragraph" w:customStyle="1" w:styleId="565">
    <w:name w:val="附录 A1"/>
    <w:basedOn w:val="86"/>
    <w:next w:val="86"/>
    <w:qFormat/>
    <w:uiPriority w:val="0"/>
    <w:pPr>
      <w:widowControl w:val="0"/>
      <w:tabs>
        <w:tab w:val="left" w:pos="2160"/>
      </w:tabs>
      <w:spacing w:after="120"/>
      <w:ind w:left="2160" w:hanging="420"/>
      <w:jc w:val="left"/>
      <w:outlineLvl w:val="1"/>
    </w:pPr>
    <w:rPr>
      <w:rFonts w:ascii="Times New Roman" w:eastAsia="宋体"/>
      <w:bCs/>
      <w:color w:val="auto"/>
      <w:spacing w:val="20"/>
      <w:kern w:val="2"/>
    </w:rPr>
  </w:style>
  <w:style w:type="paragraph" w:customStyle="1" w:styleId="566">
    <w:name w:val="段 1"/>
    <w:basedOn w:val="86"/>
    <w:next w:val="86"/>
    <w:qFormat/>
    <w:uiPriority w:val="0"/>
    <w:pPr>
      <w:widowControl w:val="0"/>
      <w:spacing w:beforeLines="50" w:after="120"/>
      <w:ind w:firstLine="416"/>
    </w:pPr>
    <w:rPr>
      <w:rFonts w:ascii="Times New Roman" w:eastAsia="宋体"/>
      <w:bCs/>
      <w:i/>
      <w:iCs/>
      <w:color w:val="000000"/>
      <w:spacing w:val="20"/>
      <w:kern w:val="2"/>
    </w:rPr>
  </w:style>
  <w:style w:type="paragraph" w:customStyle="1" w:styleId="567">
    <w:name w:val="Diagram Documentation"/>
    <w:basedOn w:val="1"/>
    <w:qFormat/>
    <w:uiPriority w:val="0"/>
    <w:pPr>
      <w:widowControl/>
      <w:numPr>
        <w:ilvl w:val="0"/>
        <w:numId w:val="34"/>
      </w:numPr>
      <w:tabs>
        <w:tab w:val="clear" w:pos="794"/>
      </w:tabs>
      <w:overflowPunct w:val="0"/>
      <w:autoSpaceDE w:val="0"/>
      <w:autoSpaceDN w:val="0"/>
      <w:adjustRightInd w:val="0"/>
      <w:spacing w:after="60"/>
      <w:ind w:left="284" w:firstLine="0"/>
      <w:jc w:val="left"/>
    </w:pPr>
    <w:rPr>
      <w:rFonts w:ascii="Arial" w:hAnsi="Arial"/>
      <w:kern w:val="28"/>
      <w:sz w:val="20"/>
      <w:lang w:val="en-GB" w:eastAsia="en-US"/>
    </w:rPr>
  </w:style>
  <w:style w:type="paragraph" w:customStyle="1" w:styleId="568">
    <w:name w:val="Class Documentation"/>
    <w:basedOn w:val="1"/>
    <w:qFormat/>
    <w:uiPriority w:val="0"/>
    <w:pPr>
      <w:widowControl/>
      <w:overflowPunct w:val="0"/>
      <w:autoSpaceDE w:val="0"/>
      <w:autoSpaceDN w:val="0"/>
      <w:adjustRightInd w:val="0"/>
      <w:spacing w:after="60"/>
      <w:ind w:left="284"/>
      <w:jc w:val="left"/>
    </w:pPr>
    <w:rPr>
      <w:rFonts w:ascii="Arial" w:hAnsi="Arial"/>
      <w:kern w:val="28"/>
      <w:sz w:val="20"/>
      <w:lang w:val="en-GB" w:eastAsia="en-US"/>
    </w:rPr>
  </w:style>
  <w:style w:type="paragraph" w:customStyle="1" w:styleId="569">
    <w:name w:val="Package Documentation"/>
    <w:basedOn w:val="1"/>
    <w:qFormat/>
    <w:uiPriority w:val="0"/>
    <w:pPr>
      <w:widowControl/>
      <w:tabs>
        <w:tab w:val="left" w:pos="900"/>
      </w:tabs>
      <w:overflowPunct w:val="0"/>
      <w:autoSpaceDE w:val="0"/>
      <w:autoSpaceDN w:val="0"/>
      <w:adjustRightInd w:val="0"/>
      <w:spacing w:after="60"/>
      <w:jc w:val="left"/>
    </w:pPr>
    <w:rPr>
      <w:rFonts w:ascii="Arial" w:hAnsi="Arial"/>
      <w:kern w:val="28"/>
      <w:sz w:val="20"/>
      <w:lang w:val="en-GB" w:eastAsia="en-US"/>
    </w:rPr>
  </w:style>
  <w:style w:type="paragraph" w:customStyle="1" w:styleId="570">
    <w:name w:val="样式 标题 4条 2 + 段前: 0.5 行"/>
    <w:basedOn w:val="6"/>
    <w:qFormat/>
    <w:uiPriority w:val="0"/>
    <w:pPr>
      <w:keepNext w:val="0"/>
      <w:keepLines w:val="0"/>
      <w:numPr>
        <w:ilvl w:val="0"/>
        <w:numId w:val="0"/>
      </w:numPr>
      <w:tabs>
        <w:tab w:val="left" w:pos="907"/>
      </w:tabs>
      <w:spacing w:before="280" w:beforeLines="50" w:after="120" w:line="240" w:lineRule="auto"/>
      <w:ind w:left="907" w:hanging="907"/>
    </w:pPr>
    <w:rPr>
      <w:rFonts w:ascii="Arial" w:hAnsi="Arial" w:cs="宋体"/>
      <w:bCs/>
      <w:color w:val="000000"/>
      <w:kern w:val="0"/>
      <w:lang w:val="zh-CN"/>
    </w:rPr>
  </w:style>
  <w:style w:type="paragraph" w:customStyle="1" w:styleId="571">
    <w:name w:val="样式 正文缩进表正文正文非缩进特点ALT+Z正文缩进 Char正文（首行缩进两字） Char正文缩进 Char1 ..."/>
    <w:basedOn w:val="5"/>
    <w:qFormat/>
    <w:uiPriority w:val="0"/>
    <w:pPr>
      <w:spacing w:afterLines="50" w:line="360" w:lineRule="auto"/>
      <w:ind w:firstLine="200"/>
    </w:pPr>
    <w:rPr>
      <w:rFonts w:cs="宋体"/>
      <w:sz w:val="24"/>
    </w:rPr>
  </w:style>
  <w:style w:type="paragraph" w:customStyle="1" w:styleId="57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573">
    <w:name w:val="正文_首行缩进2字符"/>
    <w:basedOn w:val="1"/>
    <w:qFormat/>
    <w:uiPriority w:val="0"/>
    <w:pPr>
      <w:widowControl/>
      <w:ind w:firstLine="200" w:firstLineChars="200"/>
    </w:pPr>
    <w:rPr>
      <w:rFonts w:ascii="Arial" w:hAnsi="Arial"/>
      <w:kern w:val="0"/>
      <w:szCs w:val="21"/>
      <w:lang w:val="en-GB" w:eastAsia="en-US"/>
    </w:rPr>
  </w:style>
  <w:style w:type="paragraph" w:customStyle="1" w:styleId="574">
    <w:name w:val="正文_段前段后"/>
    <w:basedOn w:val="1"/>
    <w:qFormat/>
    <w:uiPriority w:val="0"/>
    <w:pPr>
      <w:widowControl/>
      <w:spacing w:beforeLines="50" w:afterLines="50"/>
    </w:pPr>
    <w:rPr>
      <w:rFonts w:ascii="Arial" w:hAnsi="Arial"/>
      <w:kern w:val="0"/>
      <w:szCs w:val="21"/>
      <w:lang w:val="en-GB"/>
    </w:rPr>
  </w:style>
  <w:style w:type="paragraph" w:customStyle="1" w:styleId="575">
    <w:name w:val="正文_首行缩进2字符_段前半行"/>
    <w:basedOn w:val="1"/>
    <w:link w:val="576"/>
    <w:qFormat/>
    <w:uiPriority w:val="0"/>
    <w:pPr>
      <w:widowControl/>
      <w:spacing w:beforeLines="50"/>
      <w:ind w:firstLine="200" w:firstLineChars="200"/>
    </w:pPr>
    <w:rPr>
      <w:rFonts w:ascii="Arial" w:hAnsi="Arial"/>
      <w:kern w:val="0"/>
      <w:szCs w:val="21"/>
      <w:lang w:val="en-GB" w:eastAsia="en-US"/>
    </w:rPr>
  </w:style>
  <w:style w:type="character" w:customStyle="1" w:styleId="576">
    <w:name w:val="正文_首行缩进2字符_段前半行 Char"/>
    <w:link w:val="575"/>
    <w:qFormat/>
    <w:uiPriority w:val="0"/>
    <w:rPr>
      <w:rFonts w:ascii="Arial" w:hAnsi="Arial"/>
      <w:sz w:val="21"/>
      <w:szCs w:val="21"/>
      <w:lang w:val="en-GB" w:eastAsia="en-US"/>
    </w:rPr>
  </w:style>
  <w:style w:type="paragraph" w:customStyle="1" w:styleId="577">
    <w:name w:val="正文_首行缩进2字符_段前段后"/>
    <w:basedOn w:val="1"/>
    <w:qFormat/>
    <w:uiPriority w:val="0"/>
    <w:pPr>
      <w:widowControl/>
      <w:spacing w:beforeLines="50" w:afterLines="50"/>
      <w:ind w:firstLine="200" w:firstLineChars="200"/>
    </w:pPr>
    <w:rPr>
      <w:rFonts w:ascii="Arial" w:hAnsi="Arial"/>
      <w:kern w:val="0"/>
      <w:szCs w:val="21"/>
      <w:lang w:val="en-GB"/>
    </w:rPr>
  </w:style>
  <w:style w:type="paragraph" w:customStyle="1" w:styleId="578">
    <w:name w:val="正文_段前半行"/>
    <w:basedOn w:val="1"/>
    <w:qFormat/>
    <w:uiPriority w:val="0"/>
    <w:pPr>
      <w:widowControl/>
      <w:spacing w:beforeLines="50"/>
    </w:pPr>
    <w:rPr>
      <w:rFonts w:ascii="Arial" w:hAnsi="Arial"/>
      <w:kern w:val="0"/>
      <w:szCs w:val="21"/>
      <w:lang w:val="en-GB" w:eastAsia="en-US"/>
    </w:rPr>
  </w:style>
  <w:style w:type="paragraph" w:customStyle="1" w:styleId="579">
    <w:name w:val="正文文字1 Char"/>
    <w:basedOn w:val="1"/>
    <w:qFormat/>
    <w:uiPriority w:val="0"/>
    <w:pPr>
      <w:tabs>
        <w:tab w:val="left" w:pos="136"/>
      </w:tabs>
      <w:spacing w:line="360" w:lineRule="auto"/>
      <w:ind w:left="562" w:hanging="426"/>
    </w:pPr>
    <w:rPr>
      <w:rFonts w:ascii="宋体" w:hAnsi="宋体"/>
      <w:szCs w:val="21"/>
    </w:rPr>
  </w:style>
  <w:style w:type="paragraph" w:customStyle="1" w:styleId="580">
    <w:name w:val="正文文字1"/>
    <w:basedOn w:val="1"/>
    <w:qFormat/>
    <w:uiPriority w:val="0"/>
    <w:pPr>
      <w:spacing w:line="360" w:lineRule="auto"/>
    </w:pPr>
    <w:rPr>
      <w:rFonts w:ascii="宋体" w:hAnsi="宋体"/>
      <w:szCs w:val="21"/>
    </w:rPr>
  </w:style>
  <w:style w:type="paragraph" w:customStyle="1" w:styleId="581">
    <w:name w:val="注意标题 Char"/>
    <w:basedOn w:val="1"/>
    <w:link w:val="582"/>
    <w:qFormat/>
    <w:uiPriority w:val="0"/>
    <w:pPr>
      <w:spacing w:line="360" w:lineRule="auto"/>
    </w:pPr>
    <w:rPr>
      <w:rFonts w:ascii="Arial" w:hAnsi="Arial"/>
      <w:b/>
      <w:sz w:val="22"/>
      <w:szCs w:val="21"/>
      <w:lang w:val="zh-CN"/>
    </w:rPr>
  </w:style>
  <w:style w:type="character" w:customStyle="1" w:styleId="582">
    <w:name w:val="注意标题 Char Char"/>
    <w:link w:val="581"/>
    <w:qFormat/>
    <w:uiPriority w:val="0"/>
    <w:rPr>
      <w:rFonts w:ascii="Arial" w:hAnsi="Arial"/>
      <w:b/>
      <w:kern w:val="2"/>
      <w:sz w:val="22"/>
      <w:szCs w:val="21"/>
      <w:lang w:val="zh-CN" w:eastAsia="zh-CN"/>
    </w:rPr>
  </w:style>
  <w:style w:type="paragraph" w:customStyle="1" w:styleId="583">
    <w:name w:val="标题II"/>
    <w:basedOn w:val="2"/>
    <w:qFormat/>
    <w:uiPriority w:val="0"/>
    <w:pPr>
      <w:tabs>
        <w:tab w:val="left" w:pos="576"/>
      </w:tabs>
      <w:spacing w:before="200" w:after="200" w:line="416" w:lineRule="auto"/>
      <w:ind w:left="576" w:hanging="576"/>
    </w:pPr>
    <w:rPr>
      <w:rFonts w:ascii="黑体" w:hAnsi="Arial"/>
      <w:bCs/>
      <w:sz w:val="28"/>
      <w:szCs w:val="28"/>
      <w:lang w:val="zh-CN"/>
    </w:rPr>
  </w:style>
  <w:style w:type="character" w:customStyle="1" w:styleId="584">
    <w:name w:val="3zw"/>
    <w:qFormat/>
    <w:uiPriority w:val="0"/>
  </w:style>
  <w:style w:type="paragraph" w:customStyle="1" w:styleId="585">
    <w:name w:val="GEDI一级项目编号"/>
    <w:basedOn w:val="1"/>
    <w:link w:val="586"/>
    <w:qFormat/>
    <w:uiPriority w:val="0"/>
    <w:pPr>
      <w:adjustRightInd w:val="0"/>
      <w:snapToGrid w:val="0"/>
      <w:spacing w:line="480" w:lineRule="atLeast"/>
    </w:pPr>
    <w:rPr>
      <w:sz w:val="24"/>
      <w:szCs w:val="24"/>
      <w:lang w:val="zh-CN"/>
    </w:rPr>
  </w:style>
  <w:style w:type="character" w:customStyle="1" w:styleId="586">
    <w:name w:val="GEDI一级项目编号 Char"/>
    <w:link w:val="585"/>
    <w:qFormat/>
    <w:uiPriority w:val="0"/>
    <w:rPr>
      <w:kern w:val="2"/>
      <w:sz w:val="24"/>
      <w:szCs w:val="24"/>
      <w:lang w:val="zh-CN" w:eastAsia="zh-CN"/>
    </w:rPr>
  </w:style>
  <w:style w:type="character" w:customStyle="1" w:styleId="587">
    <w:name w:val="脚注文本 字符"/>
    <w:basedOn w:val="75"/>
    <w:link w:val="53"/>
    <w:qFormat/>
    <w:uiPriority w:val="0"/>
    <w:rPr>
      <w:sz w:val="24"/>
      <w:lang w:val="zh-CN" w:eastAsia="zh-CN"/>
    </w:rPr>
  </w:style>
  <w:style w:type="paragraph" w:customStyle="1" w:styleId="588">
    <w:name w:val="c_"/>
    <w:qFormat/>
    <w:uiPriority w:val="0"/>
    <w:pPr>
      <w:widowControl w:val="0"/>
      <w:numPr>
        <w:ilvl w:val="0"/>
        <w:numId w:val="35"/>
      </w:numPr>
      <w:tabs>
        <w:tab w:val="clear" w:pos="1247"/>
      </w:tabs>
      <w:autoSpaceDE w:val="0"/>
      <w:autoSpaceDN w:val="0"/>
      <w:adjustRightInd w:val="0"/>
      <w:ind w:left="0" w:firstLine="0"/>
      <w:jc w:val="both"/>
    </w:pPr>
    <w:rPr>
      <w:rFonts w:ascii="五" w:hAnsi="Times New Roman" w:eastAsia="五" w:cs="Times New Roman"/>
      <w:sz w:val="24"/>
      <w:lang w:val="en-US" w:eastAsia="zh-CN" w:bidi="ar-SA"/>
    </w:rPr>
  </w:style>
  <w:style w:type="paragraph" w:customStyle="1" w:styleId="589">
    <w:name w:val="条目样式"/>
    <w:basedOn w:val="1"/>
    <w:qFormat/>
    <w:uiPriority w:val="0"/>
    <w:pPr>
      <w:widowControl/>
      <w:tabs>
        <w:tab w:val="left" w:pos="420"/>
      </w:tabs>
      <w:spacing w:line="360" w:lineRule="auto"/>
      <w:ind w:left="420" w:hanging="420"/>
      <w:jc w:val="left"/>
    </w:pPr>
    <w:rPr>
      <w:sz w:val="24"/>
    </w:rPr>
  </w:style>
  <w:style w:type="paragraph" w:customStyle="1" w:styleId="590">
    <w:name w:val="样式 标题 2h2Heading 2 HiddenHeading 2 CCBSheading 2第一章 标题 2H2...1"/>
    <w:basedOn w:val="2"/>
    <w:qFormat/>
    <w:uiPriority w:val="0"/>
    <w:pPr>
      <w:tabs>
        <w:tab w:val="left" w:pos="576"/>
        <w:tab w:val="left" w:pos="756"/>
      </w:tabs>
      <w:topLinePunct/>
      <w:adjustRightInd w:val="0"/>
      <w:snapToGrid w:val="0"/>
      <w:spacing w:line="480" w:lineRule="atLeast"/>
      <w:ind w:left="756" w:hanging="576"/>
      <w:jc w:val="left"/>
      <w:textAlignment w:val="center"/>
    </w:pPr>
    <w:rPr>
      <w:rFonts w:ascii="宋体" w:eastAsia="宋体" w:cs="宋体"/>
      <w:b/>
      <w:bCs/>
      <w:color w:val="000000"/>
      <w:kern w:val="0"/>
      <w:sz w:val="28"/>
      <w:szCs w:val="32"/>
      <w:lang w:val="zh-CN"/>
    </w:rPr>
  </w:style>
  <w:style w:type="character" w:customStyle="1" w:styleId="591">
    <w:name w:val="newsbody3"/>
    <w:qFormat/>
    <w:uiPriority w:val="0"/>
    <w:rPr>
      <w:sz w:val="21"/>
      <w:szCs w:val="21"/>
    </w:rPr>
  </w:style>
  <w:style w:type="paragraph" w:customStyle="1" w:styleId="592">
    <w:name w:val="标题III"/>
    <w:basedOn w:val="4"/>
    <w:qFormat/>
    <w:uiPriority w:val="0"/>
    <w:pPr>
      <w:numPr>
        <w:ilvl w:val="0"/>
        <w:numId w:val="0"/>
      </w:numPr>
      <w:spacing w:before="200" w:after="200" w:line="400" w:lineRule="exact"/>
    </w:pPr>
    <w:rPr>
      <w:rFonts w:ascii="黑体"/>
      <w:sz w:val="24"/>
      <w:szCs w:val="24"/>
      <w:lang w:val="zh-CN"/>
    </w:rPr>
  </w:style>
  <w:style w:type="paragraph" w:customStyle="1" w:styleId="593">
    <w:name w:val="标题IIII"/>
    <w:basedOn w:val="6"/>
    <w:qFormat/>
    <w:uiPriority w:val="0"/>
    <w:pPr>
      <w:numPr>
        <w:ilvl w:val="0"/>
        <w:numId w:val="0"/>
      </w:numPr>
      <w:spacing w:before="200" w:after="200" w:line="400" w:lineRule="exact"/>
      <w:jc w:val="both"/>
    </w:pPr>
    <w:rPr>
      <w:rFonts w:ascii="黑体" w:eastAsia="黑体"/>
      <w:b w:val="0"/>
      <w:bCs/>
      <w:sz w:val="24"/>
      <w:szCs w:val="24"/>
      <w:lang w:val="zh-CN"/>
    </w:rPr>
  </w:style>
  <w:style w:type="paragraph" w:customStyle="1" w:styleId="594">
    <w:name w:val="CSS1级正文"/>
    <w:basedOn w:val="27"/>
    <w:qFormat/>
    <w:uiPriority w:val="0"/>
  </w:style>
  <w:style w:type="character" w:customStyle="1" w:styleId="595">
    <w:name w:val="标准正文 Char Char"/>
    <w:qFormat/>
    <w:uiPriority w:val="0"/>
    <w:rPr>
      <w:rFonts w:ascii="仿宋_GB2312" w:eastAsia="仿宋_GB2312"/>
      <w:kern w:val="2"/>
      <w:sz w:val="24"/>
      <w:lang w:val="zh-CN" w:eastAsia="zh-CN"/>
    </w:rPr>
  </w:style>
  <w:style w:type="paragraph" w:customStyle="1" w:styleId="596">
    <w:name w:val="样式 标题 4标题 4，DHCC公司标题PIM 4H4h4First Subheadingbulletblbb..."/>
    <w:basedOn w:val="6"/>
    <w:qFormat/>
    <w:uiPriority w:val="0"/>
    <w:pPr>
      <w:numPr>
        <w:ilvl w:val="0"/>
        <w:numId w:val="0"/>
      </w:numPr>
      <w:tabs>
        <w:tab w:val="left" w:pos="851"/>
      </w:tabs>
      <w:spacing w:before="240" w:after="240"/>
      <w:ind w:left="851" w:hanging="851"/>
      <w:jc w:val="both"/>
    </w:pPr>
    <w:rPr>
      <w:rFonts w:ascii="Arial" w:hAnsi="Arial" w:eastAsia="黑体" w:cs="Arial"/>
      <w:bCs/>
      <w:sz w:val="28"/>
      <w:szCs w:val="28"/>
      <w:lang w:val="zh-CN"/>
    </w:rPr>
  </w:style>
  <w:style w:type="paragraph" w:customStyle="1" w:styleId="597">
    <w:name w:val="BEA 正文 Char Char Char"/>
    <w:basedOn w:val="1"/>
    <w:qFormat/>
    <w:uiPriority w:val="0"/>
    <w:pPr>
      <w:spacing w:line="360" w:lineRule="auto"/>
      <w:ind w:firstLine="454"/>
    </w:pPr>
    <w:rPr>
      <w:rFonts w:ascii="Arial" w:hAnsi="Arial"/>
      <w:spacing w:val="8"/>
      <w:sz w:val="24"/>
      <w:szCs w:val="24"/>
    </w:rPr>
  </w:style>
  <w:style w:type="paragraph" w:customStyle="1" w:styleId="598">
    <w:name w:val="样式 标题 3 + (西文) 宋体 小四 Char"/>
    <w:basedOn w:val="4"/>
    <w:qFormat/>
    <w:uiPriority w:val="0"/>
    <w:pPr>
      <w:numPr>
        <w:ilvl w:val="0"/>
        <w:numId w:val="0"/>
      </w:numPr>
      <w:tabs>
        <w:tab w:val="left" w:pos="720"/>
      </w:tabs>
      <w:spacing w:before="260" w:after="260" w:line="416" w:lineRule="auto"/>
      <w:ind w:left="720" w:hanging="720"/>
    </w:pPr>
    <w:rPr>
      <w:rFonts w:eastAsia="黑体"/>
      <w:kern w:val="0"/>
      <w:lang w:val="zh-CN"/>
    </w:rPr>
  </w:style>
  <w:style w:type="paragraph" w:customStyle="1" w:styleId="599">
    <w:name w:val="简单回函地址"/>
    <w:basedOn w:val="1"/>
    <w:qFormat/>
    <w:uiPriority w:val="0"/>
    <w:pPr>
      <w:numPr>
        <w:ilvl w:val="0"/>
        <w:numId w:val="36"/>
      </w:numPr>
      <w:tabs>
        <w:tab w:val="clear" w:pos="1200"/>
      </w:tabs>
      <w:ind w:left="0" w:leftChars="0" w:firstLine="0" w:firstLineChars="0"/>
    </w:pPr>
    <w:rPr>
      <w:szCs w:val="24"/>
    </w:rPr>
  </w:style>
  <w:style w:type="character" w:customStyle="1" w:styleId="600">
    <w:name w:val="签名 字符"/>
    <w:basedOn w:val="75"/>
    <w:link w:val="45"/>
    <w:qFormat/>
    <w:uiPriority w:val="0"/>
    <w:rPr>
      <w:kern w:val="2"/>
      <w:sz w:val="21"/>
      <w:szCs w:val="24"/>
      <w:lang w:val="zh-CN" w:eastAsia="zh-CN"/>
    </w:rPr>
  </w:style>
  <w:style w:type="paragraph" w:customStyle="1" w:styleId="601">
    <w:name w:val="PP 行"/>
    <w:basedOn w:val="45"/>
    <w:qFormat/>
    <w:uiPriority w:val="0"/>
  </w:style>
  <w:style w:type="paragraph" w:customStyle="1" w:styleId="602">
    <w:name w:val="内部地址姓名"/>
    <w:basedOn w:val="1"/>
    <w:qFormat/>
    <w:uiPriority w:val="0"/>
    <w:rPr>
      <w:szCs w:val="24"/>
    </w:rPr>
  </w:style>
  <w:style w:type="paragraph" w:customStyle="1" w:styleId="603">
    <w:name w:val="正文格式一"/>
    <w:basedOn w:val="27"/>
    <w:qFormat/>
    <w:uiPriority w:val="0"/>
  </w:style>
  <w:style w:type="paragraph" w:customStyle="1" w:styleId="604">
    <w:name w:val="bodycopy"/>
    <w:basedOn w:val="1"/>
    <w:qFormat/>
    <w:uiPriority w:val="0"/>
    <w:pPr>
      <w:widowControl/>
      <w:spacing w:before="100" w:beforeAutospacing="1" w:after="100" w:afterAutospacing="1" w:line="210" w:lineRule="atLeast"/>
      <w:jc w:val="left"/>
    </w:pPr>
    <w:rPr>
      <w:rFonts w:ascii="Arial" w:hAnsi="Arial" w:cs="Arial"/>
      <w:color w:val="000000"/>
      <w:kern w:val="0"/>
      <w:sz w:val="18"/>
      <w:szCs w:val="18"/>
    </w:rPr>
  </w:style>
  <w:style w:type="paragraph" w:customStyle="1" w:styleId="605">
    <w:name w:val="xl49"/>
    <w:basedOn w:val="1"/>
    <w:qFormat/>
    <w:uiPriority w:val="0"/>
    <w:pPr>
      <w:widowControl/>
      <w:spacing w:before="100" w:beforeAutospacing="1" w:after="100" w:afterAutospacing="1"/>
    </w:pPr>
    <w:rPr>
      <w:rFonts w:eastAsia="Arial Unicode MS"/>
      <w:kern w:val="0"/>
      <w:szCs w:val="21"/>
    </w:rPr>
  </w:style>
  <w:style w:type="character" w:customStyle="1" w:styleId="606">
    <w:name w:val="m1"/>
    <w:qFormat/>
    <w:uiPriority w:val="0"/>
    <w:rPr>
      <w:color w:val="0000FF"/>
    </w:rPr>
  </w:style>
  <w:style w:type="paragraph" w:customStyle="1" w:styleId="607">
    <w:name w:val="gfgfgf"/>
    <w:basedOn w:val="1"/>
    <w:qFormat/>
    <w:uiPriority w:val="0"/>
    <w:pPr>
      <w:spacing w:afterLines="50" w:line="360" w:lineRule="auto"/>
      <w:ind w:firstLine="480" w:firstLineChars="200"/>
      <w:jc w:val="left"/>
    </w:pPr>
    <w:rPr>
      <w:rFonts w:ascii="宋体" w:hAnsi="宋体"/>
      <w:sz w:val="24"/>
      <w:szCs w:val="24"/>
    </w:rPr>
  </w:style>
  <w:style w:type="paragraph" w:customStyle="1" w:styleId="608">
    <w:name w:val="正文文字样式"/>
    <w:basedOn w:val="1"/>
    <w:link w:val="609"/>
    <w:qFormat/>
    <w:uiPriority w:val="0"/>
    <w:pPr>
      <w:spacing w:line="480" w:lineRule="exact"/>
      <w:ind w:firstLine="480" w:firstLineChars="200"/>
    </w:pPr>
    <w:rPr>
      <w:sz w:val="24"/>
      <w:szCs w:val="24"/>
      <w:lang w:val="zh-CN"/>
    </w:rPr>
  </w:style>
  <w:style w:type="character" w:customStyle="1" w:styleId="609">
    <w:name w:val="正文文字样式 Char Char"/>
    <w:link w:val="608"/>
    <w:qFormat/>
    <w:uiPriority w:val="0"/>
    <w:rPr>
      <w:kern w:val="2"/>
      <w:sz w:val="24"/>
      <w:szCs w:val="24"/>
      <w:lang w:val="zh-CN" w:eastAsia="zh-CN"/>
    </w:rPr>
  </w:style>
  <w:style w:type="paragraph" w:customStyle="1" w:styleId="610">
    <w:name w:val="方案正文"/>
    <w:basedOn w:val="1"/>
    <w:link w:val="611"/>
    <w:qFormat/>
    <w:uiPriority w:val="0"/>
    <w:pPr>
      <w:spacing w:before="156" w:line="360" w:lineRule="auto"/>
      <w:ind w:firstLine="359" w:firstLineChars="171"/>
      <w:jc w:val="left"/>
    </w:pPr>
    <w:rPr>
      <w:rFonts w:ascii="Arial" w:hAnsi="Arial"/>
      <w:sz w:val="24"/>
      <w:szCs w:val="21"/>
      <w:lang w:val="zh-CN"/>
    </w:rPr>
  </w:style>
  <w:style w:type="character" w:customStyle="1" w:styleId="611">
    <w:name w:val="方案正文 Char"/>
    <w:link w:val="610"/>
    <w:qFormat/>
    <w:uiPriority w:val="0"/>
    <w:rPr>
      <w:rFonts w:ascii="Arial" w:hAnsi="Arial"/>
      <w:kern w:val="2"/>
      <w:sz w:val="24"/>
      <w:szCs w:val="21"/>
      <w:lang w:val="zh-CN" w:eastAsia="zh-CN"/>
    </w:rPr>
  </w:style>
  <w:style w:type="paragraph" w:customStyle="1" w:styleId="612">
    <w:name w:val="样式 缩紧正文 + 四号 首行缩进:  1.02 厘米"/>
    <w:basedOn w:val="1"/>
    <w:qFormat/>
    <w:uiPriority w:val="0"/>
    <w:pPr>
      <w:spacing w:line="360" w:lineRule="auto"/>
      <w:ind w:firstLine="200" w:firstLineChars="200"/>
    </w:pPr>
    <w:rPr>
      <w:rFonts w:ascii="宋体" w:hAnsi="宋体" w:cs="宋体"/>
      <w:sz w:val="28"/>
    </w:rPr>
  </w:style>
  <w:style w:type="paragraph" w:customStyle="1" w:styleId="613">
    <w:name w:val="Char12"/>
    <w:basedOn w:val="1"/>
    <w:qFormat/>
    <w:uiPriority w:val="0"/>
    <w:pPr>
      <w:spacing w:line="360" w:lineRule="auto"/>
    </w:pPr>
    <w:rPr>
      <w:sz w:val="24"/>
      <w:szCs w:val="24"/>
    </w:rPr>
  </w:style>
  <w:style w:type="paragraph" w:customStyle="1" w:styleId="614">
    <w:name w:val="表格文本"/>
    <w:basedOn w:val="1"/>
    <w:link w:val="615"/>
    <w:qFormat/>
    <w:uiPriority w:val="0"/>
    <w:pPr>
      <w:widowControl/>
      <w:jc w:val="left"/>
    </w:pPr>
    <w:rPr>
      <w:rFonts w:ascii="Arial" w:hAnsi="Arial"/>
      <w:kern w:val="0"/>
      <w:szCs w:val="24"/>
      <w:lang w:val="zh-CN"/>
    </w:rPr>
  </w:style>
  <w:style w:type="character" w:customStyle="1" w:styleId="615">
    <w:name w:val="表格文本 Char"/>
    <w:link w:val="614"/>
    <w:qFormat/>
    <w:uiPriority w:val="0"/>
    <w:rPr>
      <w:rFonts w:ascii="Arial" w:hAnsi="Arial"/>
      <w:sz w:val="21"/>
      <w:szCs w:val="24"/>
      <w:lang w:val="zh-CN" w:eastAsia="zh-CN"/>
    </w:rPr>
  </w:style>
  <w:style w:type="paragraph" w:customStyle="1" w:styleId="616">
    <w:name w:val="MM Notes"/>
    <w:basedOn w:val="1"/>
    <w:link w:val="617"/>
    <w:qFormat/>
    <w:uiPriority w:val="0"/>
    <w:pPr>
      <w:widowControl/>
      <w:spacing w:line="360" w:lineRule="auto"/>
      <w:jc w:val="left"/>
    </w:pPr>
    <w:rPr>
      <w:rFonts w:ascii="Arial" w:hAnsi="Arial"/>
      <w:kern w:val="0"/>
      <w:szCs w:val="24"/>
      <w:lang w:val="zh-CN"/>
    </w:rPr>
  </w:style>
  <w:style w:type="character" w:customStyle="1" w:styleId="617">
    <w:name w:val="MM Notes Char"/>
    <w:link w:val="616"/>
    <w:qFormat/>
    <w:uiPriority w:val="0"/>
    <w:rPr>
      <w:rFonts w:ascii="Arial" w:hAnsi="Arial"/>
      <w:sz w:val="21"/>
      <w:szCs w:val="24"/>
      <w:lang w:val="zh-CN" w:eastAsia="zh-CN"/>
    </w:rPr>
  </w:style>
  <w:style w:type="character" w:customStyle="1" w:styleId="618">
    <w:name w:val="verbl8"/>
    <w:qFormat/>
    <w:uiPriority w:val="0"/>
  </w:style>
  <w:style w:type="paragraph" w:customStyle="1" w:styleId="619">
    <w:name w:val="Char Char Char1 Char Char Char Char Char Char Char Char Char Char Char Char Char Char Char Char Char Char1 Char Char Char Char Char Char Char Char Char Char Char Char Char Char Char Char Char"/>
    <w:basedOn w:val="1"/>
    <w:qFormat/>
    <w:uiPriority w:val="0"/>
    <w:pPr>
      <w:spacing w:line="360" w:lineRule="auto"/>
    </w:pPr>
    <w:rPr>
      <w:rFonts w:ascii="Tahoma" w:hAnsi="Tahoma"/>
      <w:sz w:val="24"/>
      <w:szCs w:val="24"/>
    </w:rPr>
  </w:style>
  <w:style w:type="paragraph" w:customStyle="1" w:styleId="620">
    <w:name w:val="Char Char Char Char Char Char Char Char Char Char Char Char Char Char Char Char Char Char Char Char Char Char Char Char"/>
    <w:basedOn w:val="1"/>
    <w:qFormat/>
    <w:uiPriority w:val="0"/>
    <w:pPr>
      <w:spacing w:line="360" w:lineRule="auto"/>
    </w:pPr>
    <w:rPr>
      <w:szCs w:val="24"/>
    </w:rPr>
  </w:style>
  <w:style w:type="paragraph" w:customStyle="1" w:styleId="621">
    <w:name w:val="正文编号1"/>
    <w:basedOn w:val="1"/>
    <w:next w:val="1"/>
    <w:qFormat/>
    <w:uiPriority w:val="0"/>
    <w:pPr>
      <w:numPr>
        <w:ilvl w:val="0"/>
        <w:numId w:val="37"/>
      </w:numPr>
      <w:spacing w:line="360" w:lineRule="auto"/>
    </w:pPr>
    <w:rPr>
      <w:szCs w:val="24"/>
    </w:rPr>
  </w:style>
  <w:style w:type="paragraph" w:customStyle="1" w:styleId="622">
    <w:name w:val="正文编号2"/>
    <w:basedOn w:val="1"/>
    <w:next w:val="1"/>
    <w:qFormat/>
    <w:uiPriority w:val="0"/>
    <w:pPr>
      <w:numPr>
        <w:ilvl w:val="0"/>
        <w:numId w:val="38"/>
      </w:numPr>
      <w:spacing w:line="360" w:lineRule="auto"/>
    </w:pPr>
    <w:rPr>
      <w:szCs w:val="24"/>
    </w:rPr>
  </w:style>
  <w:style w:type="paragraph" w:customStyle="1" w:styleId="623">
    <w:name w:val="正文加粗"/>
    <w:basedOn w:val="1"/>
    <w:next w:val="1"/>
    <w:link w:val="624"/>
    <w:qFormat/>
    <w:uiPriority w:val="0"/>
    <w:pPr>
      <w:spacing w:line="360" w:lineRule="auto"/>
      <w:ind w:firstLine="480" w:firstLineChars="200"/>
    </w:pPr>
    <w:rPr>
      <w:b/>
      <w:szCs w:val="24"/>
      <w:lang w:val="zh-CN"/>
    </w:rPr>
  </w:style>
  <w:style w:type="character" w:customStyle="1" w:styleId="624">
    <w:name w:val="正文加粗 Char"/>
    <w:link w:val="623"/>
    <w:qFormat/>
    <w:uiPriority w:val="0"/>
    <w:rPr>
      <w:b/>
      <w:kern w:val="2"/>
      <w:sz w:val="21"/>
      <w:szCs w:val="24"/>
      <w:lang w:val="zh-CN" w:eastAsia="zh-CN"/>
    </w:rPr>
  </w:style>
  <w:style w:type="paragraph" w:customStyle="1" w:styleId="625">
    <w:name w:val="正文加粗加下划线"/>
    <w:basedOn w:val="623"/>
    <w:next w:val="1"/>
    <w:link w:val="626"/>
    <w:qFormat/>
    <w:uiPriority w:val="0"/>
    <w:pPr>
      <w:ind w:firstLine="200"/>
    </w:pPr>
    <w:rPr>
      <w:u w:val="single"/>
    </w:rPr>
  </w:style>
  <w:style w:type="character" w:customStyle="1" w:styleId="626">
    <w:name w:val="正文加粗加下划线 Char"/>
    <w:link w:val="625"/>
    <w:qFormat/>
    <w:uiPriority w:val="0"/>
    <w:rPr>
      <w:b/>
      <w:kern w:val="2"/>
      <w:sz w:val="21"/>
      <w:szCs w:val="24"/>
      <w:u w:val="single"/>
      <w:lang w:val="zh-CN" w:eastAsia="zh-CN"/>
    </w:rPr>
  </w:style>
  <w:style w:type="paragraph" w:customStyle="1" w:styleId="627">
    <w:name w:val="a0"/>
    <w:basedOn w:val="1"/>
    <w:qFormat/>
    <w:uiPriority w:val="0"/>
    <w:pPr>
      <w:widowControl/>
      <w:spacing w:before="100" w:beforeAutospacing="1" w:after="100" w:afterAutospacing="1"/>
      <w:jc w:val="left"/>
    </w:pPr>
    <w:rPr>
      <w:rFonts w:ascii="宋体" w:hAnsi="宋体" w:cs="宋体"/>
      <w:kern w:val="0"/>
      <w:szCs w:val="24"/>
    </w:rPr>
  </w:style>
  <w:style w:type="paragraph" w:customStyle="1" w:styleId="628">
    <w:name w:val="缩进2字"/>
    <w:basedOn w:val="1"/>
    <w:qFormat/>
    <w:uiPriority w:val="0"/>
    <w:pPr>
      <w:spacing w:line="360" w:lineRule="auto"/>
      <w:ind w:firstLine="225" w:firstLineChars="225"/>
    </w:pPr>
    <w:rPr>
      <w:rFonts w:cs="宋体"/>
    </w:rPr>
  </w:style>
  <w:style w:type="paragraph" w:customStyle="1" w:styleId="629">
    <w:name w:val="正文样板"/>
    <w:basedOn w:val="5"/>
    <w:qFormat/>
    <w:uiPriority w:val="0"/>
    <w:pPr>
      <w:spacing w:line="360" w:lineRule="auto"/>
      <w:ind w:firstLine="480"/>
    </w:pPr>
    <w:rPr>
      <w:rFonts w:eastAsia="Times New Roman" w:cs="宋体"/>
      <w:sz w:val="24"/>
    </w:rPr>
  </w:style>
  <w:style w:type="character" w:customStyle="1" w:styleId="630">
    <w:name w:val="正文样板 Char"/>
    <w:qFormat/>
    <w:uiPriority w:val="0"/>
    <w:rPr>
      <w:rFonts w:eastAsia="宋体" w:cs="宋体"/>
      <w:kern w:val="2"/>
      <w:sz w:val="24"/>
      <w:lang w:val="en-US" w:eastAsia="zh-CN" w:bidi="ar-SA"/>
    </w:rPr>
  </w:style>
  <w:style w:type="paragraph" w:customStyle="1" w:styleId="631">
    <w:name w:val="1级列项"/>
    <w:basedOn w:val="608"/>
    <w:qFormat/>
    <w:uiPriority w:val="0"/>
    <w:pPr>
      <w:spacing w:line="480" w:lineRule="atLeast"/>
      <w:ind w:firstLine="0" w:firstLineChars="0"/>
    </w:pPr>
  </w:style>
  <w:style w:type="paragraph" w:customStyle="1" w:styleId="632">
    <w:name w:val="2级列项"/>
    <w:basedOn w:val="631"/>
    <w:qFormat/>
    <w:uiPriority w:val="0"/>
    <w:pPr>
      <w:numPr>
        <w:ilvl w:val="0"/>
        <w:numId w:val="39"/>
      </w:numPr>
      <w:tabs>
        <w:tab w:val="left" w:pos="432"/>
        <w:tab w:val="left" w:pos="567"/>
        <w:tab w:val="clear" w:pos="839"/>
      </w:tabs>
      <w:ind w:left="1304" w:firstLine="0"/>
    </w:pPr>
  </w:style>
  <w:style w:type="paragraph" w:customStyle="1" w:styleId="633">
    <w:name w:val="Char Char1 Char Char1 Char Char1"/>
    <w:basedOn w:val="1"/>
    <w:qFormat/>
    <w:uiPriority w:val="0"/>
    <w:rPr>
      <w:rFonts w:ascii="Tahoma" w:hAnsi="Tahoma"/>
      <w:sz w:val="24"/>
      <w:szCs w:val="24"/>
    </w:rPr>
  </w:style>
  <w:style w:type="paragraph" w:customStyle="1" w:styleId="634">
    <w:name w:val="样式 样式 首行缩进:  2 字符 段前: 4.85 磅 段后: 4.85 磅 行距: 单倍行距 + 小四 首行缩进:  2 ... Char Char"/>
    <w:basedOn w:val="1"/>
    <w:qFormat/>
    <w:uiPriority w:val="0"/>
    <w:pPr>
      <w:spacing w:line="360" w:lineRule="auto"/>
      <w:ind w:firstLine="480" w:firstLineChars="200"/>
    </w:pPr>
    <w:rPr>
      <w:rFonts w:ascii="Arial" w:hAnsi="Arial" w:cs="宋体"/>
      <w:sz w:val="24"/>
      <w:szCs w:val="24"/>
    </w:rPr>
  </w:style>
  <w:style w:type="paragraph" w:customStyle="1" w:styleId="635">
    <w:name w:val="样式38"/>
    <w:basedOn w:val="1"/>
    <w:qFormat/>
    <w:uiPriority w:val="0"/>
    <w:pPr>
      <w:spacing w:line="360" w:lineRule="auto"/>
      <w:ind w:firstLine="476" w:firstLineChars="200"/>
    </w:pPr>
    <w:rPr>
      <w:rFonts w:ascii="Arial" w:hAnsi="Arial" w:cs="宋体"/>
      <w:sz w:val="24"/>
    </w:rPr>
  </w:style>
  <w:style w:type="character" w:customStyle="1" w:styleId="636">
    <w:name w:val="SG186-正文 Char"/>
    <w:link w:val="637"/>
    <w:qFormat/>
    <w:uiPriority w:val="0"/>
    <w:rPr>
      <w:rFonts w:ascii="宋体" w:hAnsi="宋体"/>
      <w:sz w:val="24"/>
      <w:lang w:val="zh-CN"/>
    </w:rPr>
  </w:style>
  <w:style w:type="paragraph" w:customStyle="1" w:styleId="637">
    <w:name w:val="SG186-正文"/>
    <w:basedOn w:val="1"/>
    <w:link w:val="636"/>
    <w:qFormat/>
    <w:uiPriority w:val="0"/>
    <w:pPr>
      <w:numPr>
        <w:ilvl w:val="0"/>
        <w:numId w:val="40"/>
      </w:numPr>
      <w:tabs>
        <w:tab w:val="clear" w:pos="817"/>
      </w:tabs>
      <w:spacing w:line="360" w:lineRule="auto"/>
      <w:ind w:left="0" w:firstLine="480" w:firstLineChars="200"/>
      <w:jc w:val="left"/>
    </w:pPr>
    <w:rPr>
      <w:rFonts w:ascii="宋体" w:hAnsi="宋体"/>
      <w:kern w:val="0"/>
      <w:sz w:val="24"/>
      <w:lang w:val="zh-CN"/>
    </w:rPr>
  </w:style>
  <w:style w:type="paragraph" w:customStyle="1" w:styleId="638">
    <w:name w:val="样式 左侧:  0 厘米 首行缩进:  0 厘米"/>
    <w:basedOn w:val="1"/>
    <w:qFormat/>
    <w:uiPriority w:val="0"/>
    <w:pPr>
      <w:spacing w:line="360" w:lineRule="auto"/>
    </w:pPr>
    <w:rPr>
      <w:rFonts w:ascii="Arial" w:hAnsi="Arial" w:eastAsia="仿宋_GB2312"/>
      <w:sz w:val="28"/>
      <w:szCs w:val="24"/>
    </w:rPr>
  </w:style>
  <w:style w:type="paragraph" w:customStyle="1" w:styleId="639">
    <w:name w:val="样式 标题 2H2h22nd levelTitre2l22Header 2节标题一级节名Level 2 He..."/>
    <w:basedOn w:val="2"/>
    <w:qFormat/>
    <w:uiPriority w:val="0"/>
    <w:pPr>
      <w:tabs>
        <w:tab w:val="left" w:pos="576"/>
        <w:tab w:val="left" w:pos="756"/>
      </w:tabs>
      <w:spacing w:before="120" w:after="120"/>
      <w:ind w:left="756" w:hanging="576"/>
    </w:pPr>
    <w:rPr>
      <w:rFonts w:ascii="宋体" w:eastAsia="宋体" w:cs="宋体"/>
      <w:b/>
      <w:bCs/>
      <w:sz w:val="28"/>
      <w:szCs w:val="20"/>
      <w:lang w:val="zh-CN"/>
    </w:rPr>
  </w:style>
  <w:style w:type="paragraph" w:customStyle="1" w:styleId="640">
    <w:name w:val="样式 方案正文 + 首行缩进:  2.2 字符"/>
    <w:basedOn w:val="610"/>
    <w:qFormat/>
    <w:uiPriority w:val="0"/>
    <w:pPr>
      <w:spacing w:before="0"/>
      <w:ind w:firstLine="220" w:firstLineChars="220"/>
    </w:pPr>
    <w:rPr>
      <w:kern w:val="0"/>
      <w:szCs w:val="20"/>
    </w:rPr>
  </w:style>
  <w:style w:type="paragraph" w:customStyle="1" w:styleId="641">
    <w:name w:val="提示符"/>
    <w:basedOn w:val="1"/>
    <w:qFormat/>
    <w:uiPriority w:val="0"/>
    <w:pPr>
      <w:spacing w:line="360" w:lineRule="auto"/>
    </w:pPr>
    <w:rPr>
      <w:rFonts w:eastAsia="仿宋_GB2312"/>
      <w:sz w:val="32"/>
      <w:szCs w:val="24"/>
    </w:rPr>
  </w:style>
  <w:style w:type="paragraph" w:customStyle="1" w:styleId="642">
    <w:name w:val="标题 3h3H3level_3PIM 3Level 3 HeadHeading 3 - oldsect1.2..."/>
    <w:basedOn w:val="4"/>
    <w:next w:val="484"/>
    <w:qFormat/>
    <w:uiPriority w:val="0"/>
    <w:pPr>
      <w:numPr>
        <w:ilvl w:val="0"/>
        <w:numId w:val="0"/>
      </w:numPr>
      <w:tabs>
        <w:tab w:val="left" w:pos="620"/>
        <w:tab w:val="left" w:pos="840"/>
        <w:tab w:val="left" w:pos="1080"/>
      </w:tabs>
      <w:adjustRightInd w:val="0"/>
      <w:spacing w:before="240" w:after="160"/>
      <w:ind w:left="1080" w:hanging="720"/>
      <w:textAlignment w:val="baseline"/>
    </w:pPr>
    <w:rPr>
      <w:rFonts w:ascii="Palatino Linotype" w:hAnsi="Palatino Linotype" w:cs="宋体"/>
      <w:kern w:val="0"/>
      <w:sz w:val="28"/>
      <w:szCs w:val="20"/>
      <w:lang w:val="zh-CN"/>
    </w:rPr>
  </w:style>
  <w:style w:type="paragraph" w:customStyle="1" w:styleId="643">
    <w:name w:val="标题 1H1Heading 0Fab-1PIM 1h1Level 1 Topic HeadingHeadin..."/>
    <w:basedOn w:val="3"/>
    <w:next w:val="484"/>
    <w:qFormat/>
    <w:uiPriority w:val="0"/>
    <w:pPr>
      <w:keepLines w:val="0"/>
      <w:pageBreakBefore w:val="0"/>
      <w:numPr>
        <w:numId w:val="0"/>
      </w:numPr>
      <w:tabs>
        <w:tab w:val="left" w:pos="432"/>
      </w:tabs>
      <w:adjustRightInd w:val="0"/>
      <w:snapToGrid w:val="0"/>
      <w:spacing w:before="240" w:after="160" w:line="360" w:lineRule="auto"/>
      <w:ind w:left="432" w:hanging="432"/>
      <w:jc w:val="left"/>
    </w:pPr>
    <w:rPr>
      <w:rFonts w:ascii="Palatino Linotype" w:hAnsi="Palatino Linotype" w:cs="宋体"/>
      <w:kern w:val="44"/>
      <w:szCs w:val="20"/>
      <w:lang w:val="zh-CN"/>
    </w:rPr>
  </w:style>
  <w:style w:type="paragraph" w:customStyle="1" w:styleId="64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645">
    <w:name w:val="样式 正文缩进正文（首行缩进两字）四号特点标题4表正文正文非缩进缩进ALT+Z段1正文不缩进特点 Char...1"/>
    <w:basedOn w:val="5"/>
    <w:qFormat/>
    <w:uiPriority w:val="0"/>
    <w:pPr>
      <w:spacing w:line="360" w:lineRule="auto"/>
      <w:ind w:firstLine="0" w:firstLineChars="0"/>
    </w:pPr>
    <w:rPr>
      <w:rFonts w:ascii="宋体" w:hAnsi="宋体" w:cs="宋体"/>
      <w:sz w:val="24"/>
    </w:rPr>
  </w:style>
  <w:style w:type="paragraph" w:customStyle="1" w:styleId="646">
    <w:name w:val="图片说明"/>
    <w:basedOn w:val="1"/>
    <w:link w:val="647"/>
    <w:qFormat/>
    <w:uiPriority w:val="0"/>
    <w:pPr>
      <w:spacing w:before="156" w:line="360" w:lineRule="auto"/>
      <w:ind w:firstLine="412" w:firstLineChars="171"/>
      <w:jc w:val="center"/>
    </w:pPr>
    <w:rPr>
      <w:rFonts w:ascii="Arial" w:hAnsi="Arial"/>
      <w:b/>
      <w:bCs/>
      <w:sz w:val="24"/>
      <w:szCs w:val="21"/>
      <w:lang w:val="zh-CN"/>
    </w:rPr>
  </w:style>
  <w:style w:type="character" w:customStyle="1" w:styleId="647">
    <w:name w:val="图片说明 Char"/>
    <w:link w:val="646"/>
    <w:qFormat/>
    <w:uiPriority w:val="0"/>
    <w:rPr>
      <w:rFonts w:ascii="Arial" w:hAnsi="Arial"/>
      <w:b/>
      <w:bCs/>
      <w:kern w:val="2"/>
      <w:sz w:val="24"/>
      <w:szCs w:val="21"/>
      <w:lang w:val="zh-CN" w:eastAsia="zh-CN"/>
    </w:rPr>
  </w:style>
  <w:style w:type="paragraph" w:customStyle="1" w:styleId="648">
    <w:name w:val="标题 4H4Fab-4T5PIM 4h4Ref Heading 1rh1Heading sqlsect ..."/>
    <w:basedOn w:val="6"/>
    <w:next w:val="484"/>
    <w:qFormat/>
    <w:uiPriority w:val="0"/>
    <w:pPr>
      <w:keepLines w:val="0"/>
      <w:numPr>
        <w:ilvl w:val="0"/>
        <w:numId w:val="0"/>
      </w:numPr>
      <w:tabs>
        <w:tab w:val="left" w:pos="864"/>
        <w:tab w:val="left" w:pos="1134"/>
        <w:tab w:val="left" w:pos="1701"/>
        <w:tab w:val="left" w:pos="2268"/>
      </w:tabs>
      <w:adjustRightInd w:val="0"/>
      <w:spacing w:before="160" w:after="160"/>
      <w:ind w:left="864" w:hanging="864"/>
      <w:jc w:val="both"/>
      <w:textAlignment w:val="baseline"/>
    </w:pPr>
    <w:rPr>
      <w:rFonts w:ascii="Palatino Linotype" w:hAnsi="Palatino Linotype" w:cs="宋体"/>
      <w:bCs/>
      <w:kern w:val="0"/>
      <w:sz w:val="28"/>
      <w:szCs w:val="20"/>
      <w:lang w:val="zh-CN"/>
    </w:rPr>
  </w:style>
  <w:style w:type="paragraph" w:customStyle="1" w:styleId="649">
    <w:name w:val="缩进段落"/>
    <w:basedOn w:val="1"/>
    <w:qFormat/>
    <w:uiPriority w:val="0"/>
    <w:pPr>
      <w:spacing w:beforeLines="20"/>
      <w:ind w:firstLine="200" w:firstLineChars="200"/>
    </w:pPr>
    <w:rPr>
      <w:szCs w:val="24"/>
    </w:rPr>
  </w:style>
  <w:style w:type="character" w:customStyle="1" w:styleId="650">
    <w:name w:val="结束语 字符"/>
    <w:basedOn w:val="75"/>
    <w:link w:val="25"/>
    <w:qFormat/>
    <w:uiPriority w:val="0"/>
    <w:rPr>
      <w:kern w:val="2"/>
      <w:sz w:val="24"/>
      <w:szCs w:val="24"/>
      <w:lang w:val="zh-CN" w:eastAsia="zh-CN"/>
    </w:rPr>
  </w:style>
  <w:style w:type="paragraph" w:customStyle="1" w:styleId="651">
    <w:name w:val="b2"/>
    <w:basedOn w:val="1"/>
    <w:qFormat/>
    <w:uiPriority w:val="0"/>
    <w:pPr>
      <w:tabs>
        <w:tab w:val="left" w:pos="794"/>
      </w:tabs>
      <w:spacing w:line="360" w:lineRule="auto"/>
      <w:ind w:left="794" w:hanging="397" w:firstLineChars="200"/>
    </w:pPr>
    <w:rPr>
      <w:rFonts w:ascii="宋体" w:hAnsi="宋体"/>
      <w:sz w:val="24"/>
      <w:szCs w:val="24"/>
    </w:rPr>
  </w:style>
  <w:style w:type="paragraph" w:customStyle="1" w:styleId="652">
    <w:name w:val="缺省文本"/>
    <w:basedOn w:val="1"/>
    <w:qFormat/>
    <w:uiPriority w:val="0"/>
    <w:pPr>
      <w:autoSpaceDE w:val="0"/>
      <w:autoSpaceDN w:val="0"/>
      <w:spacing w:line="480" w:lineRule="exact"/>
      <w:ind w:left="200" w:leftChars="200" w:firstLine="454" w:firstLineChars="200"/>
    </w:pPr>
    <w:rPr>
      <w:kern w:val="0"/>
      <w:szCs w:val="24"/>
    </w:rPr>
  </w:style>
  <w:style w:type="paragraph" w:customStyle="1" w:styleId="653">
    <w:name w:val="本3-编号1"/>
    <w:basedOn w:val="1"/>
    <w:qFormat/>
    <w:uiPriority w:val="0"/>
    <w:pPr>
      <w:tabs>
        <w:tab w:val="left" w:pos="795"/>
      </w:tabs>
      <w:autoSpaceDE w:val="0"/>
      <w:spacing w:line="480" w:lineRule="exact"/>
      <w:ind w:left="795" w:hanging="255" w:firstLineChars="200"/>
      <w:textAlignment w:val="baseline"/>
    </w:pPr>
    <w:rPr>
      <w:spacing w:val="20"/>
      <w:kern w:val="0"/>
      <w:sz w:val="30"/>
      <w:szCs w:val="24"/>
    </w:rPr>
  </w:style>
  <w:style w:type="paragraph" w:customStyle="1" w:styleId="654">
    <w:name w:val="项目1"/>
    <w:basedOn w:val="1"/>
    <w:qFormat/>
    <w:uiPriority w:val="0"/>
    <w:pPr>
      <w:tabs>
        <w:tab w:val="left" w:pos="425"/>
      </w:tabs>
      <w:spacing w:line="480" w:lineRule="exact"/>
      <w:ind w:left="425" w:hanging="425" w:firstLineChars="200"/>
    </w:pPr>
    <w:rPr>
      <w:rFonts w:ascii="宋体"/>
      <w:bCs/>
      <w:sz w:val="24"/>
      <w:szCs w:val="24"/>
    </w:rPr>
  </w:style>
  <w:style w:type="paragraph" w:customStyle="1" w:styleId="655">
    <w:name w:val="Bullets"/>
    <w:basedOn w:val="1"/>
    <w:qFormat/>
    <w:uiPriority w:val="0"/>
    <w:pPr>
      <w:tabs>
        <w:tab w:val="left" w:pos="360"/>
      </w:tabs>
      <w:spacing w:line="240" w:lineRule="atLeast"/>
      <w:ind w:left="360" w:hanging="360" w:firstLineChars="200"/>
    </w:pPr>
    <w:rPr>
      <w:rFonts w:ascii="Arial" w:hAnsi="Arial"/>
      <w:kern w:val="0"/>
      <w:sz w:val="20"/>
      <w:szCs w:val="24"/>
      <w:lang w:val="en-GB" w:eastAsia="en-US"/>
    </w:rPr>
  </w:style>
  <w:style w:type="paragraph" w:customStyle="1" w:styleId="656">
    <w:name w:val="标题3"/>
    <w:basedOn w:val="1"/>
    <w:qFormat/>
    <w:uiPriority w:val="0"/>
    <w:pPr>
      <w:tabs>
        <w:tab w:val="left" w:pos="425"/>
      </w:tabs>
      <w:spacing w:line="480" w:lineRule="exact"/>
      <w:ind w:left="425" w:hanging="425" w:firstLineChars="200"/>
    </w:pPr>
    <w:rPr>
      <w:b/>
      <w:sz w:val="24"/>
      <w:szCs w:val="24"/>
    </w:rPr>
  </w:style>
  <w:style w:type="paragraph" w:customStyle="1" w:styleId="657">
    <w:name w:val="项目2(C-2)"/>
    <w:qFormat/>
    <w:uiPriority w:val="0"/>
    <w:pPr>
      <w:tabs>
        <w:tab w:val="left" w:pos="425"/>
      </w:tabs>
      <w:adjustRightInd w:val="0"/>
      <w:spacing w:line="360" w:lineRule="auto"/>
      <w:ind w:left="425" w:hanging="425"/>
    </w:pPr>
    <w:rPr>
      <w:rFonts w:ascii="Times New Roman" w:hAnsi="Times New Roman" w:eastAsia="楷体_GB2312" w:cs="Times New Roman"/>
      <w:lang w:val="en-US" w:eastAsia="zh-CN" w:bidi="ar-SA"/>
    </w:rPr>
  </w:style>
  <w:style w:type="paragraph" w:customStyle="1" w:styleId="658">
    <w:name w:val="body"/>
    <w:qFormat/>
    <w:uiPriority w:val="0"/>
    <w:pPr>
      <w:widowControl w:val="0"/>
      <w:tabs>
        <w:tab w:val="left" w:pos="2040"/>
        <w:tab w:val="center" w:pos="5400"/>
      </w:tabs>
      <w:spacing w:before="259" w:line="260" w:lineRule="exact"/>
      <w:ind w:left="454"/>
    </w:pPr>
    <w:rPr>
      <w:rFonts w:ascii="楷体" w:hAnsi="Times New Roman" w:eastAsia="楷体" w:cs="Times New Roman"/>
      <w:snapToGrid w:val="0"/>
      <w:sz w:val="24"/>
      <w:lang w:val="en-US" w:eastAsia="zh-CN" w:bidi="ar-SA"/>
    </w:rPr>
  </w:style>
  <w:style w:type="paragraph" w:customStyle="1" w:styleId="659">
    <w:name w:val="样式1(图)"/>
    <w:basedOn w:val="1"/>
    <w:qFormat/>
    <w:uiPriority w:val="0"/>
    <w:rPr>
      <w:rFonts w:ascii="宋体"/>
      <w:sz w:val="24"/>
      <w:szCs w:val="24"/>
    </w:rPr>
  </w:style>
  <w:style w:type="paragraph" w:customStyle="1" w:styleId="660">
    <w:name w:val="样式 样式 样式 正文文本缩进 2 + 宋体 首行缩进:  0.74 厘米 行距: 单倍行距 + 左侧:  2 字符 首行缩进:..."/>
    <w:basedOn w:val="1"/>
    <w:qFormat/>
    <w:uiPriority w:val="0"/>
    <w:pPr>
      <w:spacing w:after="120" w:line="480" w:lineRule="exact"/>
      <w:ind w:left="200" w:leftChars="200" w:firstLine="200" w:firstLineChars="200"/>
    </w:pPr>
    <w:rPr>
      <w:rFonts w:ascii="宋体" w:cs="宋体"/>
      <w:sz w:val="24"/>
      <w:szCs w:val="24"/>
    </w:rPr>
  </w:style>
  <w:style w:type="paragraph" w:customStyle="1" w:styleId="661">
    <w:name w:val="样式 标题 2h2Heading 2 HiddenHeading 2 CCBSheading 2第一章 标题 2H2..."/>
    <w:basedOn w:val="2"/>
    <w:qFormat/>
    <w:uiPriority w:val="0"/>
    <w:pPr>
      <w:tabs>
        <w:tab w:val="left" w:pos="576"/>
        <w:tab w:val="left" w:pos="840"/>
      </w:tabs>
      <w:topLinePunct/>
      <w:adjustRightInd w:val="0"/>
      <w:snapToGrid w:val="0"/>
      <w:spacing w:line="480" w:lineRule="atLeast"/>
      <w:ind w:left="100" w:hanging="100" w:hangingChars="100"/>
      <w:jc w:val="left"/>
      <w:textAlignment w:val="center"/>
    </w:pPr>
    <w:rPr>
      <w:rFonts w:ascii="Times New Roman" w:hAnsi="Times New Roman" w:eastAsia="宋体" w:cs="宋体"/>
      <w:b/>
      <w:bCs/>
      <w:color w:val="000000"/>
      <w:kern w:val="0"/>
      <w:sz w:val="28"/>
      <w:szCs w:val="32"/>
      <w:lang w:val="zh-CN"/>
    </w:rPr>
  </w:style>
  <w:style w:type="paragraph" w:customStyle="1" w:styleId="662">
    <w:name w:val="样式 标题 2标题12nd levelh22Header 2H2UNDERRUBRIK 1-2sect 1.2..."/>
    <w:basedOn w:val="1"/>
    <w:qFormat/>
    <w:uiPriority w:val="0"/>
    <w:pPr>
      <w:numPr>
        <w:ilvl w:val="1"/>
        <w:numId w:val="41"/>
      </w:numPr>
      <w:spacing w:line="480" w:lineRule="exact"/>
      <w:ind w:firstLine="200" w:firstLineChars="200"/>
    </w:pPr>
    <w:rPr>
      <w:sz w:val="24"/>
      <w:szCs w:val="24"/>
    </w:rPr>
  </w:style>
  <w:style w:type="paragraph" w:customStyle="1" w:styleId="663">
    <w:name w:val="样式 标题 3 + 宋体"/>
    <w:basedOn w:val="4"/>
    <w:next w:val="27"/>
    <w:qFormat/>
    <w:uiPriority w:val="0"/>
    <w:pPr>
      <w:numPr>
        <w:ilvl w:val="0"/>
        <w:numId w:val="0"/>
      </w:numPr>
      <w:tabs>
        <w:tab w:val="left" w:pos="709"/>
        <w:tab w:val="left" w:pos="1260"/>
      </w:tabs>
      <w:topLinePunct/>
      <w:adjustRightInd w:val="0"/>
      <w:snapToGrid w:val="0"/>
      <w:spacing w:before="120" w:after="120" w:line="240" w:lineRule="auto"/>
      <w:ind w:left="709" w:hanging="709"/>
      <w:jc w:val="left"/>
      <w:textAlignment w:val="center"/>
    </w:pPr>
    <w:rPr>
      <w:rFonts w:cs="宋体"/>
      <w:sz w:val="30"/>
      <w:szCs w:val="28"/>
      <w:lang w:val="sv-SE" w:eastAsia="zh-TW"/>
    </w:rPr>
  </w:style>
  <w:style w:type="paragraph" w:customStyle="1" w:styleId="664">
    <w:name w:val="样式 正文1 + 首行缩进:  2 字符"/>
    <w:basedOn w:val="1"/>
    <w:qFormat/>
    <w:uiPriority w:val="0"/>
    <w:pPr>
      <w:widowControl/>
      <w:overflowPunct w:val="0"/>
      <w:autoSpaceDE w:val="0"/>
      <w:autoSpaceDN w:val="0"/>
      <w:spacing w:before="100" w:beforeAutospacing="1" w:after="100" w:afterAutospacing="1" w:line="360" w:lineRule="auto"/>
      <w:ind w:firstLine="200" w:firstLineChars="200"/>
      <w:contextualSpacing/>
    </w:pPr>
    <w:rPr>
      <w:rFonts w:ascii="Book Antiqua" w:hAnsi="Book Antiqua" w:cs="宋体"/>
      <w:kern w:val="0"/>
      <w:sz w:val="28"/>
      <w:szCs w:val="24"/>
    </w:rPr>
  </w:style>
  <w:style w:type="paragraph" w:customStyle="1" w:styleId="665">
    <w:name w:val="应答"/>
    <w:basedOn w:val="1"/>
    <w:qFormat/>
    <w:uiPriority w:val="0"/>
    <w:pPr>
      <w:widowControl/>
      <w:spacing w:before="240" w:after="120" w:line="288" w:lineRule="auto"/>
      <w:ind w:left="624" w:hanging="624" w:firstLineChars="200"/>
      <w:jc w:val="left"/>
    </w:pPr>
    <w:rPr>
      <w:rFonts w:eastAsia="黑体"/>
      <w:bCs/>
      <w:kern w:val="0"/>
      <w:szCs w:val="24"/>
    </w:rPr>
  </w:style>
  <w:style w:type="paragraph" w:customStyle="1" w:styleId="666">
    <w:name w:val="Normal Cenered"/>
    <w:basedOn w:val="1"/>
    <w:qFormat/>
    <w:uiPriority w:val="0"/>
    <w:pPr>
      <w:widowControl/>
      <w:tabs>
        <w:tab w:val="left" w:pos="6660"/>
      </w:tabs>
      <w:spacing w:before="240" w:after="120" w:line="288" w:lineRule="auto"/>
      <w:ind w:firstLine="200" w:firstLineChars="200"/>
      <w:jc w:val="center"/>
    </w:pPr>
    <w:rPr>
      <w:kern w:val="0"/>
      <w:szCs w:val="24"/>
    </w:rPr>
  </w:style>
  <w:style w:type="paragraph" w:customStyle="1" w:styleId="667">
    <w:name w:val="List Bullet1"/>
    <w:basedOn w:val="1"/>
    <w:qFormat/>
    <w:uiPriority w:val="0"/>
    <w:pPr>
      <w:widowControl/>
      <w:tabs>
        <w:tab w:val="left" w:pos="984"/>
      </w:tabs>
      <w:spacing w:before="240" w:after="120" w:line="288" w:lineRule="auto"/>
      <w:ind w:left="984" w:right="57" w:hanging="360" w:firstLineChars="200"/>
      <w:jc w:val="left"/>
    </w:pPr>
    <w:rPr>
      <w:kern w:val="0"/>
      <w:szCs w:val="24"/>
    </w:rPr>
  </w:style>
  <w:style w:type="paragraph" w:customStyle="1" w:styleId="668">
    <w:name w:val="Table Text"/>
    <w:basedOn w:val="1"/>
    <w:qFormat/>
    <w:uiPriority w:val="0"/>
    <w:pPr>
      <w:widowControl/>
      <w:spacing w:before="60" w:after="60" w:line="480" w:lineRule="exact"/>
      <w:ind w:firstLine="200" w:firstLineChars="200"/>
      <w:jc w:val="left"/>
    </w:pPr>
    <w:rPr>
      <w:kern w:val="0"/>
      <w:szCs w:val="24"/>
    </w:rPr>
  </w:style>
  <w:style w:type="paragraph" w:customStyle="1" w:styleId="669">
    <w:name w:val="Table Heading"/>
    <w:basedOn w:val="668"/>
    <w:qFormat/>
    <w:uiPriority w:val="0"/>
    <w:pPr>
      <w:spacing w:line="288" w:lineRule="auto"/>
      <w:jc w:val="center"/>
    </w:pPr>
    <w:rPr>
      <w:b/>
    </w:rPr>
  </w:style>
  <w:style w:type="paragraph" w:customStyle="1" w:styleId="670">
    <w:name w:val="List Bullet2"/>
    <w:basedOn w:val="667"/>
    <w:qFormat/>
    <w:uiPriority w:val="0"/>
    <w:pPr>
      <w:tabs>
        <w:tab w:val="left" w:pos="720"/>
        <w:tab w:val="clear" w:pos="984"/>
      </w:tabs>
      <w:spacing w:before="120"/>
      <w:ind w:left="720" w:right="340"/>
    </w:pPr>
  </w:style>
  <w:style w:type="paragraph" w:customStyle="1" w:styleId="671">
    <w:name w:val="Heading4 for inserts"/>
    <w:basedOn w:val="6"/>
    <w:qFormat/>
    <w:uiPriority w:val="0"/>
    <w:pPr>
      <w:numPr>
        <w:ilvl w:val="0"/>
        <w:numId w:val="0"/>
      </w:numPr>
      <w:tabs>
        <w:tab w:val="left" w:pos="900"/>
      </w:tabs>
      <w:topLinePunct/>
      <w:spacing w:before="240" w:after="60" w:line="288" w:lineRule="auto"/>
      <w:textAlignment w:val="center"/>
    </w:pPr>
    <w:rPr>
      <w:rFonts w:ascii="Microsoft Sans Serif" w:hAnsi="Microsoft Sans Serif" w:eastAsia="仿宋_GB2312" w:cs="Microsoft Sans Serif"/>
      <w:bCs/>
      <w:kern w:val="0"/>
      <w:sz w:val="24"/>
      <w:szCs w:val="24"/>
      <w:lang w:val="sv-SE"/>
    </w:rPr>
  </w:style>
  <w:style w:type="paragraph" w:customStyle="1" w:styleId="672">
    <w:name w:val="附录 Heading 1"/>
    <w:basedOn w:val="3"/>
    <w:qFormat/>
    <w:uiPriority w:val="0"/>
    <w:pPr>
      <w:keepLines w:val="0"/>
      <w:pageBreakBefore w:val="0"/>
      <w:widowControl w:val="0"/>
      <w:numPr>
        <w:numId w:val="0"/>
      </w:numPr>
      <w:tabs>
        <w:tab w:val="left" w:pos="1440"/>
      </w:tabs>
      <w:topLinePunct/>
      <w:spacing w:before="480" w:after="0" w:line="480" w:lineRule="auto"/>
      <w:textAlignment w:val="center"/>
    </w:pPr>
    <w:rPr>
      <w:rFonts w:ascii="Microsoft Sans Serif" w:hAnsi="Microsoft Sans Serif" w:eastAsia="仿宋_GB2312" w:cs="Microsoft Sans Serif"/>
      <w:snapToGrid w:val="0"/>
      <w:kern w:val="32"/>
      <w:sz w:val="40"/>
      <w:lang w:val="zh-CN"/>
    </w:rPr>
  </w:style>
  <w:style w:type="paragraph" w:customStyle="1" w:styleId="673">
    <w:name w:val="附录 Heading 2"/>
    <w:basedOn w:val="2"/>
    <w:qFormat/>
    <w:uiPriority w:val="0"/>
    <w:pPr>
      <w:keepLines w:val="0"/>
      <w:tabs>
        <w:tab w:val="left" w:pos="0"/>
        <w:tab w:val="left" w:pos="576"/>
        <w:tab w:val="left" w:pos="840"/>
      </w:tabs>
      <w:topLinePunct/>
      <w:spacing w:before="480" w:line="288" w:lineRule="auto"/>
      <w:ind w:left="840" w:hanging="420"/>
      <w:jc w:val="left"/>
      <w:textAlignment w:val="center"/>
    </w:pPr>
    <w:rPr>
      <w:rFonts w:ascii="Microsoft Sans Serif" w:hAnsi="Microsoft Sans Serif" w:eastAsia="仿宋_GB2312" w:cs="Microsoft Sans Serif"/>
      <w:bCs/>
      <w:iCs/>
      <w:color w:val="000000"/>
      <w:kern w:val="0"/>
      <w:sz w:val="32"/>
      <w:szCs w:val="28"/>
      <w:lang w:val="zh-CN"/>
    </w:rPr>
  </w:style>
  <w:style w:type="paragraph" w:customStyle="1" w:styleId="674">
    <w:name w:val="附录Heading 3"/>
    <w:basedOn w:val="4"/>
    <w:qFormat/>
    <w:uiPriority w:val="0"/>
    <w:pPr>
      <w:keepLines w:val="0"/>
      <w:numPr>
        <w:ilvl w:val="0"/>
        <w:numId w:val="0"/>
      </w:numPr>
      <w:tabs>
        <w:tab w:val="left" w:pos="900"/>
        <w:tab w:val="left" w:pos="2160"/>
      </w:tabs>
      <w:topLinePunct/>
      <w:spacing w:before="240" w:after="120" w:line="288" w:lineRule="auto"/>
      <w:jc w:val="left"/>
      <w:textAlignment w:val="center"/>
    </w:pPr>
    <w:rPr>
      <w:rFonts w:ascii="Microsoft Sans Serif" w:hAnsi="Microsoft Sans Serif" w:cs="Arial"/>
      <w:sz w:val="26"/>
      <w:szCs w:val="26"/>
      <w:lang w:val="sv-SE"/>
    </w:rPr>
  </w:style>
  <w:style w:type="paragraph" w:customStyle="1" w:styleId="675">
    <w:name w:val="需求"/>
    <w:basedOn w:val="665"/>
    <w:qFormat/>
    <w:uiPriority w:val="0"/>
    <w:pPr>
      <w:ind w:left="567" w:hanging="567" w:firstLineChars="0"/>
    </w:pPr>
    <w:rPr>
      <w:rFonts w:eastAsia="仿宋_GB2312"/>
    </w:rPr>
  </w:style>
  <w:style w:type="paragraph" w:customStyle="1" w:styleId="676">
    <w:name w:val="List Bullet0"/>
    <w:basedOn w:val="670"/>
    <w:qFormat/>
    <w:uiPriority w:val="0"/>
    <w:pPr>
      <w:tabs>
        <w:tab w:val="left" w:pos="269"/>
        <w:tab w:val="clear" w:pos="720"/>
      </w:tabs>
      <w:spacing w:before="0" w:after="0"/>
      <w:ind w:left="269" w:right="113"/>
    </w:pPr>
  </w:style>
  <w:style w:type="paragraph" w:customStyle="1" w:styleId="677">
    <w:name w:val="Highlight"/>
    <w:basedOn w:val="1"/>
    <w:qFormat/>
    <w:uiPriority w:val="0"/>
    <w:pPr>
      <w:widowControl/>
      <w:spacing w:before="240" w:after="120" w:line="288" w:lineRule="auto"/>
      <w:ind w:firstLine="454" w:firstLineChars="200"/>
      <w:jc w:val="left"/>
    </w:pPr>
    <w:rPr>
      <w:b/>
      <w:kern w:val="0"/>
      <w:szCs w:val="24"/>
      <w:u w:val="single"/>
    </w:rPr>
  </w:style>
  <w:style w:type="paragraph" w:customStyle="1" w:styleId="678">
    <w:name w:val="Notes"/>
    <w:basedOn w:val="1"/>
    <w:qFormat/>
    <w:uiPriority w:val="0"/>
    <w:pPr>
      <w:widowControl/>
      <w:spacing w:before="120" w:line="480" w:lineRule="exact"/>
      <w:ind w:firstLine="200" w:firstLineChars="200"/>
      <w:jc w:val="left"/>
    </w:pPr>
    <w:rPr>
      <w:kern w:val="0"/>
      <w:szCs w:val="24"/>
    </w:rPr>
  </w:style>
  <w:style w:type="paragraph" w:customStyle="1" w:styleId="679">
    <w:name w:val="标点正文"/>
    <w:basedOn w:val="1"/>
    <w:qFormat/>
    <w:uiPriority w:val="0"/>
    <w:pPr>
      <w:tabs>
        <w:tab w:val="left" w:pos="980"/>
      </w:tabs>
      <w:spacing w:line="360" w:lineRule="auto"/>
      <w:ind w:left="980" w:hanging="420" w:firstLineChars="200"/>
    </w:pPr>
    <w:rPr>
      <w:sz w:val="28"/>
      <w:szCs w:val="28"/>
    </w:rPr>
  </w:style>
  <w:style w:type="paragraph" w:customStyle="1" w:styleId="680">
    <w:name w:val="样式 宋体 小四"/>
    <w:basedOn w:val="6"/>
    <w:qFormat/>
    <w:uiPriority w:val="0"/>
    <w:pPr>
      <w:numPr>
        <w:ilvl w:val="0"/>
        <w:numId w:val="0"/>
      </w:numPr>
      <w:tabs>
        <w:tab w:val="left" w:pos="1168"/>
        <w:tab w:val="left" w:pos="1588"/>
      </w:tabs>
      <w:topLinePunct/>
      <w:spacing w:before="280" w:after="156" w:line="376" w:lineRule="auto"/>
      <w:ind w:left="1344" w:hanging="1287"/>
      <w:jc w:val="both"/>
      <w:textAlignment w:val="center"/>
    </w:pPr>
    <w:rPr>
      <w:rFonts w:ascii="Times New Roman" w:hAnsi="Times New Roman" w:eastAsia="黑体"/>
      <w:bCs/>
      <w:sz w:val="28"/>
      <w:szCs w:val="24"/>
      <w:lang w:val="sv-SE"/>
    </w:rPr>
  </w:style>
  <w:style w:type="paragraph" w:customStyle="1" w:styleId="681">
    <w:name w:val="Default Text"/>
    <w:basedOn w:val="1"/>
    <w:qFormat/>
    <w:uiPriority w:val="0"/>
    <w:pPr>
      <w:widowControl/>
      <w:autoSpaceDE w:val="0"/>
      <w:autoSpaceDN w:val="0"/>
      <w:spacing w:line="480" w:lineRule="exact"/>
      <w:ind w:firstLine="200" w:firstLineChars="200"/>
      <w:jc w:val="left"/>
    </w:pPr>
    <w:rPr>
      <w:kern w:val="0"/>
      <w:sz w:val="20"/>
      <w:szCs w:val="24"/>
    </w:rPr>
  </w:style>
  <w:style w:type="paragraph" w:customStyle="1" w:styleId="682">
    <w:name w:val="Body Single Char"/>
    <w:basedOn w:val="1"/>
    <w:qFormat/>
    <w:uiPriority w:val="0"/>
    <w:pPr>
      <w:widowControl/>
      <w:overflowPunct w:val="0"/>
      <w:autoSpaceDE w:val="0"/>
      <w:autoSpaceDN w:val="0"/>
      <w:spacing w:line="480" w:lineRule="exact"/>
      <w:ind w:firstLine="200" w:firstLineChars="200"/>
      <w:jc w:val="left"/>
      <w:textAlignment w:val="baseline"/>
    </w:pPr>
    <w:rPr>
      <w:rFonts w:ascii="Arial" w:hAnsi="Arial" w:cs="Arial"/>
      <w:kern w:val="0"/>
      <w:sz w:val="20"/>
      <w:szCs w:val="24"/>
    </w:rPr>
  </w:style>
  <w:style w:type="paragraph" w:customStyle="1" w:styleId="683">
    <w:name w:val="CCB Main Text 1"/>
    <w:basedOn w:val="1"/>
    <w:qFormat/>
    <w:uiPriority w:val="0"/>
    <w:pPr>
      <w:widowControl/>
      <w:tabs>
        <w:tab w:val="left" w:pos="284"/>
      </w:tabs>
      <w:spacing w:before="240" w:line="360" w:lineRule="auto"/>
      <w:ind w:firstLine="200" w:firstLineChars="200"/>
      <w:jc w:val="left"/>
    </w:pPr>
    <w:rPr>
      <w:rFonts w:ascii="Arial" w:hAnsi="Arial" w:cs="Arial"/>
      <w:kern w:val="0"/>
      <w:sz w:val="22"/>
      <w:szCs w:val="24"/>
    </w:rPr>
  </w:style>
  <w:style w:type="paragraph" w:customStyle="1" w:styleId="684">
    <w:name w:val="标题 41"/>
    <w:basedOn w:val="1"/>
    <w:qFormat/>
    <w:uiPriority w:val="0"/>
    <w:pPr>
      <w:tabs>
        <w:tab w:val="left" w:pos="851"/>
      </w:tabs>
      <w:spacing w:line="480" w:lineRule="exact"/>
      <w:ind w:firstLine="200" w:firstLineChars="200"/>
    </w:pPr>
    <w:rPr>
      <w:szCs w:val="24"/>
    </w:rPr>
  </w:style>
  <w:style w:type="paragraph" w:customStyle="1" w:styleId="685">
    <w:name w:val="标题 51"/>
    <w:basedOn w:val="1"/>
    <w:qFormat/>
    <w:uiPriority w:val="0"/>
    <w:pPr>
      <w:spacing w:line="480" w:lineRule="exact"/>
      <w:ind w:firstLine="200" w:firstLineChars="200"/>
    </w:pPr>
    <w:rPr>
      <w:szCs w:val="24"/>
    </w:rPr>
  </w:style>
  <w:style w:type="paragraph" w:customStyle="1" w:styleId="686">
    <w:name w:val="标题 61"/>
    <w:basedOn w:val="1"/>
    <w:qFormat/>
    <w:uiPriority w:val="0"/>
    <w:pPr>
      <w:spacing w:line="480" w:lineRule="exact"/>
      <w:ind w:firstLine="200" w:firstLineChars="200"/>
    </w:pPr>
    <w:rPr>
      <w:szCs w:val="24"/>
    </w:rPr>
  </w:style>
  <w:style w:type="paragraph" w:customStyle="1" w:styleId="687">
    <w:name w:val="图题"/>
    <w:basedOn w:val="1"/>
    <w:next w:val="1"/>
    <w:qFormat/>
    <w:uiPriority w:val="0"/>
    <w:pPr>
      <w:widowControl/>
      <w:tabs>
        <w:tab w:val="left" w:pos="0"/>
      </w:tabs>
      <w:autoSpaceDN w:val="0"/>
      <w:spacing w:line="300" w:lineRule="auto"/>
      <w:ind w:firstLine="410" w:firstLineChars="171"/>
      <w:jc w:val="center"/>
    </w:pPr>
    <w:rPr>
      <w:rFonts w:ascii="宋体" w:eastAsia="黑体" w:cs="宋体"/>
      <w:kern w:val="0"/>
      <w:sz w:val="24"/>
      <w:szCs w:val="24"/>
      <w:lang w:val="zh-CN"/>
    </w:rPr>
  </w:style>
  <w:style w:type="paragraph" w:customStyle="1" w:styleId="688">
    <w:name w:val="普通(Web)12"/>
    <w:basedOn w:val="1"/>
    <w:qFormat/>
    <w:uiPriority w:val="0"/>
    <w:pPr>
      <w:widowControl/>
      <w:spacing w:line="480" w:lineRule="exact"/>
      <w:ind w:firstLine="200" w:firstLineChars="200"/>
      <w:jc w:val="left"/>
    </w:pPr>
    <w:rPr>
      <w:rFonts w:ascii="宋体" w:hAnsi="宋体" w:cs="宋体"/>
      <w:kern w:val="0"/>
      <w:sz w:val="24"/>
      <w:szCs w:val="24"/>
    </w:rPr>
  </w:style>
  <w:style w:type="paragraph" w:customStyle="1" w:styleId="689">
    <w:name w:val="xl24"/>
    <w:basedOn w:val="1"/>
    <w:qFormat/>
    <w:uiPriority w:val="0"/>
    <w:pPr>
      <w:widowControl/>
      <w:spacing w:before="100" w:beforeAutospacing="1" w:after="100" w:afterAutospacing="1" w:line="480" w:lineRule="exact"/>
      <w:ind w:firstLine="200" w:firstLineChars="200"/>
      <w:jc w:val="center"/>
    </w:pPr>
    <w:rPr>
      <w:rFonts w:ascii="宋体" w:hAnsi="宋体"/>
      <w:b/>
      <w:bCs/>
      <w:kern w:val="0"/>
      <w:sz w:val="24"/>
      <w:szCs w:val="24"/>
    </w:rPr>
  </w:style>
  <w:style w:type="paragraph" w:customStyle="1" w:styleId="690">
    <w:name w:val="样式 样式3 + 右侧:  0.78 厘米"/>
    <w:basedOn w:val="1"/>
    <w:qFormat/>
    <w:uiPriority w:val="0"/>
    <w:pPr>
      <w:spacing w:line="360" w:lineRule="auto"/>
      <w:ind w:firstLine="482" w:firstLineChars="200"/>
    </w:pPr>
    <w:rPr>
      <w:b/>
      <w:bCs/>
      <w:sz w:val="24"/>
      <w:szCs w:val="24"/>
      <w:lang w:val="zh-CN"/>
    </w:rPr>
  </w:style>
  <w:style w:type="paragraph" w:customStyle="1" w:styleId="691">
    <w:name w:val="样式 列表编号 + 行距: 1.5 倍行距"/>
    <w:basedOn w:val="17"/>
    <w:qFormat/>
    <w:uiPriority w:val="0"/>
    <w:pPr>
      <w:tabs>
        <w:tab w:val="left" w:pos="360"/>
        <w:tab w:val="clear" w:pos="1440"/>
      </w:tabs>
      <w:spacing w:line="360" w:lineRule="auto"/>
      <w:ind w:left="360" w:hanging="360" w:hangingChars="200"/>
      <w:contextualSpacing w:val="0"/>
    </w:pPr>
    <w:rPr>
      <w:rFonts w:cs="宋体"/>
      <w:b/>
      <w:sz w:val="24"/>
    </w:rPr>
  </w:style>
  <w:style w:type="paragraph" w:customStyle="1" w:styleId="692">
    <w:name w:val="my"/>
    <w:basedOn w:val="1"/>
    <w:qFormat/>
    <w:uiPriority w:val="0"/>
    <w:pPr>
      <w:spacing w:line="360" w:lineRule="auto"/>
      <w:ind w:firstLine="200" w:firstLineChars="200"/>
    </w:pPr>
    <w:rPr>
      <w:sz w:val="24"/>
      <w:szCs w:val="24"/>
    </w:rPr>
  </w:style>
  <w:style w:type="paragraph" w:customStyle="1" w:styleId="693">
    <w:name w:val="Style First line:  0.74 cm Line spacing:  1.5 lines"/>
    <w:basedOn w:val="1"/>
    <w:qFormat/>
    <w:uiPriority w:val="0"/>
    <w:pPr>
      <w:spacing w:beforeLines="100" w:afterLines="50" w:line="360" w:lineRule="auto"/>
      <w:ind w:firstLine="480" w:firstLineChars="200"/>
    </w:pPr>
    <w:rPr>
      <w:rFonts w:ascii="宋体" w:hAnsi="宋体"/>
      <w:kern w:val="0"/>
      <w:sz w:val="24"/>
      <w:szCs w:val="24"/>
    </w:rPr>
  </w:style>
  <w:style w:type="paragraph" w:customStyle="1" w:styleId="694">
    <w:name w:val="GEDI一级标题"/>
    <w:basedOn w:val="3"/>
    <w:link w:val="695"/>
    <w:qFormat/>
    <w:uiPriority w:val="0"/>
    <w:pPr>
      <w:pageBreakBefore w:val="0"/>
      <w:widowControl w:val="0"/>
      <w:numPr>
        <w:numId w:val="0"/>
      </w:numPr>
      <w:topLinePunct/>
      <w:adjustRightInd w:val="0"/>
      <w:snapToGrid w:val="0"/>
      <w:spacing w:before="0" w:after="0" w:line="480" w:lineRule="atLeast"/>
      <w:textAlignment w:val="center"/>
    </w:pPr>
    <w:rPr>
      <w:rFonts w:ascii="黑体" w:hAnsi="Times New Roman" w:eastAsia="黑体"/>
      <w:snapToGrid w:val="0"/>
      <w:lang w:val="zh-CN"/>
    </w:rPr>
  </w:style>
  <w:style w:type="character" w:customStyle="1" w:styleId="695">
    <w:name w:val="GEDI一级标题 Char"/>
    <w:link w:val="694"/>
    <w:qFormat/>
    <w:uiPriority w:val="0"/>
    <w:rPr>
      <w:rFonts w:ascii="黑体" w:eastAsia="黑体"/>
      <w:b/>
      <w:bCs/>
      <w:snapToGrid w:val="0"/>
      <w:sz w:val="32"/>
      <w:szCs w:val="32"/>
      <w:lang w:val="zh-CN" w:eastAsia="zh-CN"/>
    </w:rPr>
  </w:style>
  <w:style w:type="paragraph" w:customStyle="1" w:styleId="696">
    <w:name w:val="GEDI二级标题"/>
    <w:basedOn w:val="2"/>
    <w:link w:val="697"/>
    <w:qFormat/>
    <w:uiPriority w:val="0"/>
    <w:pPr>
      <w:tabs>
        <w:tab w:val="left" w:pos="576"/>
        <w:tab w:val="left" w:pos="840"/>
      </w:tabs>
      <w:topLinePunct/>
      <w:adjustRightInd w:val="0"/>
      <w:snapToGrid w:val="0"/>
      <w:spacing w:line="480" w:lineRule="atLeast"/>
      <w:ind w:left="840" w:hanging="420"/>
      <w:jc w:val="left"/>
      <w:textAlignment w:val="center"/>
    </w:pPr>
    <w:rPr>
      <w:rFonts w:ascii="Times New Roman" w:hAnsi="Times New Roman" w:eastAsia="宋体"/>
      <w:b/>
      <w:bCs/>
      <w:color w:val="000000"/>
      <w:kern w:val="0"/>
      <w:sz w:val="28"/>
      <w:szCs w:val="32"/>
      <w:lang w:val="zh-CN"/>
    </w:rPr>
  </w:style>
  <w:style w:type="character" w:customStyle="1" w:styleId="697">
    <w:name w:val="GEDI二级标题 Char"/>
    <w:link w:val="696"/>
    <w:qFormat/>
    <w:uiPriority w:val="0"/>
    <w:rPr>
      <w:b/>
      <w:bCs/>
      <w:color w:val="000000"/>
      <w:sz w:val="28"/>
      <w:szCs w:val="32"/>
      <w:lang w:val="zh-CN"/>
    </w:rPr>
  </w:style>
  <w:style w:type="paragraph" w:customStyle="1" w:styleId="698">
    <w:name w:val="GEDI三级标题"/>
    <w:basedOn w:val="4"/>
    <w:link w:val="699"/>
    <w:qFormat/>
    <w:uiPriority w:val="0"/>
    <w:pPr>
      <w:numPr>
        <w:ilvl w:val="0"/>
        <w:numId w:val="0"/>
      </w:numPr>
      <w:topLinePunct/>
      <w:adjustRightInd w:val="0"/>
      <w:snapToGrid w:val="0"/>
      <w:spacing w:line="480" w:lineRule="atLeast"/>
      <w:jc w:val="left"/>
      <w:textAlignment w:val="center"/>
    </w:pPr>
    <w:rPr>
      <w:rFonts w:ascii="Times New Roman" w:hAnsi="Times New Roman"/>
      <w:sz w:val="28"/>
      <w:szCs w:val="28"/>
      <w:lang w:val="sv-SE"/>
    </w:rPr>
  </w:style>
  <w:style w:type="character" w:customStyle="1" w:styleId="699">
    <w:name w:val="GEDI三级标题 Char"/>
    <w:link w:val="698"/>
    <w:qFormat/>
    <w:uiPriority w:val="0"/>
    <w:rPr>
      <w:b/>
      <w:bCs/>
      <w:kern w:val="2"/>
      <w:sz w:val="28"/>
      <w:szCs w:val="28"/>
      <w:lang w:val="sv-SE" w:eastAsia="zh-CN"/>
    </w:rPr>
  </w:style>
  <w:style w:type="paragraph" w:customStyle="1" w:styleId="700">
    <w:name w:val="GEDI四级标题"/>
    <w:basedOn w:val="6"/>
    <w:link w:val="701"/>
    <w:qFormat/>
    <w:uiPriority w:val="0"/>
    <w:pPr>
      <w:numPr>
        <w:ilvl w:val="0"/>
        <w:numId w:val="0"/>
      </w:numPr>
      <w:topLinePunct/>
      <w:adjustRightInd w:val="0"/>
      <w:snapToGrid w:val="0"/>
      <w:spacing w:line="480" w:lineRule="atLeast"/>
      <w:jc w:val="both"/>
      <w:textAlignment w:val="center"/>
    </w:pPr>
    <w:rPr>
      <w:rFonts w:ascii="Times New Roman" w:hAnsi="Times New Roman"/>
      <w:bCs/>
      <w:kern w:val="0"/>
      <w:sz w:val="24"/>
      <w:szCs w:val="24"/>
      <w:lang w:val="sv-SE"/>
    </w:rPr>
  </w:style>
  <w:style w:type="character" w:customStyle="1" w:styleId="701">
    <w:name w:val="GEDI四级标题 Char"/>
    <w:link w:val="700"/>
    <w:qFormat/>
    <w:uiPriority w:val="0"/>
    <w:rPr>
      <w:b/>
      <w:bCs/>
      <w:sz w:val="24"/>
      <w:szCs w:val="24"/>
      <w:lang w:val="sv-SE" w:eastAsia="zh-CN"/>
    </w:rPr>
  </w:style>
  <w:style w:type="paragraph" w:customStyle="1" w:styleId="702">
    <w:name w:val="GEDI五级标题"/>
    <w:basedOn w:val="7"/>
    <w:link w:val="703"/>
    <w:qFormat/>
    <w:uiPriority w:val="0"/>
    <w:pPr>
      <w:numPr>
        <w:ilvl w:val="0"/>
        <w:numId w:val="0"/>
      </w:numPr>
      <w:tabs>
        <w:tab w:val="left" w:pos="2100"/>
      </w:tabs>
      <w:topLinePunct/>
      <w:adjustRightInd w:val="0"/>
      <w:snapToGrid w:val="0"/>
      <w:spacing w:line="480" w:lineRule="atLeast"/>
      <w:ind w:left="2100" w:hanging="420"/>
      <w:jc w:val="both"/>
      <w:textAlignment w:val="center"/>
    </w:pPr>
    <w:rPr>
      <w:rFonts w:ascii="Times New Roman" w:hAnsi="Times New Roman"/>
      <w:bCs/>
      <w:sz w:val="24"/>
      <w:szCs w:val="28"/>
      <w:lang w:val="zh-CN"/>
    </w:rPr>
  </w:style>
  <w:style w:type="character" w:customStyle="1" w:styleId="703">
    <w:name w:val="GEDI五级标题 Char"/>
    <w:link w:val="702"/>
    <w:qFormat/>
    <w:uiPriority w:val="0"/>
    <w:rPr>
      <w:b/>
      <w:bCs/>
      <w:kern w:val="2"/>
      <w:sz w:val="24"/>
      <w:szCs w:val="28"/>
      <w:lang w:val="zh-CN" w:eastAsia="zh-CN"/>
    </w:rPr>
  </w:style>
  <w:style w:type="paragraph" w:customStyle="1" w:styleId="704">
    <w:name w:val="GEDI二级项目编号"/>
    <w:basedOn w:val="1"/>
    <w:link w:val="705"/>
    <w:qFormat/>
    <w:uiPriority w:val="0"/>
    <w:pPr>
      <w:adjustRightInd w:val="0"/>
      <w:snapToGrid w:val="0"/>
      <w:spacing w:line="480" w:lineRule="atLeast"/>
    </w:pPr>
    <w:rPr>
      <w:sz w:val="24"/>
      <w:szCs w:val="24"/>
      <w:lang w:val="zh-CN"/>
    </w:rPr>
  </w:style>
  <w:style w:type="character" w:customStyle="1" w:styleId="705">
    <w:name w:val="GEDI二级项目编号 Char"/>
    <w:link w:val="704"/>
    <w:qFormat/>
    <w:uiPriority w:val="0"/>
    <w:rPr>
      <w:kern w:val="2"/>
      <w:sz w:val="24"/>
      <w:szCs w:val="24"/>
      <w:lang w:val="zh-CN" w:eastAsia="zh-CN"/>
    </w:rPr>
  </w:style>
  <w:style w:type="paragraph" w:customStyle="1" w:styleId="706">
    <w:name w:val="GEDI 数字)"/>
    <w:basedOn w:val="585"/>
    <w:link w:val="707"/>
    <w:qFormat/>
    <w:uiPriority w:val="0"/>
    <w:pPr>
      <w:tabs>
        <w:tab w:val="left" w:pos="360"/>
      </w:tabs>
      <w:ind w:left="360" w:hanging="360"/>
    </w:pPr>
  </w:style>
  <w:style w:type="character" w:customStyle="1" w:styleId="707">
    <w:name w:val="GEDI 数字) Char"/>
    <w:link w:val="706"/>
    <w:qFormat/>
    <w:uiPriority w:val="0"/>
    <w:rPr>
      <w:kern w:val="2"/>
      <w:sz w:val="24"/>
      <w:szCs w:val="24"/>
      <w:lang w:val="zh-CN" w:eastAsia="zh-CN"/>
    </w:rPr>
  </w:style>
  <w:style w:type="paragraph" w:customStyle="1" w:styleId="708">
    <w:name w:val="KPMG body text"/>
    <w:basedOn w:val="1"/>
    <w:qFormat/>
    <w:uiPriority w:val="0"/>
    <w:pPr>
      <w:widowControl/>
      <w:tabs>
        <w:tab w:val="left" w:pos="1260"/>
      </w:tabs>
      <w:spacing w:before="120" w:after="120" w:line="360" w:lineRule="auto"/>
      <w:ind w:left="1260" w:firstLine="576" w:firstLineChars="200"/>
    </w:pPr>
    <w:rPr>
      <w:rFonts w:ascii="Arial" w:hAnsi="Arial" w:eastAsia="华文楷体"/>
      <w:kern w:val="0"/>
      <w:sz w:val="24"/>
      <w:szCs w:val="24"/>
    </w:rPr>
  </w:style>
  <w:style w:type="paragraph" w:customStyle="1" w:styleId="709">
    <w:name w:val="样式 (西文) 宋体 (中文) 宋体 四号 黑色 两端对齐 首行缩进:  1.02 厘米 行距: 1.5 倍行距"/>
    <w:basedOn w:val="1"/>
    <w:qFormat/>
    <w:uiPriority w:val="0"/>
    <w:pPr>
      <w:widowControl/>
      <w:spacing w:line="360" w:lineRule="auto"/>
      <w:ind w:firstLine="200" w:firstLineChars="200"/>
    </w:pPr>
    <w:rPr>
      <w:rFonts w:ascii="宋体" w:hAnsi="宋体" w:cs="宋体"/>
      <w:color w:val="000000"/>
      <w:kern w:val="0"/>
      <w:sz w:val="28"/>
    </w:rPr>
  </w:style>
  <w:style w:type="paragraph" w:customStyle="1" w:styleId="710">
    <w:name w:val="样式 (西文) 宋体 (中文) 宋体 四号 黑色 首行缩进:  1.02 厘米 行距: 1.5 倍行距"/>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1">
    <w:name w:val="样式 标题 1QCI heading 1Section HeadingChapter Headlineh1II+I..."/>
    <w:basedOn w:val="3"/>
    <w:qFormat/>
    <w:uiPriority w:val="0"/>
    <w:pPr>
      <w:keepLines w:val="0"/>
      <w:numPr>
        <w:numId w:val="0"/>
      </w:numPr>
      <w:tabs>
        <w:tab w:val="left" w:pos="1260"/>
      </w:tabs>
      <w:topLinePunct/>
      <w:adjustRightInd w:val="0"/>
      <w:snapToGrid w:val="0"/>
      <w:spacing w:before="240" w:after="60" w:line="360" w:lineRule="auto"/>
      <w:ind w:left="1260" w:hanging="360"/>
      <w:textAlignment w:val="center"/>
    </w:pPr>
    <w:rPr>
      <w:rFonts w:eastAsia="黑体" w:cs="Arial"/>
      <w:snapToGrid w:val="0"/>
      <w:color w:val="000000"/>
      <w:kern w:val="32"/>
      <w:sz w:val="30"/>
      <w:lang w:val="zh-CN"/>
    </w:rPr>
  </w:style>
  <w:style w:type="paragraph" w:customStyle="1" w:styleId="712">
    <w:name w:val="样式 标题 22H2h2A.B.C.Level I for #'shoofd 2Heading2-bioCare...1"/>
    <w:basedOn w:val="2"/>
    <w:qFormat/>
    <w:uiPriority w:val="0"/>
    <w:pPr>
      <w:keepNext w:val="0"/>
      <w:keepLines w:val="0"/>
      <w:widowControl/>
      <w:tabs>
        <w:tab w:val="left" w:pos="576"/>
        <w:tab w:val="left" w:pos="720"/>
        <w:tab w:val="left" w:pos="1260"/>
      </w:tabs>
      <w:adjustRightInd w:val="0"/>
      <w:spacing w:before="240" w:after="60"/>
      <w:ind w:left="1260" w:hanging="360"/>
    </w:pPr>
    <w:rPr>
      <w:rFonts w:ascii="宋体" w:eastAsia="宋体" w:cs="Arial"/>
      <w:b/>
      <w:bCs/>
      <w:color w:val="000000"/>
      <w:kern w:val="0"/>
      <w:sz w:val="28"/>
      <w:lang w:val="zh-CN"/>
    </w:rPr>
  </w:style>
  <w:style w:type="paragraph" w:customStyle="1" w:styleId="713">
    <w:name w:val="样式 标题 3h3SectionInternal HeadSideHeadH33mHead 31.2.3.Le..."/>
    <w:basedOn w:val="4"/>
    <w:qFormat/>
    <w:uiPriority w:val="0"/>
    <w:pPr>
      <w:keepLines w:val="0"/>
      <w:widowControl/>
      <w:numPr>
        <w:ilvl w:val="0"/>
        <w:numId w:val="0"/>
      </w:numPr>
      <w:tabs>
        <w:tab w:val="left" w:pos="0"/>
        <w:tab w:val="left" w:pos="895"/>
      </w:tabs>
      <w:adjustRightInd w:val="0"/>
      <w:spacing w:before="240" w:after="60"/>
      <w:ind w:left="1418" w:hanging="1418"/>
    </w:pPr>
    <w:rPr>
      <w:rFonts w:cs="Arial"/>
      <w:color w:val="000000"/>
      <w:kern w:val="0"/>
      <w:sz w:val="28"/>
      <w:szCs w:val="26"/>
      <w:lang w:val="sv-SE"/>
    </w:rPr>
  </w:style>
  <w:style w:type="paragraph" w:customStyle="1" w:styleId="714">
    <w:name w:val="样式 标题 4h4Sub-sub-headerl4H4Level 2 - ah4 sub sub headingL..."/>
    <w:basedOn w:val="6"/>
    <w:qFormat/>
    <w:uiPriority w:val="0"/>
    <w:pPr>
      <w:keepLines w:val="0"/>
      <w:widowControl/>
      <w:numPr>
        <w:ilvl w:val="0"/>
        <w:numId w:val="0"/>
      </w:numPr>
      <w:tabs>
        <w:tab w:val="left" w:pos="1984"/>
      </w:tabs>
      <w:spacing w:before="240" w:after="60"/>
      <w:ind w:left="1984" w:hanging="1984"/>
    </w:pPr>
    <w:rPr>
      <w:bCs/>
      <w:color w:val="000000"/>
      <w:kern w:val="0"/>
      <w:sz w:val="24"/>
      <w:szCs w:val="24"/>
      <w:lang w:val="sv-SE"/>
    </w:rPr>
  </w:style>
  <w:style w:type="paragraph" w:customStyle="1" w:styleId="715">
    <w:name w:val="样式 标题 5Level 3 - idashdsddRoman listH5heading 5 + (西文) 宋体..."/>
    <w:basedOn w:val="7"/>
    <w:qFormat/>
    <w:uiPriority w:val="0"/>
    <w:pPr>
      <w:keepNext w:val="0"/>
      <w:keepLines w:val="0"/>
      <w:widowControl/>
      <w:numPr>
        <w:ilvl w:val="0"/>
        <w:numId w:val="42"/>
      </w:numPr>
      <w:tabs>
        <w:tab w:val="left" w:pos="2580"/>
      </w:tabs>
      <w:topLinePunct/>
      <w:adjustRightInd w:val="0"/>
      <w:snapToGrid w:val="0"/>
      <w:spacing w:before="240" w:after="60"/>
      <w:ind w:left="2580"/>
      <w:textAlignment w:val="center"/>
    </w:pPr>
    <w:rPr>
      <w:bCs/>
      <w:color w:val="000000"/>
      <w:kern w:val="0"/>
      <w:sz w:val="24"/>
      <w:szCs w:val="26"/>
      <w:lang w:val="zh-CN"/>
    </w:rPr>
  </w:style>
  <w:style w:type="paragraph" w:customStyle="1" w:styleId="716">
    <w:name w:val="样式 (西文) 宋体 (中文) 宋体 四号 黑色 行距: 1.5 倍行距 首行缩进:  1.92 字符"/>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7">
    <w:name w:val="缩紧正文"/>
    <w:basedOn w:val="1"/>
    <w:qFormat/>
    <w:uiPriority w:val="0"/>
    <w:pPr>
      <w:spacing w:line="360" w:lineRule="auto"/>
      <w:ind w:firstLine="720" w:firstLineChars="200"/>
    </w:pPr>
    <w:rPr>
      <w:rFonts w:ascii="宋体" w:hAnsi="宋体"/>
      <w:sz w:val="24"/>
      <w:szCs w:val="24"/>
    </w:rPr>
  </w:style>
  <w:style w:type="paragraph" w:customStyle="1" w:styleId="718">
    <w:name w:val="*Bullet2"/>
    <w:qFormat/>
    <w:uiPriority w:val="0"/>
    <w:pPr>
      <w:tabs>
        <w:tab w:val="left" w:pos="1980"/>
      </w:tabs>
      <w:spacing w:before="80" w:after="200" w:line="280" w:lineRule="exact"/>
      <w:ind w:left="1980" w:hanging="420"/>
    </w:pPr>
    <w:rPr>
      <w:rFonts w:ascii="Arial" w:hAnsi="Arial" w:eastAsia="华文楷体" w:cs="Times New Roman"/>
      <w:sz w:val="24"/>
      <w:lang w:val="en-US" w:eastAsia="zh-CN" w:bidi="ar-SA"/>
    </w:rPr>
  </w:style>
  <w:style w:type="paragraph" w:customStyle="1" w:styleId="719">
    <w:name w:val="样式 宋体 四号 两端对齐 首行缩进:  1.02 厘米 行距: 1.5 倍行距"/>
    <w:basedOn w:val="1"/>
    <w:qFormat/>
    <w:uiPriority w:val="0"/>
    <w:pPr>
      <w:widowControl/>
      <w:spacing w:line="360" w:lineRule="auto"/>
      <w:ind w:firstLine="200" w:firstLineChars="200"/>
    </w:pPr>
    <w:rPr>
      <w:rFonts w:ascii="宋体" w:hAnsi="宋体" w:cs="宋体"/>
      <w:kern w:val="0"/>
      <w:sz w:val="28"/>
    </w:rPr>
  </w:style>
  <w:style w:type="paragraph" w:customStyle="1" w:styleId="720">
    <w:name w:val="样式 宋体 四号 首行缩进:  1.02 厘米 行距: 1.5 倍行距"/>
    <w:basedOn w:val="1"/>
    <w:qFormat/>
    <w:uiPriority w:val="0"/>
    <w:pPr>
      <w:widowControl/>
      <w:spacing w:line="360" w:lineRule="auto"/>
      <w:ind w:firstLine="200" w:firstLineChars="200"/>
      <w:jc w:val="left"/>
    </w:pPr>
    <w:rPr>
      <w:rFonts w:ascii="宋体" w:hAnsi="宋体" w:cs="宋体"/>
      <w:kern w:val="0"/>
      <w:sz w:val="28"/>
    </w:rPr>
  </w:style>
  <w:style w:type="paragraph" w:customStyle="1" w:styleId="721">
    <w:name w:val="封面“EPC联合体”中文文字"/>
    <w:basedOn w:val="608"/>
    <w:link w:val="722"/>
    <w:semiHidden/>
    <w:qFormat/>
    <w:uiPriority w:val="0"/>
    <w:pPr>
      <w:ind w:firstLine="0" w:firstLineChars="0"/>
      <w:jc w:val="center"/>
    </w:pPr>
    <w:rPr>
      <w:rFonts w:hAnsi="宋体"/>
      <w:b/>
      <w:sz w:val="32"/>
      <w:szCs w:val="32"/>
    </w:rPr>
  </w:style>
  <w:style w:type="character" w:customStyle="1" w:styleId="722">
    <w:name w:val="封面“EPC联合体”中文文字 Char Char"/>
    <w:link w:val="721"/>
    <w:semiHidden/>
    <w:qFormat/>
    <w:uiPriority w:val="0"/>
    <w:rPr>
      <w:rFonts w:hAnsi="宋体"/>
      <w:b/>
      <w:kern w:val="2"/>
      <w:sz w:val="32"/>
      <w:szCs w:val="32"/>
      <w:lang w:val="zh-CN" w:eastAsia="zh-CN"/>
    </w:rPr>
  </w:style>
  <w:style w:type="paragraph" w:customStyle="1" w:styleId="723">
    <w:name w:val="正文 左侧:  2 字符 + 首行缩进:  2 字符"/>
    <w:basedOn w:val="1"/>
    <w:qFormat/>
    <w:uiPriority w:val="0"/>
    <w:pPr>
      <w:spacing w:line="360" w:lineRule="auto"/>
      <w:ind w:firstLine="480" w:firstLineChars="200"/>
    </w:pPr>
    <w:rPr>
      <w:rFonts w:cs="宋体"/>
      <w:sz w:val="24"/>
    </w:rPr>
  </w:style>
  <w:style w:type="paragraph" w:customStyle="1" w:styleId="724">
    <w:name w:val="正文格式"/>
    <w:basedOn w:val="1"/>
    <w:link w:val="725"/>
    <w:qFormat/>
    <w:uiPriority w:val="0"/>
    <w:pPr>
      <w:adjustRightInd w:val="0"/>
      <w:snapToGrid w:val="0"/>
      <w:spacing w:line="360" w:lineRule="auto"/>
      <w:ind w:firstLine="480" w:firstLineChars="200"/>
    </w:pPr>
    <w:rPr>
      <w:rFonts w:ascii="宋体" w:hAnsi="宋体"/>
      <w:sz w:val="24"/>
      <w:szCs w:val="24"/>
      <w:lang w:val="zh-CN" w:eastAsia="zh-TW"/>
    </w:rPr>
  </w:style>
  <w:style w:type="character" w:customStyle="1" w:styleId="725">
    <w:name w:val="正文格式 Char Char"/>
    <w:link w:val="724"/>
    <w:qFormat/>
    <w:uiPriority w:val="0"/>
    <w:rPr>
      <w:rFonts w:ascii="宋体" w:hAnsi="宋体"/>
      <w:kern w:val="2"/>
      <w:sz w:val="24"/>
      <w:szCs w:val="24"/>
      <w:lang w:val="zh-CN" w:eastAsia="zh-TW"/>
    </w:rPr>
  </w:style>
  <w:style w:type="paragraph" w:customStyle="1" w:styleId="726">
    <w:name w:val="补充材料正文"/>
    <w:basedOn w:val="1"/>
    <w:link w:val="727"/>
    <w:qFormat/>
    <w:uiPriority w:val="0"/>
    <w:pPr>
      <w:spacing w:line="360" w:lineRule="auto"/>
      <w:ind w:firstLine="200" w:firstLineChars="200"/>
      <w:jc w:val="left"/>
    </w:pPr>
    <w:rPr>
      <w:rFonts w:ascii="微软雅黑" w:hAnsi="微软雅黑" w:eastAsia="微软雅黑"/>
      <w:kern w:val="0"/>
      <w:sz w:val="24"/>
      <w:lang w:val="zh-CN"/>
    </w:rPr>
  </w:style>
  <w:style w:type="character" w:customStyle="1" w:styleId="727">
    <w:name w:val="补充材料正文 Char"/>
    <w:link w:val="726"/>
    <w:qFormat/>
    <w:uiPriority w:val="0"/>
    <w:rPr>
      <w:rFonts w:ascii="微软雅黑" w:hAnsi="微软雅黑" w:eastAsia="微软雅黑"/>
      <w:sz w:val="24"/>
      <w:lang w:val="zh-CN" w:eastAsia="zh-CN"/>
    </w:rPr>
  </w:style>
  <w:style w:type="paragraph" w:customStyle="1" w:styleId="728">
    <w:name w:val="插入式样"/>
    <w:basedOn w:val="1"/>
    <w:link w:val="729"/>
    <w:qFormat/>
    <w:uiPriority w:val="0"/>
    <w:pPr>
      <w:jc w:val="center"/>
    </w:pPr>
    <w:rPr>
      <w:rFonts w:ascii="宋体" w:hAnsi="宋体"/>
      <w:bCs/>
      <w:kern w:val="0"/>
      <w:sz w:val="24"/>
      <w:szCs w:val="24"/>
      <w:lang w:val="zh-CN"/>
    </w:rPr>
  </w:style>
  <w:style w:type="character" w:customStyle="1" w:styleId="729">
    <w:name w:val="插入式样 Char"/>
    <w:link w:val="728"/>
    <w:qFormat/>
    <w:uiPriority w:val="0"/>
    <w:rPr>
      <w:rFonts w:ascii="宋体" w:hAnsi="宋体"/>
      <w:bCs/>
      <w:sz w:val="24"/>
      <w:szCs w:val="24"/>
      <w:lang w:val="zh-CN" w:eastAsia="zh-CN"/>
    </w:rPr>
  </w:style>
  <w:style w:type="paragraph" w:customStyle="1" w:styleId="730">
    <w:name w:val="指南正文3级"/>
    <w:basedOn w:val="726"/>
    <w:link w:val="731"/>
    <w:qFormat/>
    <w:uiPriority w:val="0"/>
    <w:pPr>
      <w:ind w:left="900" w:firstLine="0" w:firstLineChars="0"/>
    </w:pPr>
  </w:style>
  <w:style w:type="character" w:customStyle="1" w:styleId="731">
    <w:name w:val="指南正文3级 Char"/>
    <w:link w:val="730"/>
    <w:qFormat/>
    <w:uiPriority w:val="0"/>
    <w:rPr>
      <w:rFonts w:ascii="微软雅黑" w:hAnsi="微软雅黑" w:eastAsia="微软雅黑"/>
      <w:sz w:val="24"/>
      <w:lang w:val="zh-CN" w:eastAsia="zh-CN"/>
    </w:rPr>
  </w:style>
  <w:style w:type="paragraph" w:customStyle="1" w:styleId="732">
    <w:name w:val="指南正文1级"/>
    <w:basedOn w:val="1"/>
    <w:link w:val="733"/>
    <w:qFormat/>
    <w:uiPriority w:val="0"/>
    <w:pPr>
      <w:tabs>
        <w:tab w:val="left" w:pos="840"/>
      </w:tabs>
      <w:spacing w:line="360" w:lineRule="auto"/>
      <w:ind w:left="840"/>
      <w:jc w:val="left"/>
    </w:pPr>
    <w:rPr>
      <w:rFonts w:ascii="微软雅黑" w:hAnsi="微软雅黑" w:eastAsia="微软雅黑"/>
      <w:kern w:val="0"/>
      <w:sz w:val="24"/>
      <w:lang w:val="zh-CN"/>
    </w:rPr>
  </w:style>
  <w:style w:type="character" w:customStyle="1" w:styleId="733">
    <w:name w:val="指南正文1级 Char"/>
    <w:link w:val="732"/>
    <w:qFormat/>
    <w:uiPriority w:val="0"/>
    <w:rPr>
      <w:rFonts w:ascii="微软雅黑" w:hAnsi="微软雅黑" w:eastAsia="微软雅黑"/>
      <w:sz w:val="24"/>
      <w:lang w:val="zh-CN" w:eastAsia="zh-CN"/>
    </w:rPr>
  </w:style>
  <w:style w:type="paragraph" w:customStyle="1" w:styleId="734">
    <w:name w:val="指南正文"/>
    <w:basedOn w:val="726"/>
    <w:link w:val="735"/>
    <w:qFormat/>
    <w:uiPriority w:val="0"/>
    <w:pPr>
      <w:ind w:firstLine="480"/>
    </w:pPr>
  </w:style>
  <w:style w:type="character" w:customStyle="1" w:styleId="735">
    <w:name w:val="指南正文 Char"/>
    <w:link w:val="734"/>
    <w:qFormat/>
    <w:uiPriority w:val="0"/>
    <w:rPr>
      <w:rFonts w:ascii="微软雅黑" w:hAnsi="微软雅黑" w:eastAsia="微软雅黑"/>
      <w:sz w:val="24"/>
      <w:lang w:val="zh-CN" w:eastAsia="zh-CN"/>
    </w:rPr>
  </w:style>
  <w:style w:type="paragraph" w:customStyle="1" w:styleId="736">
    <w:name w:val="指南四级标题"/>
    <w:basedOn w:val="6"/>
    <w:link w:val="737"/>
    <w:qFormat/>
    <w:uiPriority w:val="0"/>
    <w:pPr>
      <w:keepLines w:val="0"/>
      <w:numPr>
        <w:ilvl w:val="0"/>
        <w:numId w:val="0"/>
      </w:numPr>
      <w:tabs>
        <w:tab w:val="left" w:pos="900"/>
      </w:tabs>
      <w:ind w:left="862" w:hanging="862"/>
      <w:jc w:val="both"/>
    </w:pPr>
    <w:rPr>
      <w:rFonts w:ascii="Cambria" w:hAnsi="Cambria"/>
      <w:b w:val="0"/>
      <w:bCs/>
      <w:kern w:val="0"/>
      <w:sz w:val="24"/>
      <w:szCs w:val="24"/>
      <w:lang w:val="zh-CN"/>
    </w:rPr>
  </w:style>
  <w:style w:type="character" w:customStyle="1" w:styleId="737">
    <w:name w:val="指南四级标题 Char"/>
    <w:link w:val="736"/>
    <w:qFormat/>
    <w:uiPriority w:val="0"/>
    <w:rPr>
      <w:rFonts w:ascii="Cambria" w:hAnsi="Cambria"/>
      <w:bCs/>
      <w:sz w:val="24"/>
      <w:szCs w:val="24"/>
      <w:lang w:val="zh-CN" w:eastAsia="zh-CN"/>
    </w:rPr>
  </w:style>
  <w:style w:type="paragraph" w:customStyle="1" w:styleId="738">
    <w:name w:val="指南正文二级"/>
    <w:basedOn w:val="129"/>
    <w:link w:val="739"/>
    <w:qFormat/>
    <w:uiPriority w:val="0"/>
    <w:pPr>
      <w:tabs>
        <w:tab w:val="left" w:pos="900"/>
      </w:tabs>
      <w:adjustRightInd/>
      <w:snapToGrid/>
      <w:spacing w:before="0" w:after="0"/>
      <w:ind w:left="1274" w:leftChars="405" w:hanging="424" w:hangingChars="202"/>
      <w:jc w:val="left"/>
    </w:pPr>
    <w:rPr>
      <w:rFonts w:ascii="宋体" w:hAnsi="宋体"/>
      <w:szCs w:val="22"/>
      <w:lang w:val="zh-CN" w:eastAsia="zh-CN"/>
    </w:rPr>
  </w:style>
  <w:style w:type="character" w:customStyle="1" w:styleId="739">
    <w:name w:val="指南正文二级 Char"/>
    <w:link w:val="738"/>
    <w:qFormat/>
    <w:uiPriority w:val="0"/>
    <w:rPr>
      <w:rFonts w:ascii="宋体" w:hAnsi="宋体"/>
      <w:kern w:val="2"/>
      <w:sz w:val="21"/>
      <w:szCs w:val="22"/>
      <w:lang w:val="zh-CN" w:eastAsia="zh-CN"/>
    </w:rPr>
  </w:style>
  <w:style w:type="paragraph" w:customStyle="1" w:styleId="740">
    <w:name w:val="指南正文一级"/>
    <w:basedOn w:val="1"/>
    <w:qFormat/>
    <w:uiPriority w:val="0"/>
    <w:pPr>
      <w:spacing w:line="360" w:lineRule="auto"/>
      <w:ind w:left="840" w:hanging="420"/>
      <w:jc w:val="left"/>
    </w:pPr>
    <w:rPr>
      <w:rFonts w:ascii="微软雅黑" w:hAnsi="微软雅黑" w:cs="宋体"/>
      <w:kern w:val="0"/>
    </w:rPr>
  </w:style>
  <w:style w:type="paragraph" w:customStyle="1" w:styleId="741">
    <w:name w:val="图中文字"/>
    <w:basedOn w:val="1"/>
    <w:link w:val="742"/>
    <w:qFormat/>
    <w:uiPriority w:val="0"/>
    <w:rPr>
      <w:szCs w:val="21"/>
      <w:lang w:val="zh-CN"/>
    </w:rPr>
  </w:style>
  <w:style w:type="character" w:customStyle="1" w:styleId="742">
    <w:name w:val="图中文字 Char"/>
    <w:link w:val="741"/>
    <w:qFormat/>
    <w:uiPriority w:val="0"/>
    <w:rPr>
      <w:kern w:val="2"/>
      <w:sz w:val="21"/>
      <w:szCs w:val="21"/>
      <w:lang w:val="zh-CN" w:eastAsia="zh-CN"/>
    </w:rPr>
  </w:style>
  <w:style w:type="paragraph" w:customStyle="1" w:styleId="743">
    <w:name w:val="样式 标题 2H22nd levelh22Header 2Underrubrik1prop2Title2Lev..."/>
    <w:basedOn w:val="1"/>
    <w:qFormat/>
    <w:uiPriority w:val="0"/>
    <w:pPr>
      <w:tabs>
        <w:tab w:val="left" w:pos="567"/>
      </w:tabs>
      <w:spacing w:line="360" w:lineRule="auto"/>
      <w:ind w:left="567" w:hanging="567" w:firstLineChars="200"/>
    </w:pPr>
    <w:rPr>
      <w:sz w:val="24"/>
      <w:szCs w:val="24"/>
    </w:rPr>
  </w:style>
  <w:style w:type="paragraph" w:customStyle="1" w:styleId="744">
    <w:name w:val="huaxia bullet 1"/>
    <w:basedOn w:val="1"/>
    <w:qFormat/>
    <w:uiPriority w:val="0"/>
    <w:pPr>
      <w:widowControl/>
      <w:numPr>
        <w:ilvl w:val="0"/>
        <w:numId w:val="43"/>
      </w:numPr>
      <w:spacing w:line="360" w:lineRule="auto"/>
      <w:ind w:left="0" w:firstLine="0"/>
      <w:jc w:val="center"/>
    </w:pPr>
    <w:rPr>
      <w:rFonts w:eastAsia="华文楷体"/>
      <w:bCs/>
      <w:kern w:val="0"/>
      <w:sz w:val="24"/>
      <w:szCs w:val="24"/>
    </w:rPr>
  </w:style>
  <w:style w:type="paragraph" w:customStyle="1" w:styleId="745">
    <w:name w:val="样式 样式 样式 宋体 小四 + 首行缩进:  2 字符 + 首行缩进:  2 字符"/>
    <w:basedOn w:val="1"/>
    <w:qFormat/>
    <w:uiPriority w:val="0"/>
    <w:pPr>
      <w:snapToGrid w:val="0"/>
      <w:spacing w:line="360" w:lineRule="auto"/>
      <w:ind w:firstLine="480" w:firstLineChars="200"/>
    </w:pPr>
    <w:rPr>
      <w:rFonts w:ascii="仿宋_GB2312" w:hAnsi="仿宋_GB2312" w:cs="宋体"/>
      <w:sz w:val="24"/>
    </w:rPr>
  </w:style>
  <w:style w:type="paragraph" w:customStyle="1" w:styleId="746">
    <w:name w:val="样式 样式 仿宋_GB2312 小四 + 加粗 首行缩进:  2 字符"/>
    <w:basedOn w:val="1"/>
    <w:qFormat/>
    <w:uiPriority w:val="0"/>
    <w:pPr>
      <w:snapToGrid w:val="0"/>
      <w:spacing w:line="360" w:lineRule="auto"/>
      <w:ind w:firstLine="200" w:firstLineChars="200"/>
    </w:pPr>
    <w:rPr>
      <w:rFonts w:ascii="仿宋_GB2312" w:hAnsi="仿宋_GB2312" w:cs="宋体"/>
      <w:b/>
      <w:bCs/>
      <w:sz w:val="24"/>
    </w:rPr>
  </w:style>
  <w:style w:type="paragraph" w:customStyle="1" w:styleId="747">
    <w:name w:val="1级项目编号"/>
    <w:basedOn w:val="1"/>
    <w:qFormat/>
    <w:uiPriority w:val="0"/>
    <w:pPr>
      <w:tabs>
        <w:tab w:val="left" w:pos="420"/>
      </w:tabs>
      <w:spacing w:beforeLines="50" w:line="360" w:lineRule="auto"/>
      <w:ind w:left="420" w:hanging="420"/>
    </w:pPr>
    <w:rPr>
      <w:rFonts w:ascii="宋体" w:hAnsi="宋体"/>
      <w:kern w:val="0"/>
      <w:sz w:val="24"/>
    </w:rPr>
  </w:style>
  <w:style w:type="paragraph" w:customStyle="1" w:styleId="748">
    <w:name w:val="2级项目编号"/>
    <w:basedOn w:val="747"/>
    <w:qFormat/>
    <w:uiPriority w:val="0"/>
    <w:pPr>
      <w:tabs>
        <w:tab w:val="left" w:pos="1691"/>
        <w:tab w:val="clear" w:pos="420"/>
      </w:tabs>
      <w:ind w:left="1691" w:firstLine="0"/>
    </w:pPr>
  </w:style>
  <w:style w:type="paragraph" w:customStyle="1" w:styleId="749">
    <w:name w:val="3级项目编号"/>
    <w:basedOn w:val="747"/>
    <w:qFormat/>
    <w:uiPriority w:val="0"/>
    <w:pPr>
      <w:tabs>
        <w:tab w:val="left" w:pos="1260"/>
        <w:tab w:val="clear" w:pos="420"/>
      </w:tabs>
      <w:ind w:left="1260"/>
    </w:pPr>
  </w:style>
  <w:style w:type="paragraph" w:customStyle="1" w:styleId="750">
    <w:name w:val="文本正文"/>
    <w:basedOn w:val="1"/>
    <w:qFormat/>
    <w:uiPriority w:val="0"/>
    <w:pPr>
      <w:widowControl/>
      <w:numPr>
        <w:ilvl w:val="0"/>
        <w:numId w:val="44"/>
      </w:numPr>
      <w:spacing w:before="120" w:line="360" w:lineRule="auto"/>
      <w:ind w:left="426" w:firstLine="425" w:firstLineChars="177"/>
    </w:pPr>
    <w:rPr>
      <w:rFonts w:ascii="宋体" w:hAnsi="宋体" w:cs="宋体"/>
      <w:sz w:val="24"/>
    </w:rPr>
  </w:style>
  <w:style w:type="paragraph" w:customStyle="1" w:styleId="751">
    <w:name w:val="main table"/>
    <w:basedOn w:val="1"/>
    <w:qFormat/>
    <w:uiPriority w:val="0"/>
    <w:pPr>
      <w:widowControl/>
      <w:spacing w:after="160"/>
      <w:jc w:val="left"/>
    </w:pPr>
    <w:rPr>
      <w:rFonts w:ascii="Book Antiqua" w:hAnsi="Book Antiqua"/>
      <w:kern w:val="0"/>
      <w:sz w:val="18"/>
      <w:lang w:eastAsia="en-US"/>
    </w:rPr>
  </w:style>
  <w:style w:type="paragraph" w:customStyle="1" w:styleId="752">
    <w:name w:val="tablebullet format"/>
    <w:basedOn w:val="1"/>
    <w:qFormat/>
    <w:uiPriority w:val="0"/>
    <w:pPr>
      <w:widowControl/>
      <w:spacing w:after="160"/>
      <w:ind w:left="360" w:hanging="360"/>
      <w:jc w:val="left"/>
    </w:pPr>
    <w:rPr>
      <w:rFonts w:ascii="Book Antiqua" w:hAnsi="Book Antiqua"/>
      <w:kern w:val="0"/>
      <w:sz w:val="20"/>
      <w:lang w:eastAsia="en-US"/>
    </w:rPr>
  </w:style>
  <w:style w:type="paragraph" w:customStyle="1" w:styleId="753">
    <w:name w:val="table head"/>
    <w:basedOn w:val="1"/>
    <w:qFormat/>
    <w:uiPriority w:val="0"/>
    <w:pPr>
      <w:widowControl/>
      <w:numPr>
        <w:ilvl w:val="0"/>
        <w:numId w:val="45"/>
      </w:numPr>
      <w:tabs>
        <w:tab w:val="clear" w:pos="2040"/>
      </w:tabs>
      <w:spacing w:after="160"/>
      <w:ind w:left="0" w:firstLine="0"/>
      <w:jc w:val="left"/>
    </w:pPr>
    <w:rPr>
      <w:rFonts w:ascii="Arial" w:hAnsi="Arial"/>
      <w:b/>
      <w:kern w:val="0"/>
      <w:sz w:val="20"/>
      <w:lang w:eastAsia="en-US"/>
    </w:rPr>
  </w:style>
  <w:style w:type="character" w:customStyle="1" w:styleId="754">
    <w:name w:val="unnamed11"/>
    <w:qFormat/>
    <w:uiPriority w:val="0"/>
    <w:rPr>
      <w:spacing w:val="330"/>
    </w:rPr>
  </w:style>
  <w:style w:type="paragraph" w:customStyle="1" w:styleId="755">
    <w:name w:val="封面文档编号"/>
    <w:basedOn w:val="608"/>
    <w:semiHidden/>
    <w:qFormat/>
    <w:uiPriority w:val="0"/>
    <w:pPr>
      <w:spacing w:line="640" w:lineRule="exact"/>
      <w:ind w:firstLine="0" w:firstLineChars="0"/>
      <w:jc w:val="center"/>
    </w:pPr>
    <w:rPr>
      <w:rFonts w:ascii="黑体" w:eastAsia="黑体"/>
      <w:b/>
      <w:sz w:val="32"/>
      <w:szCs w:val="32"/>
    </w:rPr>
  </w:style>
  <w:style w:type="paragraph" w:customStyle="1" w:styleId="756">
    <w:name w:val="项目符号"/>
    <w:basedOn w:val="1"/>
    <w:qFormat/>
    <w:uiPriority w:val="0"/>
    <w:pPr>
      <w:tabs>
        <w:tab w:val="left" w:pos="840"/>
      </w:tabs>
      <w:spacing w:line="480" w:lineRule="atLeast"/>
      <w:ind w:firstLine="420"/>
    </w:pPr>
    <w:rPr>
      <w:sz w:val="24"/>
      <w:szCs w:val="24"/>
    </w:rPr>
  </w:style>
  <w:style w:type="paragraph" w:customStyle="1" w:styleId="757">
    <w:name w:val="封面二级标题文字"/>
    <w:basedOn w:val="608"/>
    <w:semiHidden/>
    <w:qFormat/>
    <w:uiPriority w:val="0"/>
    <w:pPr>
      <w:spacing w:line="480" w:lineRule="atLeast"/>
      <w:ind w:firstLine="0" w:firstLineChars="0"/>
      <w:jc w:val="center"/>
    </w:pPr>
    <w:rPr>
      <w:rFonts w:ascii="黑体" w:eastAsia="黑体"/>
      <w:b/>
      <w:sz w:val="44"/>
      <w:szCs w:val="44"/>
    </w:rPr>
  </w:style>
  <w:style w:type="paragraph" w:customStyle="1" w:styleId="758">
    <w:name w:val="封面日期地点文字"/>
    <w:basedOn w:val="608"/>
    <w:semiHidden/>
    <w:qFormat/>
    <w:uiPriority w:val="0"/>
    <w:pPr>
      <w:spacing w:line="360" w:lineRule="exact"/>
      <w:ind w:firstLine="0" w:firstLineChars="0"/>
      <w:jc w:val="center"/>
    </w:pPr>
    <w:rPr>
      <w:sz w:val="32"/>
      <w:szCs w:val="32"/>
    </w:rPr>
  </w:style>
  <w:style w:type="paragraph" w:customStyle="1" w:styleId="759">
    <w:name w:val="封面“EPC联合体”西文文字"/>
    <w:basedOn w:val="721"/>
    <w:link w:val="760"/>
    <w:semiHidden/>
    <w:qFormat/>
    <w:uiPriority w:val="0"/>
    <w:pPr>
      <w:spacing w:line="480" w:lineRule="atLeast"/>
    </w:pPr>
  </w:style>
  <w:style w:type="character" w:customStyle="1" w:styleId="760">
    <w:name w:val="封面“EPC联合体”西文文字 Char Char"/>
    <w:link w:val="759"/>
    <w:semiHidden/>
    <w:qFormat/>
    <w:uiPriority w:val="0"/>
    <w:rPr>
      <w:rFonts w:hAnsi="宋体"/>
      <w:b/>
      <w:kern w:val="2"/>
      <w:sz w:val="32"/>
      <w:szCs w:val="32"/>
      <w:lang w:val="zh-CN" w:eastAsia="zh-CN"/>
    </w:rPr>
  </w:style>
  <w:style w:type="paragraph" w:customStyle="1" w:styleId="761">
    <w:name w:val="签名页文字"/>
    <w:basedOn w:val="608"/>
    <w:semiHidden/>
    <w:qFormat/>
    <w:uiPriority w:val="0"/>
    <w:pPr>
      <w:spacing w:line="600" w:lineRule="exact"/>
      <w:ind w:left="1100" w:leftChars="1100" w:firstLine="0" w:firstLineChars="0"/>
    </w:pPr>
    <w:rPr>
      <w:sz w:val="32"/>
      <w:szCs w:val="32"/>
    </w:rPr>
  </w:style>
  <w:style w:type="paragraph" w:customStyle="1" w:styleId="762">
    <w:name w:val="版本记录标题文字"/>
    <w:basedOn w:val="1"/>
    <w:semiHidden/>
    <w:qFormat/>
    <w:uiPriority w:val="0"/>
    <w:pPr>
      <w:spacing w:line="480" w:lineRule="atLeast"/>
    </w:pPr>
    <w:rPr>
      <w:sz w:val="24"/>
      <w:szCs w:val="24"/>
    </w:rPr>
  </w:style>
  <w:style w:type="paragraph" w:customStyle="1" w:styleId="763">
    <w:name w:val="版本记录表格内文字"/>
    <w:basedOn w:val="1"/>
    <w:semiHidden/>
    <w:qFormat/>
    <w:uiPriority w:val="0"/>
    <w:pPr>
      <w:spacing w:line="360" w:lineRule="auto"/>
      <w:jc w:val="center"/>
    </w:pPr>
    <w:rPr>
      <w:sz w:val="24"/>
      <w:szCs w:val="24"/>
    </w:rPr>
  </w:style>
  <w:style w:type="paragraph" w:customStyle="1" w:styleId="764">
    <w:name w:val="“目录”"/>
    <w:basedOn w:val="608"/>
    <w:semiHidden/>
    <w:qFormat/>
    <w:uiPriority w:val="0"/>
    <w:pPr>
      <w:spacing w:line="480" w:lineRule="atLeast"/>
      <w:ind w:firstLine="0" w:firstLineChars="0"/>
      <w:jc w:val="center"/>
    </w:pPr>
    <w:rPr>
      <w:b/>
      <w:sz w:val="44"/>
    </w:rPr>
  </w:style>
  <w:style w:type="paragraph" w:customStyle="1" w:styleId="765">
    <w:name w:val="图名/表名/表头样式"/>
    <w:basedOn w:val="608"/>
    <w:qFormat/>
    <w:uiPriority w:val="0"/>
    <w:pPr>
      <w:spacing w:line="480" w:lineRule="atLeast"/>
      <w:ind w:firstLine="0" w:firstLineChars="0"/>
      <w:jc w:val="center"/>
    </w:pPr>
    <w:rPr>
      <w:b/>
      <w:sz w:val="21"/>
      <w:szCs w:val="21"/>
    </w:rPr>
  </w:style>
  <w:style w:type="paragraph" w:customStyle="1" w:styleId="766">
    <w:name w:val="表格文字样式"/>
    <w:basedOn w:val="608"/>
    <w:qFormat/>
    <w:uiPriority w:val="0"/>
    <w:pPr>
      <w:spacing w:line="480" w:lineRule="atLeast"/>
      <w:ind w:firstLine="0" w:firstLineChars="0"/>
    </w:pPr>
    <w:rPr>
      <w:sz w:val="21"/>
      <w:szCs w:val="21"/>
    </w:rPr>
  </w:style>
  <w:style w:type="paragraph" w:customStyle="1" w:styleId="767">
    <w:name w:val="Char Char4"/>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768">
    <w:name w:val="Char Char Char Char Char Char Char Char Char Char Char Char Char Char Char Char Char Char Char Char Char Char Char Char2"/>
    <w:basedOn w:val="1"/>
    <w:qFormat/>
    <w:uiPriority w:val="0"/>
    <w:pPr>
      <w:spacing w:line="360" w:lineRule="auto"/>
    </w:pPr>
    <w:rPr>
      <w:szCs w:val="24"/>
    </w:rPr>
  </w:style>
  <w:style w:type="paragraph" w:customStyle="1" w:styleId="769">
    <w:name w:val="Body Indent 1st"/>
    <w:basedOn w:val="1"/>
    <w:link w:val="770"/>
    <w:qFormat/>
    <w:uiPriority w:val="0"/>
    <w:pPr>
      <w:widowControl/>
      <w:spacing w:before="180" w:after="60"/>
      <w:ind w:firstLine="476"/>
    </w:pPr>
    <w:rPr>
      <w:rFonts w:ascii="Book Antiqua" w:hAnsi="Book Antiqua"/>
      <w:kern w:val="0"/>
      <w:sz w:val="24"/>
      <w:lang w:val="zh-CN"/>
    </w:rPr>
  </w:style>
  <w:style w:type="character" w:customStyle="1" w:styleId="770">
    <w:name w:val="Body Indent 1st Char"/>
    <w:link w:val="769"/>
    <w:qFormat/>
    <w:uiPriority w:val="0"/>
    <w:rPr>
      <w:rFonts w:ascii="Book Antiqua" w:hAnsi="Book Antiqua"/>
      <w:sz w:val="24"/>
      <w:lang w:val="zh-CN" w:eastAsia="zh-CN"/>
    </w:rPr>
  </w:style>
  <w:style w:type="paragraph" w:customStyle="1" w:styleId="771">
    <w:name w:val="Char Char Char1 Char Char Char Char Char Char Char Char Char Char Char Char Char Char Char Char Char Char1 Char Char Char Char Char Char Char Char Char Char Char Char Char Char Char Char Char1"/>
    <w:basedOn w:val="1"/>
    <w:qFormat/>
    <w:uiPriority w:val="0"/>
    <w:pPr>
      <w:spacing w:line="360" w:lineRule="auto"/>
    </w:pPr>
    <w:rPr>
      <w:szCs w:val="24"/>
    </w:rPr>
  </w:style>
  <w:style w:type="paragraph" w:customStyle="1" w:styleId="772">
    <w:name w:val="园点"/>
    <w:basedOn w:val="1"/>
    <w:qFormat/>
    <w:uiPriority w:val="0"/>
    <w:pPr>
      <w:spacing w:line="360" w:lineRule="auto"/>
      <w:ind w:left="840" w:hanging="420"/>
    </w:pPr>
    <w:rPr>
      <w:rFonts w:ascii="宋体" w:hAnsi="宋体"/>
      <w:sz w:val="24"/>
      <w:szCs w:val="24"/>
    </w:rPr>
  </w:style>
  <w:style w:type="paragraph" w:customStyle="1" w:styleId="773">
    <w:name w:val="默认段落字体 Para Char Char Char Char"/>
    <w:basedOn w:val="1"/>
    <w:qFormat/>
    <w:uiPriority w:val="0"/>
    <w:pPr>
      <w:spacing w:line="360" w:lineRule="auto"/>
    </w:pPr>
    <w:rPr>
      <w:rFonts w:ascii="Tahoma" w:hAnsi="Tahoma"/>
      <w:sz w:val="24"/>
    </w:rPr>
  </w:style>
  <w:style w:type="paragraph" w:customStyle="1" w:styleId="774">
    <w:name w:val="段落正文"/>
    <w:basedOn w:val="1"/>
    <w:qFormat/>
    <w:uiPriority w:val="0"/>
    <w:pPr>
      <w:spacing w:line="440" w:lineRule="exact"/>
      <w:ind w:firstLine="539" w:firstLineChars="200"/>
      <w:jc w:val="left"/>
    </w:pPr>
    <w:rPr>
      <w:rFonts w:ascii="宋体"/>
      <w:sz w:val="24"/>
    </w:rPr>
  </w:style>
  <w:style w:type="paragraph" w:customStyle="1" w:styleId="775">
    <w:name w:val="样式 标题 4h4PIM 4H4sect 1.2.3.4Ref Heading 1rh1sect 1.2.3.41..."/>
    <w:basedOn w:val="6"/>
    <w:qFormat/>
    <w:uiPriority w:val="0"/>
    <w:pPr>
      <w:keepNext w:val="0"/>
      <w:keepLines w:val="0"/>
      <w:widowControl/>
      <w:numPr>
        <w:ilvl w:val="0"/>
        <w:numId w:val="0"/>
      </w:numPr>
      <w:tabs>
        <w:tab w:val="left" w:pos="864"/>
      </w:tabs>
      <w:adjustRightInd w:val="0"/>
      <w:snapToGrid w:val="0"/>
      <w:spacing w:before="120" w:after="120" w:line="377" w:lineRule="auto"/>
      <w:ind w:left="864" w:hanging="864"/>
      <w:jc w:val="both"/>
    </w:pPr>
    <w:rPr>
      <w:rFonts w:ascii="Arial" w:hAnsi="Arial"/>
      <w:bCs/>
      <w:sz w:val="24"/>
      <w:szCs w:val="28"/>
      <w:lang w:val="zh-CN"/>
    </w:rPr>
  </w:style>
  <w:style w:type="paragraph" w:customStyle="1" w:styleId="776">
    <w:name w:val="Char Char1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777">
    <w:name w:val="Char Char1 Char Char Char Char1 Char Char Char Char Char Char"/>
    <w:basedOn w:val="1"/>
    <w:qFormat/>
    <w:uiPriority w:val="0"/>
    <w:pPr>
      <w:pageBreakBefore/>
      <w:tabs>
        <w:tab w:val="left" w:pos="432"/>
      </w:tabs>
      <w:ind w:left="432" w:hanging="432"/>
    </w:pPr>
    <w:rPr>
      <w:rFonts w:ascii="Tahoma" w:hAnsi="Tahoma"/>
      <w:sz w:val="24"/>
      <w:szCs w:val="24"/>
    </w:rPr>
  </w:style>
  <w:style w:type="character" w:customStyle="1" w:styleId="778">
    <w:name w:val="特点标题 Char Char"/>
    <w:qFormat/>
    <w:uiPriority w:val="0"/>
    <w:rPr>
      <w:rFonts w:ascii="Arial" w:hAnsi="Arial" w:eastAsia="宋体"/>
      <w:sz w:val="21"/>
      <w:szCs w:val="24"/>
      <w:lang w:val="en-US" w:eastAsia="zh-CN" w:bidi="ar-SA"/>
    </w:rPr>
  </w:style>
  <w:style w:type="paragraph" w:customStyle="1" w:styleId="779">
    <w:name w:val="Char Char Char1 Char"/>
    <w:basedOn w:val="1"/>
    <w:qFormat/>
    <w:uiPriority w:val="0"/>
    <w:pPr>
      <w:spacing w:line="360" w:lineRule="auto"/>
    </w:pPr>
    <w:rPr>
      <w:rFonts w:ascii="Tahoma" w:hAnsi="Tahoma"/>
      <w:sz w:val="24"/>
    </w:rPr>
  </w:style>
  <w:style w:type="character" w:customStyle="1" w:styleId="780">
    <w:name w:val="表格内容 Char"/>
    <w:link w:val="281"/>
    <w:qFormat/>
    <w:uiPriority w:val="0"/>
    <w:rPr>
      <w:kern w:val="2"/>
      <w:sz w:val="24"/>
      <w:szCs w:val="24"/>
    </w:rPr>
  </w:style>
  <w:style w:type="paragraph" w:customStyle="1" w:styleId="781">
    <w:name w:val="title2"/>
    <w:basedOn w:val="1"/>
    <w:qFormat/>
    <w:uiPriority w:val="0"/>
    <w:pPr>
      <w:widowControl/>
      <w:numPr>
        <w:ilvl w:val="0"/>
        <w:numId w:val="46"/>
      </w:numPr>
    </w:pPr>
    <w:rPr>
      <w:rFonts w:ascii="宋体" w:hAnsi="宋体"/>
      <w:bCs/>
      <w:kern w:val="0"/>
      <w:sz w:val="24"/>
    </w:rPr>
  </w:style>
  <w:style w:type="paragraph" w:customStyle="1" w:styleId="782">
    <w:name w:val="Style1"/>
    <w:basedOn w:val="27"/>
    <w:link w:val="783"/>
    <w:qFormat/>
    <w:uiPriority w:val="0"/>
    <w:pPr>
      <w:spacing w:line="360" w:lineRule="auto"/>
      <w:ind w:firstLine="418"/>
    </w:pPr>
    <w:rPr>
      <w:rFonts w:ascii="宋体" w:hAnsi="宋体"/>
      <w:szCs w:val="21"/>
      <w:lang w:val="zh-CN"/>
    </w:rPr>
  </w:style>
  <w:style w:type="character" w:customStyle="1" w:styleId="783">
    <w:name w:val="Style1 Char"/>
    <w:link w:val="782"/>
    <w:qFormat/>
    <w:uiPriority w:val="0"/>
    <w:rPr>
      <w:rFonts w:ascii="宋体" w:hAnsi="宋体"/>
      <w:kern w:val="2"/>
      <w:sz w:val="21"/>
      <w:szCs w:val="21"/>
      <w:lang w:val="zh-CN" w:eastAsia="zh-CN"/>
    </w:rPr>
  </w:style>
  <w:style w:type="paragraph" w:customStyle="1" w:styleId="784">
    <w:name w:val="正文段落"/>
    <w:basedOn w:val="1"/>
    <w:qFormat/>
    <w:uiPriority w:val="0"/>
    <w:pPr>
      <w:widowControl/>
      <w:spacing w:before="240" w:after="120"/>
      <w:ind w:firstLine="482"/>
      <w:jc w:val="left"/>
    </w:pPr>
    <w:rPr>
      <w:rFonts w:ascii="Book Antiqua" w:hAnsi="Book Antiqua"/>
      <w:kern w:val="0"/>
      <w:sz w:val="24"/>
      <w:lang w:eastAsia="en-US"/>
    </w:rPr>
  </w:style>
  <w:style w:type="paragraph" w:customStyle="1" w:styleId="785">
    <w:name w:val="font13"/>
    <w:basedOn w:val="1"/>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786">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Cs w:val="21"/>
    </w:rPr>
  </w:style>
  <w:style w:type="paragraph" w:customStyle="1" w:styleId="787">
    <w:name w:val="xl10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Cs w:val="21"/>
    </w:rPr>
  </w:style>
  <w:style w:type="character" w:customStyle="1" w:styleId="788">
    <w:name w:val="正文 Char"/>
    <w:link w:val="97"/>
    <w:qFormat/>
    <w:uiPriority w:val="0"/>
    <w:rPr>
      <w:rFonts w:ascii="楷体_GB2312" w:hAnsi="宋体" w:eastAsia="楷体_GB2312"/>
      <w:spacing w:val="2"/>
      <w:kern w:val="2"/>
      <w:sz w:val="24"/>
      <w:szCs w:val="24"/>
    </w:rPr>
  </w:style>
  <w:style w:type="paragraph" w:customStyle="1" w:styleId="789">
    <w:name w:val="样式 正文缩进 +"/>
    <w:basedOn w:val="5"/>
    <w:qFormat/>
    <w:uiPriority w:val="0"/>
    <w:pPr>
      <w:widowControl/>
      <w:spacing w:line="360" w:lineRule="auto"/>
      <w:ind w:firstLine="480"/>
      <w:jc w:val="left"/>
    </w:pPr>
    <w:rPr>
      <w:rFonts w:ascii="Arial" w:hAnsi="Arial" w:cs="宋体"/>
      <w:kern w:val="0"/>
      <w:sz w:val="24"/>
    </w:rPr>
  </w:style>
  <w:style w:type="paragraph" w:customStyle="1" w:styleId="790">
    <w:name w:val="二级正文"/>
    <w:basedOn w:val="1"/>
    <w:link w:val="791"/>
    <w:qFormat/>
    <w:uiPriority w:val="0"/>
    <w:pPr>
      <w:spacing w:line="360" w:lineRule="auto"/>
      <w:ind w:firstLine="480" w:firstLineChars="200"/>
    </w:pPr>
    <w:rPr>
      <w:kern w:val="0"/>
      <w:sz w:val="24"/>
      <w:szCs w:val="24"/>
      <w:lang w:val="zh-CN"/>
    </w:rPr>
  </w:style>
  <w:style w:type="character" w:customStyle="1" w:styleId="791">
    <w:name w:val="二级正文 Char"/>
    <w:link w:val="790"/>
    <w:qFormat/>
    <w:uiPriority w:val="0"/>
    <w:rPr>
      <w:sz w:val="24"/>
      <w:szCs w:val="24"/>
      <w:lang w:val="zh-CN" w:eastAsia="zh-CN"/>
    </w:rPr>
  </w:style>
  <w:style w:type="character" w:customStyle="1" w:styleId="792">
    <w:name w:val="Char Char22"/>
    <w:qFormat/>
    <w:uiPriority w:val="0"/>
    <w:rPr>
      <w:rFonts w:ascii="Arial" w:hAnsi="Arial" w:eastAsia="宋体"/>
      <w:b/>
      <w:bCs/>
      <w:sz w:val="28"/>
      <w:szCs w:val="32"/>
      <w:lang w:val="en-US" w:eastAsia="zh-CN" w:bidi="ar-SA"/>
    </w:rPr>
  </w:style>
  <w:style w:type="character" w:customStyle="1" w:styleId="793">
    <w:name w:val="Char Char21"/>
    <w:qFormat/>
    <w:uiPriority w:val="0"/>
    <w:rPr>
      <w:rFonts w:ascii="Arial" w:hAnsi="Arial" w:eastAsia="宋体"/>
      <w:b/>
      <w:bCs/>
      <w:sz w:val="28"/>
      <w:szCs w:val="32"/>
      <w:lang w:val="en-US" w:eastAsia="zh-CN" w:bidi="ar-SA"/>
    </w:rPr>
  </w:style>
  <w:style w:type="paragraph" w:customStyle="1" w:styleId="794">
    <w:name w:val="Char5"/>
    <w:basedOn w:val="1"/>
    <w:qFormat/>
    <w:uiPriority w:val="0"/>
    <w:rPr>
      <w:rFonts w:ascii="Tahoma" w:hAnsi="Tahoma"/>
      <w:sz w:val="24"/>
    </w:rPr>
  </w:style>
  <w:style w:type="paragraph" w:customStyle="1" w:styleId="795">
    <w:name w:val="Char Char Char Char Char Char Char Char Char Char Char Char Char1"/>
    <w:basedOn w:val="1"/>
    <w:qFormat/>
    <w:uiPriority w:val="0"/>
    <w:rPr>
      <w:rFonts w:ascii="Tahoma" w:hAnsi="Tahoma"/>
      <w:sz w:val="24"/>
    </w:rPr>
  </w:style>
  <w:style w:type="paragraph" w:customStyle="1" w:styleId="796">
    <w:name w:val="Char Char5"/>
    <w:basedOn w:val="1"/>
    <w:qFormat/>
    <w:uiPriority w:val="0"/>
    <w:rPr>
      <w:rFonts w:ascii="Tahoma" w:hAnsi="Tahoma"/>
      <w:sz w:val="24"/>
    </w:rPr>
  </w:style>
  <w:style w:type="paragraph" w:customStyle="1" w:styleId="797">
    <w:name w:val="Char Char Char Char Char Char Char Char Char Char1"/>
    <w:basedOn w:val="1"/>
    <w:qFormat/>
    <w:uiPriority w:val="0"/>
    <w:rPr>
      <w:rFonts w:ascii="Tahoma" w:hAnsi="Tahoma"/>
      <w:sz w:val="24"/>
    </w:rPr>
  </w:style>
  <w:style w:type="paragraph" w:customStyle="1" w:styleId="798">
    <w:name w:val="Char13"/>
    <w:basedOn w:val="1"/>
    <w:qFormat/>
    <w:uiPriority w:val="0"/>
    <w:pPr>
      <w:spacing w:line="360" w:lineRule="auto"/>
    </w:pPr>
    <w:rPr>
      <w:sz w:val="24"/>
      <w:szCs w:val="24"/>
    </w:rPr>
  </w:style>
  <w:style w:type="paragraph" w:customStyle="1" w:styleId="799">
    <w:name w:val="Char Char Char Char Char Char Char4"/>
    <w:basedOn w:val="1"/>
    <w:qFormat/>
    <w:uiPriority w:val="0"/>
    <w:rPr>
      <w:sz w:val="24"/>
    </w:rPr>
  </w:style>
  <w:style w:type="paragraph" w:customStyle="1" w:styleId="800">
    <w:name w:val="Char Char Char Char Char Char1"/>
    <w:basedOn w:val="1"/>
    <w:qFormat/>
    <w:uiPriority w:val="0"/>
    <w:pPr>
      <w:spacing w:line="360" w:lineRule="auto"/>
    </w:pPr>
    <w:rPr>
      <w:rFonts w:ascii="Tahoma" w:hAnsi="Tahoma"/>
      <w:sz w:val="24"/>
    </w:rPr>
  </w:style>
  <w:style w:type="paragraph" w:customStyle="1" w:styleId="801">
    <w:name w:val="Char Char Char Char Char Char Char Char Char Char1 Char Char Char Char13"/>
    <w:basedOn w:val="1"/>
    <w:qFormat/>
    <w:uiPriority w:val="0"/>
    <w:pPr>
      <w:spacing w:line="360" w:lineRule="auto"/>
      <w:ind w:firstLine="200" w:firstLineChars="200"/>
    </w:pPr>
    <w:rPr>
      <w:szCs w:val="24"/>
    </w:rPr>
  </w:style>
  <w:style w:type="paragraph" w:customStyle="1" w:styleId="802">
    <w:name w:val="Char Char3 Char Char1"/>
    <w:basedOn w:val="1"/>
    <w:qFormat/>
    <w:uiPriority w:val="0"/>
    <w:pPr>
      <w:spacing w:line="360" w:lineRule="auto"/>
    </w:pPr>
    <w:rPr>
      <w:rFonts w:ascii="Tahoma" w:hAnsi="Tahoma"/>
      <w:sz w:val="24"/>
    </w:rPr>
  </w:style>
  <w:style w:type="paragraph" w:customStyle="1" w:styleId="803">
    <w:name w:val="Char Char1 Char Char Char1"/>
    <w:basedOn w:val="20"/>
    <w:qFormat/>
    <w:uiPriority w:val="0"/>
    <w:pPr>
      <w:jc w:val="center"/>
    </w:pPr>
    <w:rPr>
      <w:rFonts w:ascii="Tahoma" w:hAnsi="Tahoma"/>
      <w:sz w:val="24"/>
      <w:szCs w:val="24"/>
      <w:lang w:val="zh-CN"/>
    </w:rPr>
  </w:style>
  <w:style w:type="paragraph" w:customStyle="1" w:styleId="804">
    <w:name w:val="Char Char1 Char Char Char Char1"/>
    <w:basedOn w:val="1"/>
    <w:qFormat/>
    <w:uiPriority w:val="0"/>
    <w:pPr>
      <w:spacing w:line="360" w:lineRule="auto"/>
    </w:pPr>
    <w:rPr>
      <w:szCs w:val="24"/>
    </w:rPr>
  </w:style>
  <w:style w:type="paragraph" w:customStyle="1" w:styleId="805">
    <w:name w:val="字元 Char Char Char Char Char Char1"/>
    <w:basedOn w:val="1"/>
    <w:qFormat/>
    <w:uiPriority w:val="0"/>
    <w:rPr>
      <w:rFonts w:ascii="Tahoma" w:hAnsi="Tahoma"/>
      <w:sz w:val="24"/>
    </w:rPr>
  </w:style>
  <w:style w:type="paragraph" w:customStyle="1" w:styleId="806">
    <w:name w:val="列出段落21"/>
    <w:basedOn w:val="1"/>
    <w:qFormat/>
    <w:uiPriority w:val="0"/>
    <w:pPr>
      <w:adjustRightInd w:val="0"/>
      <w:snapToGrid w:val="0"/>
      <w:spacing w:before="120" w:after="120" w:line="360" w:lineRule="auto"/>
      <w:ind w:left="578" w:firstLine="420" w:firstLineChars="200"/>
    </w:pPr>
    <w:rPr>
      <w:lang w:eastAsia="zh-TW"/>
    </w:rPr>
  </w:style>
  <w:style w:type="paragraph" w:customStyle="1" w:styleId="807">
    <w:name w:val="Char Char Char Char Char Char Char Char Char Char Char Char Char Char Char Char3"/>
    <w:basedOn w:val="1"/>
    <w:qFormat/>
    <w:uiPriority w:val="0"/>
    <w:rPr>
      <w:rFonts w:ascii="Tahoma" w:hAnsi="Tahoma"/>
      <w:sz w:val="24"/>
    </w:rPr>
  </w:style>
  <w:style w:type="character" w:customStyle="1" w:styleId="808">
    <w:name w:val="Char Char61"/>
    <w:qFormat/>
    <w:uiPriority w:val="0"/>
    <w:rPr>
      <w:rFonts w:eastAsia="宋体"/>
      <w:b/>
      <w:bCs/>
      <w:kern w:val="2"/>
      <w:sz w:val="32"/>
      <w:szCs w:val="32"/>
      <w:lang w:val="en-US" w:eastAsia="zh-CN" w:bidi="ar-SA"/>
    </w:rPr>
  </w:style>
  <w:style w:type="character" w:customStyle="1" w:styleId="809">
    <w:name w:val="Char Char23"/>
    <w:qFormat/>
    <w:uiPriority w:val="0"/>
    <w:rPr>
      <w:rFonts w:eastAsia="宋体"/>
      <w:b/>
      <w:bCs/>
      <w:kern w:val="2"/>
      <w:sz w:val="36"/>
      <w:szCs w:val="32"/>
      <w:lang w:val="en-US" w:eastAsia="zh-CN" w:bidi="ar-SA"/>
    </w:rPr>
  </w:style>
  <w:style w:type="character" w:customStyle="1" w:styleId="810">
    <w:name w:val="Char Char13"/>
    <w:qFormat/>
    <w:uiPriority w:val="0"/>
    <w:rPr>
      <w:rFonts w:eastAsia="宋体"/>
      <w:b/>
      <w:bCs/>
      <w:kern w:val="2"/>
      <w:sz w:val="30"/>
      <w:szCs w:val="28"/>
      <w:lang w:val="en-US" w:eastAsia="zh-CN" w:bidi="ar-SA"/>
    </w:rPr>
  </w:style>
  <w:style w:type="paragraph" w:customStyle="1" w:styleId="811">
    <w:name w:val="Char Char Char Char Char1 Char Char Char Char Char Char Char1"/>
    <w:basedOn w:val="20"/>
    <w:qFormat/>
    <w:uiPriority w:val="0"/>
    <w:rPr>
      <w:rFonts w:ascii="Tahoma" w:hAnsi="Tahoma"/>
      <w:sz w:val="24"/>
      <w:szCs w:val="24"/>
      <w:lang w:val="zh-CN"/>
    </w:rPr>
  </w:style>
  <w:style w:type="paragraph" w:customStyle="1" w:styleId="812">
    <w:name w:val="纯文本2"/>
    <w:basedOn w:val="1"/>
    <w:qFormat/>
    <w:uiPriority w:val="0"/>
    <w:pPr>
      <w:adjustRightInd w:val="0"/>
      <w:textAlignment w:val="baseline"/>
    </w:pPr>
    <w:rPr>
      <w:rFonts w:ascii="宋体"/>
      <w:kern w:val="0"/>
      <w:sz w:val="24"/>
    </w:rPr>
  </w:style>
  <w:style w:type="paragraph" w:customStyle="1" w:styleId="813">
    <w:name w:val="Char Char Char1 Char Char Char Char Char Char Char Char Char Char Char Char Char Char Char Char Char Char1 Char Char Char Char Char Char Char Char Char Char Char Char Char Char Char Char Char2"/>
    <w:basedOn w:val="1"/>
    <w:qFormat/>
    <w:uiPriority w:val="0"/>
    <w:pPr>
      <w:spacing w:line="360" w:lineRule="auto"/>
    </w:pPr>
    <w:rPr>
      <w:rFonts w:ascii="Tahoma" w:hAnsi="Tahoma"/>
      <w:sz w:val="24"/>
      <w:szCs w:val="24"/>
    </w:rPr>
  </w:style>
  <w:style w:type="paragraph" w:customStyle="1" w:styleId="814">
    <w:name w:val="Char Char Char Char Char Char Char Char Char Char Char Char Char Char Char Char Char Char Char Char Char Char Char Char3"/>
    <w:basedOn w:val="1"/>
    <w:qFormat/>
    <w:uiPriority w:val="0"/>
    <w:pPr>
      <w:spacing w:line="360" w:lineRule="auto"/>
    </w:pPr>
    <w:rPr>
      <w:szCs w:val="24"/>
    </w:rPr>
  </w:style>
  <w:style w:type="paragraph" w:customStyle="1" w:styleId="815">
    <w:name w:val="Char Char1 Char Char1 Char Char11"/>
    <w:basedOn w:val="1"/>
    <w:qFormat/>
    <w:uiPriority w:val="0"/>
    <w:rPr>
      <w:rFonts w:ascii="Tahoma" w:hAnsi="Tahoma"/>
      <w:sz w:val="24"/>
      <w:szCs w:val="24"/>
    </w:rPr>
  </w:style>
  <w:style w:type="paragraph" w:customStyle="1" w:styleId="816">
    <w:name w:val="Char Char Char1 Char1"/>
    <w:basedOn w:val="1"/>
    <w:qFormat/>
    <w:uiPriority w:val="0"/>
    <w:pPr>
      <w:spacing w:line="360" w:lineRule="auto"/>
    </w:pPr>
    <w:rPr>
      <w:rFonts w:ascii="Tahoma" w:hAnsi="Tahoma"/>
      <w:sz w:val="24"/>
    </w:rPr>
  </w:style>
  <w:style w:type="paragraph" w:customStyle="1" w:styleId="817">
    <w:name w:val="要点1"/>
    <w:basedOn w:val="1"/>
    <w:link w:val="941"/>
    <w:qFormat/>
    <w:uiPriority w:val="0"/>
    <w:pPr>
      <w:widowControl/>
      <w:tabs>
        <w:tab w:val="left" w:pos="420"/>
      </w:tabs>
      <w:spacing w:line="360" w:lineRule="auto"/>
      <w:ind w:left="420" w:hanging="420"/>
    </w:pPr>
    <w:rPr>
      <w:rFonts w:ascii="Arial" w:hAnsi="Arial"/>
      <w:kern w:val="0"/>
      <w:sz w:val="24"/>
      <w:szCs w:val="24"/>
      <w:lang w:val="zh-CN"/>
    </w:rPr>
  </w:style>
  <w:style w:type="paragraph" w:customStyle="1" w:styleId="818">
    <w:name w:val="标号"/>
    <w:basedOn w:val="5"/>
    <w:qFormat/>
    <w:uiPriority w:val="0"/>
    <w:pPr>
      <w:widowControl/>
      <w:tabs>
        <w:tab w:val="left" w:pos="420"/>
      </w:tabs>
      <w:spacing w:line="360" w:lineRule="auto"/>
      <w:ind w:left="420" w:firstLine="0" w:firstLineChars="0"/>
      <w:jc w:val="left"/>
    </w:pPr>
    <w:rPr>
      <w:rFonts w:ascii="宋体" w:hAnsi="宋体" w:cs="宋体"/>
      <w:kern w:val="0"/>
      <w:sz w:val="24"/>
      <w:szCs w:val="24"/>
    </w:rPr>
  </w:style>
  <w:style w:type="paragraph" w:customStyle="1" w:styleId="819">
    <w:name w:val="五级无标题条"/>
    <w:basedOn w:val="1"/>
    <w:qFormat/>
    <w:uiPriority w:val="0"/>
    <w:pPr>
      <w:tabs>
        <w:tab w:val="left" w:pos="3420"/>
      </w:tabs>
      <w:ind w:left="3420" w:hanging="420"/>
    </w:pPr>
    <w:rPr>
      <w:rFonts w:ascii="黑体" w:eastAsia="黑体"/>
      <w:b/>
      <w:szCs w:val="24"/>
    </w:rPr>
  </w:style>
  <w:style w:type="paragraph" w:customStyle="1" w:styleId="820">
    <w:name w:val="注意标题"/>
    <w:basedOn w:val="1"/>
    <w:qFormat/>
    <w:uiPriority w:val="0"/>
    <w:pPr>
      <w:widowControl/>
      <w:spacing w:line="360" w:lineRule="auto"/>
      <w:jc w:val="left"/>
    </w:pPr>
    <w:rPr>
      <w:rFonts w:ascii="Arial" w:hAnsi="Arial"/>
      <w:b/>
      <w:kern w:val="0"/>
      <w:sz w:val="22"/>
      <w:szCs w:val="21"/>
    </w:rPr>
  </w:style>
  <w:style w:type="paragraph" w:customStyle="1" w:styleId="821">
    <w:name w:val="说明1"/>
    <w:basedOn w:val="1"/>
    <w:qFormat/>
    <w:uiPriority w:val="0"/>
    <w:pPr>
      <w:widowControl/>
      <w:spacing w:line="360" w:lineRule="auto"/>
      <w:ind w:firstLine="360"/>
      <w:jc w:val="left"/>
    </w:pPr>
    <w:rPr>
      <w:rFonts w:ascii="Arial" w:hAnsi="Arial"/>
      <w:kern w:val="0"/>
      <w:szCs w:val="24"/>
    </w:rPr>
  </w:style>
  <w:style w:type="paragraph" w:customStyle="1" w:styleId="822">
    <w:name w:val="功能标题"/>
    <w:basedOn w:val="1"/>
    <w:qFormat/>
    <w:uiPriority w:val="0"/>
    <w:pPr>
      <w:widowControl/>
      <w:jc w:val="left"/>
    </w:pPr>
    <w:rPr>
      <w:rFonts w:ascii="Arial" w:hAnsi="Arial"/>
      <w:b/>
      <w:bCs/>
      <w:kern w:val="0"/>
      <w:sz w:val="24"/>
      <w:szCs w:val="24"/>
    </w:rPr>
  </w:style>
  <w:style w:type="paragraph" w:customStyle="1" w:styleId="823">
    <w:name w:val="返回页面顶部"/>
    <w:basedOn w:val="1"/>
    <w:qFormat/>
    <w:uiPriority w:val="0"/>
    <w:pPr>
      <w:widowControl/>
      <w:jc w:val="left"/>
    </w:pPr>
    <w:rPr>
      <w:rFonts w:ascii="Arial" w:hAnsi="Arial"/>
      <w:kern w:val="0"/>
      <w:sz w:val="24"/>
      <w:szCs w:val="24"/>
    </w:rPr>
  </w:style>
  <w:style w:type="character" w:customStyle="1" w:styleId="824">
    <w:name w:val="scrolltop"/>
    <w:qFormat/>
    <w:uiPriority w:val="0"/>
  </w:style>
  <w:style w:type="paragraph" w:customStyle="1" w:styleId="825">
    <w:name w:val="方式标题"/>
    <w:basedOn w:val="1"/>
    <w:qFormat/>
    <w:uiPriority w:val="0"/>
    <w:pPr>
      <w:widowControl/>
      <w:jc w:val="left"/>
    </w:pPr>
    <w:rPr>
      <w:rFonts w:ascii="Arial" w:hAnsi="Arial"/>
      <w:kern w:val="0"/>
      <w:sz w:val="24"/>
      <w:szCs w:val="24"/>
    </w:rPr>
  </w:style>
  <w:style w:type="paragraph" w:customStyle="1" w:styleId="826">
    <w:name w:val="正文文字2"/>
    <w:basedOn w:val="1"/>
    <w:qFormat/>
    <w:uiPriority w:val="0"/>
    <w:pPr>
      <w:widowControl/>
      <w:numPr>
        <w:ilvl w:val="1"/>
        <w:numId w:val="47"/>
      </w:numPr>
      <w:spacing w:line="360" w:lineRule="auto"/>
      <w:jc w:val="left"/>
    </w:pPr>
    <w:rPr>
      <w:rFonts w:ascii="Arial" w:hAnsi="Arial"/>
      <w:kern w:val="0"/>
      <w:szCs w:val="21"/>
    </w:rPr>
  </w:style>
  <w:style w:type="paragraph" w:customStyle="1" w:styleId="827">
    <w:name w:val="返回帮助主题"/>
    <w:basedOn w:val="1"/>
    <w:qFormat/>
    <w:uiPriority w:val="0"/>
    <w:pPr>
      <w:widowControl/>
      <w:spacing w:line="360" w:lineRule="auto"/>
      <w:jc w:val="left"/>
    </w:pPr>
    <w:rPr>
      <w:rFonts w:ascii="Arial" w:hAnsi="Arial"/>
      <w:kern w:val="0"/>
      <w:szCs w:val="24"/>
    </w:rPr>
  </w:style>
  <w:style w:type="paragraph" w:customStyle="1" w:styleId="828">
    <w:name w:val="正文首行缩进1"/>
    <w:basedOn w:val="1"/>
    <w:qFormat/>
    <w:uiPriority w:val="0"/>
    <w:pPr>
      <w:autoSpaceDE w:val="0"/>
      <w:autoSpaceDN w:val="0"/>
      <w:adjustRightInd w:val="0"/>
      <w:spacing w:line="360" w:lineRule="auto"/>
      <w:ind w:firstLine="425"/>
    </w:pPr>
    <w:rPr>
      <w:kern w:val="0"/>
      <w:szCs w:val="21"/>
    </w:rPr>
  </w:style>
  <w:style w:type="paragraph" w:customStyle="1" w:styleId="829">
    <w:name w:val="样式 首行缩进:  0.74 厘米"/>
    <w:basedOn w:val="1"/>
    <w:qFormat/>
    <w:uiPriority w:val="0"/>
    <w:pPr>
      <w:widowControl/>
      <w:spacing w:line="360" w:lineRule="auto"/>
      <w:ind w:firstLine="420"/>
      <w:jc w:val="left"/>
    </w:pPr>
    <w:rPr>
      <w:rFonts w:ascii="Arial" w:hAnsi="Arial" w:cs="宋体"/>
      <w:kern w:val="0"/>
    </w:rPr>
  </w:style>
  <w:style w:type="paragraph" w:customStyle="1" w:styleId="830">
    <w:name w:val="Figure edge"/>
    <w:basedOn w:val="1"/>
    <w:qFormat/>
    <w:uiPriority w:val="0"/>
    <w:pPr>
      <w:widowControl/>
      <w:snapToGrid w:val="0"/>
      <w:jc w:val="left"/>
    </w:pPr>
    <w:rPr>
      <w:rFonts w:ascii="Wingdings" w:hAnsi="Wingdings"/>
      <w:kern w:val="0"/>
      <w:sz w:val="20"/>
    </w:rPr>
  </w:style>
  <w:style w:type="paragraph" w:customStyle="1" w:styleId="831">
    <w:name w:val="样式 宋体 段前: 5 磅 段后: 5 磅"/>
    <w:basedOn w:val="1"/>
    <w:qFormat/>
    <w:uiPriority w:val="0"/>
    <w:pPr>
      <w:spacing w:before="100" w:after="100"/>
      <w:ind w:firstLine="200" w:firstLineChars="200"/>
    </w:pPr>
    <w:rPr>
      <w:rFonts w:ascii="宋体" w:hAnsi="宋体" w:cs="宋体"/>
    </w:rPr>
  </w:style>
  <w:style w:type="character" w:customStyle="1" w:styleId="832">
    <w:name w:val="样式 Arial 小四 行距: 1.5 倍行距 首行缩进:  2 字符 Char Char Char"/>
    <w:link w:val="833"/>
    <w:qFormat/>
    <w:uiPriority w:val="0"/>
    <w:rPr>
      <w:rFonts w:ascii="Arial" w:hAnsi="Arial"/>
      <w:kern w:val="2"/>
      <w:sz w:val="24"/>
    </w:rPr>
  </w:style>
  <w:style w:type="paragraph" w:customStyle="1" w:styleId="833">
    <w:name w:val="样式 Arial 小四 行距: 1.5 倍行距 首行缩进:  2 字符 Char Char"/>
    <w:basedOn w:val="1"/>
    <w:link w:val="832"/>
    <w:qFormat/>
    <w:uiPriority w:val="0"/>
    <w:pPr>
      <w:spacing w:line="360" w:lineRule="auto"/>
      <w:ind w:firstLine="480" w:firstLineChars="200"/>
    </w:pPr>
    <w:rPr>
      <w:rFonts w:ascii="Arial" w:hAnsi="Arial"/>
      <w:sz w:val="24"/>
    </w:rPr>
  </w:style>
  <w:style w:type="paragraph" w:customStyle="1" w:styleId="834">
    <w:name w:val="Char Char3"/>
    <w:basedOn w:val="1"/>
    <w:qFormat/>
    <w:uiPriority w:val="0"/>
    <w:rPr>
      <w:rFonts w:ascii="Tahoma" w:hAnsi="Tahoma"/>
      <w:sz w:val="24"/>
    </w:rPr>
  </w:style>
  <w:style w:type="paragraph" w:customStyle="1" w:styleId="835">
    <w:name w:val="流程题注"/>
    <w:basedOn w:val="18"/>
    <w:qFormat/>
    <w:uiPriority w:val="0"/>
    <w:pPr>
      <w:widowControl w:val="0"/>
      <w:adjustRightInd w:val="0"/>
      <w:jc w:val="center"/>
      <w:textAlignment w:val="baseline"/>
    </w:pPr>
    <w:rPr>
      <w:rFonts w:cs="Times New Roman"/>
    </w:rPr>
  </w:style>
  <w:style w:type="paragraph" w:customStyle="1" w:styleId="836">
    <w:name w:val="正文文本缩进1"/>
    <w:basedOn w:val="1"/>
    <w:qFormat/>
    <w:uiPriority w:val="0"/>
    <w:pPr>
      <w:spacing w:line="300" w:lineRule="auto"/>
    </w:pPr>
    <w:rPr>
      <w:rFonts w:hint="eastAsia"/>
      <w:sz w:val="24"/>
    </w:rPr>
  </w:style>
  <w:style w:type="paragraph" w:customStyle="1" w:styleId="837">
    <w:name w:val="符号征文"/>
    <w:basedOn w:val="1"/>
    <w:qFormat/>
    <w:uiPriority w:val="0"/>
    <w:pPr>
      <w:tabs>
        <w:tab w:val="left" w:pos="840"/>
      </w:tabs>
      <w:spacing w:line="360" w:lineRule="auto"/>
      <w:ind w:left="840" w:hanging="420"/>
    </w:pPr>
    <w:rPr>
      <w:sz w:val="24"/>
    </w:rPr>
  </w:style>
  <w:style w:type="paragraph" w:customStyle="1" w:styleId="838">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839">
    <w:name w:val="4"/>
    <w:basedOn w:val="1"/>
    <w:next w:val="64"/>
    <w:qFormat/>
    <w:uiPriority w:val="0"/>
    <w:pPr>
      <w:widowControl/>
      <w:spacing w:before="100" w:beforeAutospacing="1" w:after="100" w:afterAutospacing="1"/>
      <w:jc w:val="left"/>
    </w:pPr>
    <w:rPr>
      <w:rFonts w:ascii="宋体" w:hAnsi="宋体"/>
      <w:kern w:val="0"/>
      <w:sz w:val="24"/>
    </w:rPr>
  </w:style>
  <w:style w:type="paragraph" w:customStyle="1" w:styleId="840">
    <w:name w:val="Char3"/>
    <w:basedOn w:val="1"/>
    <w:qFormat/>
    <w:uiPriority w:val="0"/>
    <w:rPr>
      <w:rFonts w:ascii="Tahoma" w:hAnsi="Tahoma"/>
      <w:sz w:val="24"/>
    </w:rPr>
  </w:style>
  <w:style w:type="paragraph" w:customStyle="1" w:styleId="841">
    <w:name w:val="样式 标题 1H1Section HeadHeader1h11st levell1List level 1&amp;3..."/>
    <w:basedOn w:val="3"/>
    <w:qFormat/>
    <w:uiPriority w:val="0"/>
    <w:pPr>
      <w:widowControl w:val="0"/>
      <w:numPr>
        <w:numId w:val="0"/>
      </w:numPr>
      <w:tabs>
        <w:tab w:val="left" w:pos="1230"/>
      </w:tabs>
      <w:spacing w:after="312" w:line="360" w:lineRule="auto"/>
    </w:pPr>
    <w:rPr>
      <w:rFonts w:ascii="Arial" w:hAnsi="Arial" w:eastAsia="黑体"/>
      <w:bCs w:val="0"/>
      <w:kern w:val="44"/>
      <w:sz w:val="36"/>
      <w:szCs w:val="20"/>
    </w:rPr>
  </w:style>
  <w:style w:type="paragraph" w:customStyle="1" w:styleId="842">
    <w:name w:val="Char Char2 Char"/>
    <w:basedOn w:val="1"/>
    <w:qFormat/>
    <w:uiPriority w:val="0"/>
    <w:pPr>
      <w:widowControl/>
      <w:spacing w:before="100" w:beforeAutospacing="1" w:after="100" w:afterAutospacing="1" w:line="330" w:lineRule="atLeast"/>
      <w:ind w:left="360"/>
      <w:jc w:val="left"/>
    </w:pPr>
    <w:rPr>
      <w:rFonts w:ascii="Tahoma" w:hAnsi="Tahoma"/>
      <w:sz w:val="24"/>
    </w:rPr>
  </w:style>
  <w:style w:type="paragraph" w:customStyle="1" w:styleId="843">
    <w:name w:val="p19"/>
    <w:basedOn w:val="1"/>
    <w:qFormat/>
    <w:uiPriority w:val="0"/>
    <w:pPr>
      <w:widowControl/>
      <w:snapToGrid w:val="0"/>
      <w:spacing w:line="360" w:lineRule="auto"/>
      <w:jc w:val="center"/>
      <w:textAlignment w:val="baseline"/>
    </w:pPr>
    <w:rPr>
      <w:rFonts w:ascii="Arial" w:hAnsi="Arial" w:cs="Arial"/>
      <w:kern w:val="0"/>
      <w:sz w:val="20"/>
    </w:rPr>
  </w:style>
  <w:style w:type="paragraph" w:customStyle="1" w:styleId="844">
    <w:name w:val="p20"/>
    <w:basedOn w:val="1"/>
    <w:qFormat/>
    <w:uiPriority w:val="0"/>
    <w:pPr>
      <w:widowControl/>
      <w:spacing w:before="156" w:after="156" w:line="360" w:lineRule="auto"/>
      <w:ind w:firstLine="420"/>
    </w:pPr>
    <w:rPr>
      <w:kern w:val="0"/>
      <w:sz w:val="24"/>
      <w:szCs w:val="24"/>
    </w:rPr>
  </w:style>
  <w:style w:type="paragraph" w:customStyle="1" w:styleId="845">
    <w:name w:val="p21"/>
    <w:basedOn w:val="1"/>
    <w:qFormat/>
    <w:uiPriority w:val="0"/>
    <w:pPr>
      <w:widowControl/>
      <w:spacing w:before="156" w:after="156" w:line="360" w:lineRule="auto"/>
    </w:pPr>
    <w:rPr>
      <w:kern w:val="0"/>
      <w:sz w:val="24"/>
      <w:szCs w:val="24"/>
    </w:rPr>
  </w:style>
  <w:style w:type="paragraph" w:customStyle="1" w:styleId="846">
    <w:name w:val="Char Char Char Char Char Char Char Char Char Char Char Char Char Char Char Char Char Char Char Char Char Char Char Char1"/>
    <w:basedOn w:val="1"/>
    <w:qFormat/>
    <w:uiPriority w:val="0"/>
    <w:pPr>
      <w:spacing w:line="360" w:lineRule="auto"/>
    </w:pPr>
    <w:rPr>
      <w:szCs w:val="24"/>
    </w:rPr>
  </w:style>
  <w:style w:type="paragraph" w:customStyle="1" w:styleId="847">
    <w:name w:val="样式 标题 4PIM 4H4bulletblbbHeading Fourh4bBulletHeading 1..."/>
    <w:basedOn w:val="6"/>
    <w:link w:val="848"/>
    <w:qFormat/>
    <w:uiPriority w:val="0"/>
    <w:pPr>
      <w:widowControl/>
      <w:tabs>
        <w:tab w:val="left" w:pos="1715"/>
      </w:tabs>
      <w:ind w:left="862" w:hanging="862"/>
    </w:pPr>
    <w:rPr>
      <w:rFonts w:ascii="Times New Roman" w:hAnsi="Times New Roman" w:eastAsia="黑体"/>
      <w:bCs/>
      <w:sz w:val="28"/>
      <w:szCs w:val="28"/>
      <w:lang w:val="zh-CN"/>
    </w:rPr>
  </w:style>
  <w:style w:type="character" w:customStyle="1" w:styleId="848">
    <w:name w:val="样式 标题 4PIM 4H4bulletblbbHeading Fourh4bBulletHeading 1... Char"/>
    <w:link w:val="847"/>
    <w:qFormat/>
    <w:uiPriority w:val="0"/>
    <w:rPr>
      <w:rFonts w:eastAsia="黑体"/>
      <w:b/>
      <w:bCs/>
      <w:kern w:val="2"/>
      <w:sz w:val="28"/>
      <w:szCs w:val="28"/>
      <w:lang w:val="zh-CN"/>
    </w:rPr>
  </w:style>
  <w:style w:type="paragraph" w:customStyle="1" w:styleId="849">
    <w:name w:val="其他发布日期"/>
    <w:basedOn w:val="1"/>
    <w:qFormat/>
    <w:uiPriority w:val="0"/>
    <w:pPr>
      <w:framePr w:w="3997" w:h="471" w:hRule="exact" w:vSpace="181" w:wrap="around" w:vAnchor="page" w:hAnchor="page" w:x="1419" w:y="14097" w:anchorLock="1"/>
      <w:widowControl/>
      <w:numPr>
        <w:ilvl w:val="0"/>
        <w:numId w:val="48"/>
      </w:numPr>
      <w:jc w:val="left"/>
    </w:pPr>
    <w:rPr>
      <w:rFonts w:eastAsia="黑体"/>
      <w:kern w:val="0"/>
      <w:sz w:val="28"/>
    </w:rPr>
  </w:style>
  <w:style w:type="paragraph" w:customStyle="1" w:styleId="850">
    <w:name w:val="缩进正文"/>
    <w:basedOn w:val="1"/>
    <w:qFormat/>
    <w:uiPriority w:val="0"/>
    <w:pPr>
      <w:adjustRightInd w:val="0"/>
      <w:snapToGrid w:val="0"/>
      <w:spacing w:line="560" w:lineRule="atLeast"/>
      <w:ind w:firstLine="629"/>
    </w:pPr>
    <w:rPr>
      <w:rFonts w:eastAsia="仿宋_GB2312"/>
      <w:sz w:val="32"/>
      <w:szCs w:val="24"/>
    </w:rPr>
  </w:style>
  <w:style w:type="paragraph" w:customStyle="1" w:styleId="851">
    <w:name w:val="Char Char Char Char Char Char Char Char Char Char1 Char Char Char Char11"/>
    <w:basedOn w:val="1"/>
    <w:qFormat/>
    <w:uiPriority w:val="0"/>
    <w:pPr>
      <w:spacing w:line="360" w:lineRule="auto"/>
    </w:pPr>
    <w:rPr>
      <w:szCs w:val="24"/>
    </w:rPr>
  </w:style>
  <w:style w:type="paragraph" w:customStyle="1" w:styleId="852">
    <w:name w:val="样式 首行缩进:  1.92 字符"/>
    <w:basedOn w:val="1"/>
    <w:qFormat/>
    <w:uiPriority w:val="0"/>
    <w:pPr>
      <w:spacing w:before="100" w:beforeAutospacing="1" w:after="100" w:afterAutospacing="1" w:line="460" w:lineRule="exact"/>
    </w:pPr>
    <w:rPr>
      <w:rFonts w:ascii="宋体" w:hAnsi="宋体"/>
      <w:sz w:val="24"/>
      <w:szCs w:val="24"/>
    </w:rPr>
  </w:style>
  <w:style w:type="paragraph" w:customStyle="1" w:styleId="853">
    <w:name w:val="发文正文"/>
    <w:basedOn w:val="1"/>
    <w:qFormat/>
    <w:uiPriority w:val="0"/>
    <w:pPr>
      <w:snapToGrid w:val="0"/>
      <w:spacing w:line="560" w:lineRule="exact"/>
      <w:ind w:firstLine="200" w:firstLineChars="200"/>
    </w:pPr>
    <w:rPr>
      <w:rFonts w:ascii="仿宋_GB2312" w:eastAsia="仿宋_GB2312"/>
      <w:sz w:val="32"/>
      <w:szCs w:val="32"/>
    </w:rPr>
  </w:style>
  <w:style w:type="paragraph" w:customStyle="1" w:styleId="854">
    <w:name w:val="c7"/>
    <w:basedOn w:val="1"/>
    <w:qFormat/>
    <w:uiPriority w:val="0"/>
    <w:pPr>
      <w:widowControl/>
      <w:spacing w:before="100" w:beforeAutospacing="1"/>
      <w:ind w:left="25"/>
      <w:jc w:val="center"/>
    </w:pPr>
    <w:rPr>
      <w:rFonts w:ascii="宋体" w:hAnsi="宋体" w:cs="宋体"/>
      <w:kern w:val="0"/>
      <w:sz w:val="15"/>
      <w:szCs w:val="15"/>
    </w:rPr>
  </w:style>
  <w:style w:type="paragraph" w:customStyle="1" w:styleId="855">
    <w:name w:val="c6"/>
    <w:basedOn w:val="1"/>
    <w:qFormat/>
    <w:uiPriority w:val="0"/>
    <w:pPr>
      <w:widowControl/>
      <w:spacing w:before="100" w:beforeAutospacing="1"/>
      <w:ind w:left="25"/>
      <w:jc w:val="center"/>
    </w:pPr>
    <w:rPr>
      <w:rFonts w:ascii="宋体" w:hAnsi="宋体" w:cs="宋体"/>
      <w:kern w:val="0"/>
      <w:sz w:val="15"/>
      <w:szCs w:val="15"/>
    </w:rPr>
  </w:style>
  <w:style w:type="paragraph" w:customStyle="1" w:styleId="856">
    <w:name w:val="c5"/>
    <w:basedOn w:val="1"/>
    <w:qFormat/>
    <w:uiPriority w:val="0"/>
    <w:pPr>
      <w:widowControl/>
      <w:spacing w:before="100" w:beforeAutospacing="1"/>
      <w:ind w:left="25"/>
      <w:jc w:val="center"/>
    </w:pPr>
    <w:rPr>
      <w:rFonts w:ascii="宋体" w:hAnsi="宋体" w:cs="宋体"/>
      <w:kern w:val="0"/>
      <w:sz w:val="15"/>
      <w:szCs w:val="15"/>
    </w:rPr>
  </w:style>
  <w:style w:type="paragraph" w:customStyle="1" w:styleId="857">
    <w:name w:val="c20"/>
    <w:basedOn w:val="1"/>
    <w:qFormat/>
    <w:uiPriority w:val="0"/>
    <w:pPr>
      <w:widowControl/>
      <w:tabs>
        <w:tab w:val="left" w:pos="527"/>
      </w:tabs>
      <w:spacing w:before="100" w:beforeAutospacing="1"/>
      <w:ind w:left="25"/>
      <w:jc w:val="center"/>
    </w:pPr>
    <w:rPr>
      <w:rFonts w:ascii="宋体" w:hAnsi="宋体" w:cs="宋体"/>
      <w:b/>
      <w:bCs/>
      <w:kern w:val="0"/>
      <w:sz w:val="18"/>
      <w:szCs w:val="18"/>
    </w:rPr>
  </w:style>
  <w:style w:type="paragraph" w:customStyle="1" w:styleId="858">
    <w:name w:val="样式 首行缩进:  0 厘米"/>
    <w:basedOn w:val="1"/>
    <w:qFormat/>
    <w:uiPriority w:val="0"/>
    <w:rPr>
      <w:sz w:val="28"/>
    </w:rPr>
  </w:style>
  <w:style w:type="paragraph" w:customStyle="1" w:styleId="859">
    <w:name w:val="二级标题"/>
    <w:basedOn w:val="1"/>
    <w:qFormat/>
    <w:uiPriority w:val="0"/>
    <w:pPr>
      <w:spacing w:beforeLines="50"/>
      <w:jc w:val="left"/>
    </w:pPr>
    <w:rPr>
      <w:rFonts w:ascii="宋体" w:hAnsi="宋体" w:eastAsia="楷体_GB2312"/>
      <w:kern w:val="0"/>
      <w:sz w:val="30"/>
      <w:szCs w:val="28"/>
    </w:rPr>
  </w:style>
  <w:style w:type="paragraph" w:customStyle="1" w:styleId="860">
    <w:name w:val="表格数字居右"/>
    <w:basedOn w:val="1"/>
    <w:qFormat/>
    <w:uiPriority w:val="0"/>
    <w:pPr>
      <w:widowControl/>
      <w:jc w:val="right"/>
    </w:pPr>
    <w:rPr>
      <w:rFonts w:eastAsia="仿宋_GB2312"/>
      <w:sz w:val="24"/>
      <w:szCs w:val="24"/>
    </w:rPr>
  </w:style>
  <w:style w:type="paragraph" w:customStyle="1" w:styleId="861">
    <w:name w:val="正文文本 21"/>
    <w:basedOn w:val="1"/>
    <w:qFormat/>
    <w:uiPriority w:val="0"/>
    <w:pPr>
      <w:adjustRightInd w:val="0"/>
      <w:spacing w:line="480" w:lineRule="auto"/>
      <w:ind w:firstLine="420"/>
      <w:textAlignment w:val="baseline"/>
    </w:pPr>
    <w:rPr>
      <w:kern w:val="0"/>
    </w:rPr>
  </w:style>
  <w:style w:type="paragraph" w:customStyle="1" w:styleId="862">
    <w:name w:val="默认段落字体 Para Char Char Char Char Char Char Char"/>
    <w:basedOn w:val="1"/>
    <w:qFormat/>
    <w:uiPriority w:val="0"/>
    <w:pPr>
      <w:spacing w:line="360" w:lineRule="auto"/>
    </w:pPr>
    <w:rPr>
      <w:rFonts w:ascii="Tahoma" w:hAnsi="Tahoma"/>
      <w:sz w:val="24"/>
    </w:rPr>
  </w:style>
  <w:style w:type="paragraph" w:customStyle="1" w:styleId="863">
    <w:name w:val="样式 标题 6PIM 6H6CSS节内4级标记h6l6hsmsubmodule headingL6 + 非加粗"/>
    <w:basedOn w:val="8"/>
    <w:qFormat/>
    <w:uiPriority w:val="0"/>
    <w:pPr>
      <w:widowControl/>
      <w:tabs>
        <w:tab w:val="left" w:pos="1152"/>
        <w:tab w:val="left" w:pos="1512"/>
      </w:tabs>
      <w:spacing w:before="260" w:after="260"/>
      <w:ind w:left="1512" w:hanging="1152"/>
      <w:jc w:val="center"/>
    </w:pPr>
    <w:rPr>
      <w:rFonts w:ascii="Arial" w:hAnsi="Arial" w:eastAsia="黑体"/>
      <w:bCs w:val="0"/>
      <w:kern w:val="0"/>
      <w:sz w:val="24"/>
      <w:szCs w:val="24"/>
    </w:rPr>
  </w:style>
  <w:style w:type="paragraph" w:customStyle="1" w:styleId="864">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865">
    <w:name w:val="表格内容的格式"/>
    <w:basedOn w:val="1"/>
    <w:qFormat/>
    <w:uiPriority w:val="0"/>
    <w:pPr>
      <w:widowControl/>
      <w:spacing w:line="360" w:lineRule="auto"/>
      <w:jc w:val="left"/>
    </w:pPr>
    <w:rPr>
      <w:rFonts w:ascii="宋体" w:hAnsi="宋体"/>
      <w:kern w:val="0"/>
      <w:szCs w:val="24"/>
    </w:rPr>
  </w:style>
  <w:style w:type="paragraph" w:customStyle="1" w:styleId="866">
    <w:name w:val="xl43"/>
    <w:basedOn w:val="1"/>
    <w:qFormat/>
    <w:uiPriority w:val="0"/>
    <w:pPr>
      <w:widowControl/>
      <w:spacing w:before="100" w:beforeAutospacing="1" w:after="100" w:afterAutospacing="1"/>
      <w:jc w:val="center"/>
      <w:textAlignment w:val="center"/>
    </w:pPr>
    <w:rPr>
      <w:rFonts w:ascii="Arial Unicode MS" w:hAnsi="Arial Unicode MS"/>
      <w:b/>
      <w:bCs/>
      <w:kern w:val="0"/>
      <w:sz w:val="24"/>
      <w:szCs w:val="24"/>
    </w:rPr>
  </w:style>
  <w:style w:type="paragraph" w:customStyle="1" w:styleId="86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6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6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7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72">
    <w:name w:val="标准书眉_偶数页"/>
    <w:basedOn w:val="871"/>
    <w:next w:val="1"/>
    <w:qFormat/>
    <w:uiPriority w:val="0"/>
    <w:pPr>
      <w:jc w:val="left"/>
    </w:pPr>
  </w:style>
  <w:style w:type="paragraph" w:customStyle="1" w:styleId="873">
    <w:name w:val="标准书眉一"/>
    <w:qFormat/>
    <w:uiPriority w:val="0"/>
    <w:pPr>
      <w:jc w:val="both"/>
    </w:pPr>
    <w:rPr>
      <w:rFonts w:ascii="Times New Roman" w:hAnsi="Times New Roman" w:eastAsia="宋体" w:cs="Times New Roman"/>
      <w:lang w:val="en-US" w:eastAsia="zh-CN" w:bidi="ar-SA"/>
    </w:rPr>
  </w:style>
  <w:style w:type="paragraph" w:customStyle="1" w:styleId="874">
    <w:name w:val="二级无标题条"/>
    <w:basedOn w:val="1"/>
    <w:qFormat/>
    <w:uiPriority w:val="0"/>
    <w:rPr>
      <w:b/>
      <w:szCs w:val="24"/>
    </w:rPr>
  </w:style>
  <w:style w:type="paragraph" w:customStyle="1" w:styleId="875">
    <w:name w:val="发布部门"/>
    <w:next w:val="86"/>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87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8">
    <w:name w:val="封面标准号2"/>
    <w:basedOn w:val="877"/>
    <w:qFormat/>
    <w:uiPriority w:val="0"/>
    <w:pPr>
      <w:framePr w:w="9138" w:h="1244" w:hRule="exact" w:wrap="around" w:vAnchor="page" w:hAnchor="margin" w:y="2908"/>
      <w:adjustRightInd w:val="0"/>
      <w:spacing w:before="357" w:line="280" w:lineRule="exact"/>
    </w:pPr>
  </w:style>
  <w:style w:type="paragraph" w:customStyle="1" w:styleId="879">
    <w:name w:val="封面标准代替信息"/>
    <w:basedOn w:val="878"/>
    <w:qFormat/>
    <w:uiPriority w:val="0"/>
    <w:pPr>
      <w:spacing w:before="57"/>
    </w:pPr>
    <w:rPr>
      <w:rFonts w:ascii="宋体"/>
      <w:sz w:val="21"/>
    </w:rPr>
  </w:style>
  <w:style w:type="paragraph" w:customStyle="1" w:styleId="88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8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8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885">
    <w:name w:val="封面正文"/>
    <w:qFormat/>
    <w:uiPriority w:val="0"/>
    <w:pPr>
      <w:jc w:val="both"/>
    </w:pPr>
    <w:rPr>
      <w:rFonts w:ascii="Times New Roman" w:hAnsi="Times New Roman" w:eastAsia="宋体" w:cs="Times New Roman"/>
      <w:lang w:val="en-US" w:eastAsia="zh-CN" w:bidi="ar-SA"/>
    </w:rPr>
  </w:style>
  <w:style w:type="paragraph" w:customStyle="1" w:styleId="886">
    <w:name w:val="附录标识"/>
    <w:basedOn w:val="230"/>
    <w:next w:val="86"/>
    <w:qFormat/>
    <w:uiPriority w:val="0"/>
    <w:pPr>
      <w:numPr>
        <w:numId w:val="0"/>
      </w:numPr>
      <w:spacing w:after="200"/>
    </w:pPr>
    <w:rPr>
      <w:rFonts w:ascii="宋体" w:hAnsi="宋体" w:eastAsia="宋体"/>
      <w:b/>
      <w:bCs/>
      <w:szCs w:val="21"/>
    </w:rPr>
  </w:style>
  <w:style w:type="paragraph" w:customStyle="1" w:styleId="887">
    <w:name w:val="附录表标题"/>
    <w:basedOn w:val="437"/>
    <w:next w:val="86"/>
    <w:qFormat/>
    <w:uiPriority w:val="0"/>
    <w:pPr>
      <w:numPr>
        <w:numId w:val="0"/>
      </w:numPr>
      <w:tabs>
        <w:tab w:val="left" w:pos="210"/>
      </w:tabs>
      <w:spacing w:beforeLines="0" w:afterLines="0"/>
      <w:textAlignment w:val="baseline"/>
    </w:pPr>
    <w:rPr>
      <w:rFonts w:ascii="宋体" w:eastAsia="宋体"/>
      <w:b/>
      <w:kern w:val="21"/>
    </w:rPr>
  </w:style>
  <w:style w:type="paragraph" w:customStyle="1" w:styleId="888">
    <w:name w:val="附录章标题"/>
    <w:next w:val="86"/>
    <w:qFormat/>
    <w:uiPriority w:val="0"/>
    <w:pPr>
      <w:tabs>
        <w:tab w:val="left" w:pos="3675"/>
      </w:tabs>
      <w:wordWrap w:val="0"/>
      <w:overflowPunct w:val="0"/>
      <w:autoSpaceDE w:val="0"/>
      <w:spacing w:beforeLines="50" w:afterLines="50"/>
      <w:jc w:val="both"/>
      <w:textAlignment w:val="baseline"/>
      <w:outlineLvl w:val="1"/>
    </w:pPr>
    <w:rPr>
      <w:rFonts w:ascii="黑体" w:hAnsi="Times New Roman" w:eastAsia="黑体" w:cs="Times New Roman"/>
      <w:bCs/>
      <w:kern w:val="21"/>
      <w:sz w:val="28"/>
      <w:lang w:val="en-US" w:eastAsia="zh-CN" w:bidi="ar-SA"/>
    </w:rPr>
  </w:style>
  <w:style w:type="paragraph" w:customStyle="1" w:styleId="889">
    <w:name w:val="附录一级条标题"/>
    <w:basedOn w:val="888"/>
    <w:next w:val="86"/>
    <w:qFormat/>
    <w:uiPriority w:val="0"/>
    <w:pPr>
      <w:autoSpaceDN w:val="0"/>
      <w:outlineLvl w:val="2"/>
    </w:pPr>
    <w:rPr>
      <w:rFonts w:ascii="宋体" w:eastAsia="宋体"/>
      <w:b/>
      <w:szCs w:val="21"/>
    </w:rPr>
  </w:style>
  <w:style w:type="paragraph" w:customStyle="1" w:styleId="890">
    <w:name w:val="附录二级条标题"/>
    <w:basedOn w:val="889"/>
    <w:next w:val="86"/>
    <w:qFormat/>
    <w:uiPriority w:val="0"/>
    <w:pPr>
      <w:outlineLvl w:val="3"/>
    </w:pPr>
  </w:style>
  <w:style w:type="paragraph" w:customStyle="1" w:styleId="891">
    <w:name w:val="附录三级条标题"/>
    <w:basedOn w:val="890"/>
    <w:next w:val="86"/>
    <w:qFormat/>
    <w:uiPriority w:val="0"/>
    <w:pPr>
      <w:outlineLvl w:val="4"/>
    </w:pPr>
  </w:style>
  <w:style w:type="paragraph" w:customStyle="1" w:styleId="892">
    <w:name w:val="附录四级条标题"/>
    <w:basedOn w:val="891"/>
    <w:next w:val="86"/>
    <w:qFormat/>
    <w:uiPriority w:val="0"/>
    <w:pPr>
      <w:outlineLvl w:val="5"/>
    </w:pPr>
  </w:style>
  <w:style w:type="paragraph" w:customStyle="1" w:styleId="893">
    <w:name w:val="附录图标题"/>
    <w:basedOn w:val="894"/>
    <w:next w:val="86"/>
    <w:qFormat/>
    <w:uiPriority w:val="0"/>
    <w:pPr>
      <w:tabs>
        <w:tab w:val="left" w:pos="210"/>
        <w:tab w:val="left" w:pos="900"/>
      </w:tabs>
      <w:ind w:left="0" w:firstLine="0"/>
    </w:pPr>
  </w:style>
  <w:style w:type="paragraph" w:customStyle="1" w:styleId="894">
    <w:name w:val="正文图标题"/>
    <w:basedOn w:val="437"/>
    <w:next w:val="86"/>
    <w:qFormat/>
    <w:uiPriority w:val="0"/>
    <w:pPr>
      <w:numPr>
        <w:numId w:val="0"/>
      </w:numPr>
      <w:tabs>
        <w:tab w:val="left" w:pos="900"/>
      </w:tabs>
      <w:spacing w:beforeLines="0" w:afterLines="0"/>
      <w:ind w:left="900" w:hanging="420"/>
    </w:pPr>
    <w:rPr>
      <w:b/>
    </w:rPr>
  </w:style>
  <w:style w:type="paragraph" w:customStyle="1" w:styleId="895">
    <w:name w:val="附录五级条标题"/>
    <w:basedOn w:val="892"/>
    <w:next w:val="86"/>
    <w:qFormat/>
    <w:uiPriority w:val="0"/>
    <w:pPr>
      <w:tabs>
        <w:tab w:val="left" w:pos="2940"/>
      </w:tabs>
      <w:ind w:left="2940" w:hanging="420"/>
      <w:outlineLvl w:val="6"/>
    </w:pPr>
  </w:style>
  <w:style w:type="paragraph" w:customStyle="1" w:styleId="896">
    <w:name w:val="列项——"/>
    <w:qFormat/>
    <w:uiPriority w:val="0"/>
    <w:pPr>
      <w:widowControl w:val="0"/>
      <w:tabs>
        <w:tab w:val="left" w:pos="854"/>
        <w:tab w:val="left" w:pos="1230"/>
      </w:tabs>
      <w:ind w:left="200" w:leftChars="200" w:hanging="200" w:hangingChars="200"/>
      <w:jc w:val="both"/>
    </w:pPr>
    <w:rPr>
      <w:rFonts w:ascii="宋体" w:hAnsi="Times New Roman" w:eastAsia="宋体" w:cs="Times New Roman"/>
      <w:sz w:val="21"/>
      <w:lang w:val="en-US" w:eastAsia="zh-CN" w:bidi="ar-SA"/>
    </w:rPr>
  </w:style>
  <w:style w:type="paragraph" w:customStyle="1" w:styleId="897">
    <w:name w:val="列项·"/>
    <w:qFormat/>
    <w:uiPriority w:val="0"/>
    <w:pPr>
      <w:tabs>
        <w:tab w:val="left" w:pos="840"/>
        <w:tab w:val="left" w:pos="1080"/>
      </w:tabs>
      <w:ind w:left="840" w:leftChars="200" w:hanging="200" w:hangingChars="200"/>
      <w:jc w:val="both"/>
    </w:pPr>
    <w:rPr>
      <w:rFonts w:ascii="宋体" w:hAnsi="Times New Roman" w:eastAsia="宋体" w:cs="Times New Roman"/>
      <w:sz w:val="21"/>
      <w:lang w:val="en-US" w:eastAsia="zh-CN" w:bidi="ar-SA"/>
    </w:rPr>
  </w:style>
  <w:style w:type="paragraph" w:customStyle="1" w:styleId="898">
    <w:name w:val="目次、标准名称标题"/>
    <w:basedOn w:val="230"/>
    <w:next w:val="86"/>
    <w:qFormat/>
    <w:uiPriority w:val="0"/>
    <w:pPr>
      <w:numPr>
        <w:numId w:val="0"/>
      </w:numPr>
      <w:tabs>
        <w:tab w:val="left" w:pos="1320"/>
      </w:tabs>
      <w:spacing w:line="460" w:lineRule="exact"/>
      <w:ind w:hanging="420"/>
      <w:outlineLvl w:val="9"/>
    </w:pPr>
    <w:rPr>
      <w:b/>
    </w:rPr>
  </w:style>
  <w:style w:type="paragraph" w:customStyle="1" w:styleId="899">
    <w:name w:val="目次、索引正文"/>
    <w:qFormat/>
    <w:uiPriority w:val="0"/>
    <w:pPr>
      <w:tabs>
        <w:tab w:val="left" w:pos="1740"/>
      </w:tabs>
      <w:spacing w:line="320" w:lineRule="exact"/>
      <w:ind w:left="1740" w:hanging="420"/>
      <w:jc w:val="both"/>
    </w:pPr>
    <w:rPr>
      <w:rFonts w:ascii="宋体" w:hAnsi="Times New Roman" w:eastAsia="宋体" w:cs="Times New Roman"/>
      <w:sz w:val="21"/>
      <w:lang w:val="en-US" w:eastAsia="zh-CN" w:bidi="ar-SA"/>
    </w:rPr>
  </w:style>
  <w:style w:type="paragraph" w:customStyle="1" w:styleId="900">
    <w:name w:val="其他标准称谓"/>
    <w:qFormat/>
    <w:uiPriority w:val="0"/>
    <w:pPr>
      <w:tabs>
        <w:tab w:val="left" w:pos="2160"/>
      </w:tabs>
      <w:spacing w:line="0" w:lineRule="atLeast"/>
      <w:ind w:hanging="420"/>
      <w:jc w:val="distribute"/>
    </w:pPr>
    <w:rPr>
      <w:rFonts w:ascii="黑体" w:hAnsi="宋体" w:eastAsia="黑体" w:cs="Times New Roman"/>
      <w:sz w:val="52"/>
      <w:lang w:val="en-US" w:eastAsia="zh-CN" w:bidi="ar-SA"/>
    </w:rPr>
  </w:style>
  <w:style w:type="paragraph" w:customStyle="1" w:styleId="901">
    <w:name w:val="其他发布部门"/>
    <w:basedOn w:val="875"/>
    <w:qFormat/>
    <w:uiPriority w:val="0"/>
    <w:pPr>
      <w:tabs>
        <w:tab w:val="left" w:pos="3000"/>
      </w:tabs>
      <w:spacing w:line="0" w:lineRule="atLeast"/>
      <w:ind w:left="3000" w:hanging="420"/>
    </w:pPr>
    <w:rPr>
      <w:rFonts w:ascii="黑体" w:eastAsia="黑体"/>
      <w:b w:val="0"/>
    </w:rPr>
  </w:style>
  <w:style w:type="paragraph" w:customStyle="1" w:styleId="902">
    <w:name w:val="三级无标题条"/>
    <w:basedOn w:val="1"/>
    <w:qFormat/>
    <w:uiPriority w:val="0"/>
    <w:pPr>
      <w:tabs>
        <w:tab w:val="left" w:pos="3420"/>
      </w:tabs>
      <w:ind w:left="3420" w:hanging="420"/>
    </w:pPr>
    <w:rPr>
      <w:b/>
      <w:szCs w:val="24"/>
    </w:rPr>
  </w:style>
  <w:style w:type="paragraph" w:customStyle="1" w:styleId="903">
    <w:name w:val="实施日期"/>
    <w:basedOn w:val="876"/>
    <w:qFormat/>
    <w:uiPriority w:val="0"/>
    <w:pPr>
      <w:framePr w:hSpace="0" w:xAlign="right"/>
      <w:numPr>
        <w:ilvl w:val="6"/>
        <w:numId w:val="49"/>
      </w:numPr>
      <w:jc w:val="right"/>
    </w:pPr>
  </w:style>
  <w:style w:type="paragraph" w:customStyle="1" w:styleId="904">
    <w:name w:val="数字编号列项（二级）"/>
    <w:qFormat/>
    <w:uiPriority w:val="0"/>
    <w:pPr>
      <w:ind w:left="400" w:leftChars="400" w:hanging="200" w:hangingChars="200"/>
      <w:jc w:val="both"/>
    </w:pPr>
    <w:rPr>
      <w:rFonts w:ascii="宋体" w:hAnsi="Times New Roman" w:eastAsia="宋体" w:cs="Times New Roman"/>
      <w:sz w:val="21"/>
      <w:lang w:val="en-US" w:eastAsia="zh-CN" w:bidi="ar-SA"/>
    </w:rPr>
  </w:style>
  <w:style w:type="paragraph" w:customStyle="1" w:styleId="905">
    <w:name w:val="四级无标题条"/>
    <w:basedOn w:val="1"/>
    <w:qFormat/>
    <w:uiPriority w:val="0"/>
    <w:pPr>
      <w:tabs>
        <w:tab w:val="left" w:pos="1085"/>
        <w:tab w:val="left" w:pos="2520"/>
      </w:tabs>
      <w:ind w:left="2520" w:hanging="420"/>
    </w:pPr>
    <w:rPr>
      <w:rFonts w:eastAsia="黑体"/>
      <w:b/>
      <w:szCs w:val="24"/>
    </w:rPr>
  </w:style>
  <w:style w:type="paragraph" w:customStyle="1" w:styleId="906">
    <w:name w:val="条文脚注"/>
    <w:basedOn w:val="53"/>
    <w:qFormat/>
    <w:uiPriority w:val="0"/>
    <w:pPr>
      <w:widowControl w:val="0"/>
      <w:tabs>
        <w:tab w:val="left" w:pos="900"/>
        <w:tab w:val="left" w:pos="1505"/>
      </w:tabs>
      <w:snapToGrid w:val="0"/>
      <w:ind w:left="900" w:leftChars="200" w:hanging="420"/>
      <w:jc w:val="both"/>
    </w:pPr>
    <w:rPr>
      <w:rFonts w:ascii="宋体"/>
      <w:kern w:val="2"/>
      <w:sz w:val="18"/>
      <w:szCs w:val="18"/>
      <w:lang w:val="en-US"/>
    </w:rPr>
  </w:style>
  <w:style w:type="paragraph" w:customStyle="1" w:styleId="907">
    <w:name w:val="图表脚注"/>
    <w:next w:val="86"/>
    <w:qFormat/>
    <w:uiPriority w:val="0"/>
    <w:pPr>
      <w:tabs>
        <w:tab w:val="left" w:pos="2345"/>
      </w:tabs>
      <w:ind w:left="300" w:leftChars="200" w:hanging="100" w:hangingChars="100"/>
      <w:jc w:val="both"/>
    </w:pPr>
    <w:rPr>
      <w:rFonts w:ascii="宋体" w:hAnsi="Times New Roman" w:eastAsia="宋体" w:cs="Times New Roman"/>
      <w:sz w:val="18"/>
      <w:lang w:val="en-US" w:eastAsia="zh-CN" w:bidi="ar-SA"/>
    </w:rPr>
  </w:style>
  <w:style w:type="paragraph" w:customStyle="1" w:styleId="90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09">
    <w:name w:val="无标题条"/>
    <w:next w:val="86"/>
    <w:qFormat/>
    <w:uiPriority w:val="0"/>
    <w:pPr>
      <w:tabs>
        <w:tab w:val="left" w:pos="2765"/>
      </w:tabs>
      <w:ind w:left="2765" w:hanging="420"/>
      <w:jc w:val="both"/>
    </w:pPr>
    <w:rPr>
      <w:rFonts w:ascii="Times New Roman" w:hAnsi="Times New Roman" w:eastAsia="宋体" w:cs="Times New Roman"/>
      <w:sz w:val="21"/>
      <w:lang w:val="en-US" w:eastAsia="zh-CN" w:bidi="ar-SA"/>
    </w:rPr>
  </w:style>
  <w:style w:type="paragraph" w:customStyle="1" w:styleId="910">
    <w:name w:val="一级无标题条"/>
    <w:basedOn w:val="1"/>
    <w:qFormat/>
    <w:uiPriority w:val="0"/>
    <w:pPr>
      <w:tabs>
        <w:tab w:val="left" w:pos="420"/>
      </w:tabs>
      <w:ind w:left="420"/>
    </w:pPr>
    <w:rPr>
      <w:b/>
      <w:szCs w:val="24"/>
    </w:rPr>
  </w:style>
  <w:style w:type="paragraph" w:customStyle="1" w:styleId="911">
    <w:name w:val="注："/>
    <w:next w:val="86"/>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912">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913">
    <w:name w:val="引言一级条标题"/>
    <w:basedOn w:val="1"/>
    <w:next w:val="86"/>
    <w:qFormat/>
    <w:uiPriority w:val="0"/>
    <w:rPr>
      <w:rFonts w:eastAsia="黑体"/>
      <w:b/>
      <w:szCs w:val="24"/>
    </w:rPr>
  </w:style>
  <w:style w:type="paragraph" w:customStyle="1" w:styleId="914">
    <w:name w:val="引言二级条标题"/>
    <w:basedOn w:val="913"/>
    <w:next w:val="86"/>
    <w:qFormat/>
    <w:uiPriority w:val="0"/>
    <w:pPr>
      <w:numPr>
        <w:ilvl w:val="0"/>
        <w:numId w:val="50"/>
      </w:numPr>
      <w:tabs>
        <w:tab w:val="clear" w:pos="360"/>
      </w:tabs>
    </w:pPr>
  </w:style>
  <w:style w:type="paragraph" w:customStyle="1" w:styleId="915">
    <w:name w:val="工程建设章标题"/>
    <w:next w:val="86"/>
    <w:qFormat/>
    <w:uiPriority w:val="0"/>
    <w:pPr>
      <w:numPr>
        <w:ilvl w:val="0"/>
        <w:numId w:val="51"/>
      </w:numPr>
      <w:tabs>
        <w:tab w:val="clear"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916">
    <w:name w:val="工程建设节标题"/>
    <w:basedOn w:val="915"/>
    <w:next w:val="86"/>
    <w:qFormat/>
    <w:uiPriority w:val="0"/>
    <w:pPr>
      <w:numPr>
        <w:ilvl w:val="1"/>
      </w:numPr>
      <w:spacing w:before="400" w:after="400" w:line="240" w:lineRule="auto"/>
      <w:outlineLvl w:val="2"/>
    </w:pPr>
    <w:rPr>
      <w:sz w:val="21"/>
    </w:rPr>
  </w:style>
  <w:style w:type="paragraph" w:customStyle="1" w:styleId="917">
    <w:name w:val="工程建设条标题"/>
    <w:basedOn w:val="916"/>
    <w:next w:val="86"/>
    <w:qFormat/>
    <w:uiPriority w:val="0"/>
    <w:pPr>
      <w:numPr>
        <w:ilvl w:val="2"/>
      </w:numPr>
      <w:spacing w:before="0" w:after="0"/>
      <w:jc w:val="left"/>
      <w:outlineLvl w:val="3"/>
    </w:pPr>
    <w:rPr>
      <w:b w:val="0"/>
    </w:rPr>
  </w:style>
  <w:style w:type="paragraph" w:customStyle="1" w:styleId="918">
    <w:name w:val="工程建设表标题"/>
    <w:basedOn w:val="917"/>
    <w:qFormat/>
    <w:uiPriority w:val="0"/>
    <w:pPr>
      <w:numPr>
        <w:ilvl w:val="0"/>
        <w:numId w:val="0"/>
      </w:numPr>
      <w:tabs>
        <w:tab w:val="left" w:pos="2520"/>
      </w:tabs>
      <w:ind w:left="2520" w:hanging="360"/>
      <w:jc w:val="center"/>
      <w:outlineLvl w:val="4"/>
    </w:pPr>
  </w:style>
  <w:style w:type="paragraph" w:customStyle="1" w:styleId="919">
    <w:name w:val="工程建设图标题"/>
    <w:basedOn w:val="917"/>
    <w:qFormat/>
    <w:uiPriority w:val="0"/>
    <w:pPr>
      <w:jc w:val="center"/>
      <w:outlineLvl w:val="5"/>
    </w:pPr>
  </w:style>
  <w:style w:type="paragraph" w:customStyle="1" w:styleId="920">
    <w:name w:val="工程建设公式标题"/>
    <w:basedOn w:val="917"/>
    <w:qFormat/>
    <w:uiPriority w:val="0"/>
    <w:pPr>
      <w:ind w:left="288" w:firstLine="288"/>
      <w:jc w:val="center"/>
      <w:outlineLvl w:val="6"/>
    </w:pPr>
  </w:style>
  <w:style w:type="paragraph" w:customStyle="1" w:styleId="921">
    <w:name w:val="工程建设无节条标题"/>
    <w:basedOn w:val="1"/>
    <w:next w:val="86"/>
    <w:qFormat/>
    <w:uiPriority w:val="0"/>
    <w:pPr>
      <w:outlineLvl w:val="3"/>
    </w:pPr>
    <w:rPr>
      <w:szCs w:val="24"/>
    </w:rPr>
  </w:style>
  <w:style w:type="paragraph" w:customStyle="1" w:styleId="922">
    <w:name w:val="工程建设款标题"/>
    <w:basedOn w:val="917"/>
    <w:qFormat/>
    <w:uiPriority w:val="0"/>
    <w:pPr>
      <w:outlineLvl w:val="9"/>
    </w:pPr>
  </w:style>
  <w:style w:type="paragraph" w:customStyle="1" w:styleId="923">
    <w:name w:val="名称"/>
    <w:basedOn w:val="230"/>
    <w:next w:val="86"/>
    <w:qFormat/>
    <w:uiPriority w:val="0"/>
    <w:pPr>
      <w:numPr>
        <w:numId w:val="0"/>
      </w:numPr>
      <w:spacing w:line="460" w:lineRule="exact"/>
      <w:outlineLvl w:val="9"/>
    </w:pPr>
    <w:rPr>
      <w:b/>
    </w:rPr>
  </w:style>
  <w:style w:type="paragraph" w:customStyle="1" w:styleId="924">
    <w:name w:val="正文表标题续表"/>
    <w:basedOn w:val="437"/>
    <w:next w:val="86"/>
    <w:qFormat/>
    <w:uiPriority w:val="0"/>
    <w:pPr>
      <w:numPr>
        <w:numId w:val="0"/>
      </w:numPr>
      <w:spacing w:beforeLines="0" w:afterLines="0"/>
    </w:pPr>
  </w:style>
  <w:style w:type="paragraph" w:customStyle="1" w:styleId="925">
    <w:name w:val="附录表标题续表"/>
    <w:basedOn w:val="887"/>
    <w:next w:val="86"/>
    <w:qFormat/>
    <w:uiPriority w:val="0"/>
    <w:pPr>
      <w:tabs>
        <w:tab w:val="left" w:pos="1320"/>
      </w:tabs>
      <w:ind w:left="1320" w:hanging="420"/>
    </w:pPr>
    <w:rPr>
      <w:b w:val="0"/>
    </w:rPr>
  </w:style>
  <w:style w:type="paragraph" w:customStyle="1" w:styleId="926">
    <w:name w:val="术语定义条标题"/>
    <w:basedOn w:val="3"/>
    <w:next w:val="86"/>
    <w:qFormat/>
    <w:uiPriority w:val="0"/>
    <w:pPr>
      <w:keepNext w:val="0"/>
      <w:keepLines w:val="0"/>
      <w:pageBreakBefore w:val="0"/>
      <w:numPr>
        <w:numId w:val="0"/>
      </w:numPr>
      <w:tabs>
        <w:tab w:val="left" w:pos="420"/>
        <w:tab w:val="left" w:pos="900"/>
        <w:tab w:val="left" w:pos="1230"/>
      </w:tabs>
      <w:spacing w:before="0" w:after="0" w:line="240" w:lineRule="auto"/>
      <w:ind w:left="900" w:hanging="420"/>
      <w:jc w:val="left"/>
      <w:outlineLvl w:val="9"/>
    </w:pPr>
    <w:rPr>
      <w:rFonts w:ascii="黑体" w:hAnsi="Times New Roman" w:eastAsia="黑体"/>
      <w:bCs w:val="0"/>
      <w:sz w:val="21"/>
      <w:szCs w:val="20"/>
    </w:rPr>
  </w:style>
  <w:style w:type="paragraph" w:customStyle="1" w:styleId="927">
    <w:name w:val="术语定义二级条标题"/>
    <w:basedOn w:val="926"/>
    <w:next w:val="86"/>
    <w:qFormat/>
    <w:uiPriority w:val="0"/>
    <w:pPr>
      <w:tabs>
        <w:tab w:val="left" w:pos="1320"/>
        <w:tab w:val="clear" w:pos="900"/>
      </w:tabs>
      <w:ind w:left="1320"/>
    </w:pPr>
  </w:style>
  <w:style w:type="paragraph" w:customStyle="1" w:styleId="928">
    <w:name w:val="式中"/>
    <w:next w:val="86"/>
    <w:qFormat/>
    <w:uiPriority w:val="0"/>
    <w:pPr>
      <w:tabs>
        <w:tab w:val="left" w:pos="210"/>
        <w:tab w:val="left" w:pos="900"/>
      </w:tabs>
      <w:ind w:left="900" w:hanging="420"/>
    </w:pPr>
    <w:rPr>
      <w:rFonts w:ascii="宋体" w:hAnsi="Times New Roman" w:eastAsia="宋体" w:cs="Times New Roman"/>
      <w:sz w:val="18"/>
      <w:lang w:val="en-US" w:eastAsia="zh-CN" w:bidi="ar-SA"/>
    </w:rPr>
  </w:style>
  <w:style w:type="paragraph" w:customStyle="1" w:styleId="929">
    <w:name w:val="术语定义三级条标题"/>
    <w:basedOn w:val="926"/>
    <w:next w:val="86"/>
    <w:qFormat/>
    <w:uiPriority w:val="0"/>
    <w:pPr>
      <w:tabs>
        <w:tab w:val="left" w:pos="1740"/>
        <w:tab w:val="clear" w:pos="900"/>
      </w:tabs>
      <w:ind w:left="1740"/>
    </w:pPr>
  </w:style>
  <w:style w:type="paragraph" w:customStyle="1" w:styleId="930">
    <w:name w:val="术语定义四级条标题"/>
    <w:basedOn w:val="926"/>
    <w:next w:val="86"/>
    <w:qFormat/>
    <w:uiPriority w:val="0"/>
    <w:pPr>
      <w:tabs>
        <w:tab w:val="left" w:pos="2160"/>
        <w:tab w:val="clear" w:pos="900"/>
      </w:tabs>
      <w:ind w:left="2160"/>
    </w:pPr>
  </w:style>
  <w:style w:type="paragraph" w:customStyle="1" w:styleId="931">
    <w:name w:val="术语定义五级条标题"/>
    <w:basedOn w:val="3"/>
    <w:next w:val="86"/>
    <w:qFormat/>
    <w:uiPriority w:val="0"/>
    <w:pPr>
      <w:keepNext w:val="0"/>
      <w:keepLines w:val="0"/>
      <w:pageBreakBefore w:val="0"/>
      <w:numPr>
        <w:numId w:val="0"/>
      </w:numPr>
      <w:tabs>
        <w:tab w:val="left" w:pos="420"/>
        <w:tab w:val="left" w:pos="2580"/>
      </w:tabs>
      <w:spacing w:before="0" w:after="0" w:line="240" w:lineRule="auto"/>
      <w:ind w:left="2580" w:hanging="420"/>
      <w:jc w:val="both"/>
      <w:outlineLvl w:val="9"/>
    </w:pPr>
    <w:rPr>
      <w:rFonts w:ascii="黑体" w:hAnsi="Times New Roman" w:eastAsia="黑体"/>
      <w:bCs w:val="0"/>
      <w:sz w:val="21"/>
      <w:szCs w:val="20"/>
    </w:rPr>
  </w:style>
  <w:style w:type="paragraph" w:customStyle="1" w:styleId="932">
    <w:name w:val="条文说明"/>
    <w:basedOn w:val="923"/>
    <w:qFormat/>
    <w:uiPriority w:val="0"/>
  </w:style>
  <w:style w:type="paragraph" w:customStyle="1" w:styleId="933">
    <w:name w:val="表格标题2"/>
    <w:basedOn w:val="1"/>
    <w:qFormat/>
    <w:uiPriority w:val="0"/>
    <w:pPr>
      <w:tabs>
        <w:tab w:val="left" w:pos="900"/>
      </w:tabs>
      <w:adjustRightInd w:val="0"/>
      <w:ind w:left="57" w:right="57" w:firstLine="200" w:firstLineChars="200"/>
      <w:jc w:val="center"/>
      <w:textAlignment w:val="baseline"/>
    </w:pPr>
    <w:rPr>
      <w:color w:val="000000"/>
      <w:sz w:val="24"/>
    </w:rPr>
  </w:style>
  <w:style w:type="paragraph" w:customStyle="1" w:styleId="934">
    <w:name w:val="模板标题"/>
    <w:basedOn w:val="1"/>
    <w:qFormat/>
    <w:uiPriority w:val="0"/>
    <w:pPr>
      <w:tabs>
        <w:tab w:val="left" w:pos="1318"/>
      </w:tabs>
      <w:adjustRightInd w:val="0"/>
      <w:ind w:left="1318" w:firstLine="200" w:firstLineChars="200"/>
      <w:jc w:val="center"/>
      <w:textAlignment w:val="baseline"/>
    </w:pPr>
    <w:rPr>
      <w:b/>
      <w:color w:val="0000FF"/>
      <w:sz w:val="36"/>
    </w:rPr>
  </w:style>
  <w:style w:type="paragraph" w:customStyle="1" w:styleId="935">
    <w:name w:val="样式 宋体 居中"/>
    <w:basedOn w:val="1"/>
    <w:qFormat/>
    <w:uiPriority w:val="0"/>
    <w:pPr>
      <w:tabs>
        <w:tab w:val="left" w:pos="840"/>
      </w:tabs>
      <w:adjustRightInd w:val="0"/>
      <w:ind w:left="840" w:firstLine="200" w:firstLineChars="200"/>
      <w:jc w:val="center"/>
      <w:textAlignment w:val="baseline"/>
    </w:pPr>
    <w:rPr>
      <w:sz w:val="24"/>
    </w:rPr>
  </w:style>
  <w:style w:type="paragraph" w:customStyle="1" w:styleId="936">
    <w:name w:val="表标题"/>
    <w:basedOn w:val="1"/>
    <w:qFormat/>
    <w:uiPriority w:val="0"/>
    <w:pPr>
      <w:tabs>
        <w:tab w:val="left" w:pos="1260"/>
      </w:tabs>
      <w:spacing w:line="0" w:lineRule="atLeast"/>
      <w:ind w:left="-92" w:leftChars="-33" w:hanging="420"/>
      <w:jc w:val="center"/>
    </w:pPr>
    <w:rPr>
      <w:szCs w:val="28"/>
    </w:rPr>
  </w:style>
  <w:style w:type="character" w:customStyle="1" w:styleId="937">
    <w:name w:val="概述 Char"/>
    <w:link w:val="381"/>
    <w:qFormat/>
    <w:uiPriority w:val="0"/>
    <w:rPr>
      <w:rFonts w:ascii="宋体" w:hAnsi="宋体" w:cs="宋体"/>
      <w:kern w:val="2"/>
      <w:sz w:val="21"/>
      <w:szCs w:val="21"/>
    </w:rPr>
  </w:style>
  <w:style w:type="character" w:customStyle="1" w:styleId="938">
    <w:name w:val="标题 2 Char Char"/>
    <w:qFormat/>
    <w:uiPriority w:val="0"/>
    <w:rPr>
      <w:rFonts w:ascii="Arial" w:hAnsi="Arial" w:eastAsia="黑体"/>
      <w:b/>
      <w:kern w:val="2"/>
      <w:sz w:val="30"/>
      <w:lang w:val="en-US" w:eastAsia="zh-CN" w:bidi="ar-SA"/>
    </w:rPr>
  </w:style>
  <w:style w:type="character" w:customStyle="1" w:styleId="939">
    <w:name w:val="Char Char7"/>
    <w:qFormat/>
    <w:uiPriority w:val="0"/>
    <w:rPr>
      <w:rFonts w:ascii="宋体" w:hAnsi="Courier New" w:eastAsia="宋体" w:cs="Courier New"/>
      <w:kern w:val="2"/>
      <w:sz w:val="21"/>
      <w:szCs w:val="21"/>
      <w:lang w:val="en-US" w:eastAsia="zh-CN" w:bidi="ar-SA"/>
    </w:rPr>
  </w:style>
  <w:style w:type="paragraph" w:customStyle="1" w:styleId="940">
    <w:name w:val="样式 段 + 首行缩进:  2 字符"/>
    <w:basedOn w:val="1"/>
    <w:qFormat/>
    <w:uiPriority w:val="0"/>
    <w:pPr>
      <w:widowControl/>
      <w:autoSpaceDE w:val="0"/>
      <w:autoSpaceDN w:val="0"/>
      <w:spacing w:line="360" w:lineRule="auto"/>
      <w:ind w:firstLine="420" w:firstLineChars="200"/>
    </w:pPr>
    <w:rPr>
      <w:rFonts w:ascii="宋体" w:cs="宋体"/>
      <w:kern w:val="0"/>
      <w:sz w:val="24"/>
    </w:rPr>
  </w:style>
  <w:style w:type="character" w:customStyle="1" w:styleId="941">
    <w:name w:val="要点1 Char Char"/>
    <w:link w:val="817"/>
    <w:qFormat/>
    <w:uiPriority w:val="0"/>
    <w:rPr>
      <w:rFonts w:ascii="Arial" w:hAnsi="Arial"/>
      <w:sz w:val="24"/>
      <w:szCs w:val="24"/>
      <w:lang w:val="zh-CN" w:eastAsia="zh-CN"/>
    </w:rPr>
  </w:style>
  <w:style w:type="paragraph" w:customStyle="1" w:styleId="942">
    <w:name w:val="目录1"/>
    <w:basedOn w:val="86"/>
    <w:qFormat/>
    <w:uiPriority w:val="0"/>
    <w:pPr>
      <w:spacing w:line="360" w:lineRule="auto"/>
      <w:ind w:firstLine="200" w:firstLineChars="200"/>
      <w:jc w:val="center"/>
    </w:pPr>
    <w:rPr>
      <w:rFonts w:ascii="宋体"/>
      <w:b/>
      <w:color w:val="auto"/>
    </w:rPr>
  </w:style>
  <w:style w:type="paragraph" w:customStyle="1" w:styleId="943">
    <w:name w:val="CM83"/>
    <w:basedOn w:val="104"/>
    <w:next w:val="104"/>
    <w:qFormat/>
    <w:uiPriority w:val="0"/>
    <w:pPr>
      <w:spacing w:after="573"/>
    </w:pPr>
    <w:rPr>
      <w:rFonts w:ascii="黑体" w:eastAsia="黑体" w:cs="Times New Roman"/>
      <w:color w:val="auto"/>
    </w:rPr>
  </w:style>
  <w:style w:type="paragraph" w:customStyle="1" w:styleId="944">
    <w:name w:val="CM85"/>
    <w:basedOn w:val="104"/>
    <w:next w:val="104"/>
    <w:qFormat/>
    <w:uiPriority w:val="0"/>
    <w:pPr>
      <w:spacing w:after="208"/>
    </w:pPr>
    <w:rPr>
      <w:rFonts w:ascii="黑体" w:eastAsia="黑体" w:cs="Times New Roman"/>
      <w:color w:val="auto"/>
    </w:rPr>
  </w:style>
  <w:style w:type="paragraph" w:customStyle="1" w:styleId="945">
    <w:name w:val="CM86"/>
    <w:basedOn w:val="104"/>
    <w:next w:val="104"/>
    <w:qFormat/>
    <w:uiPriority w:val="0"/>
    <w:pPr>
      <w:spacing w:after="60"/>
    </w:pPr>
    <w:rPr>
      <w:rFonts w:ascii="黑体" w:eastAsia="黑体" w:cs="Times New Roman"/>
      <w:color w:val="auto"/>
    </w:rPr>
  </w:style>
  <w:style w:type="paragraph" w:customStyle="1" w:styleId="946">
    <w:name w:val="CM88"/>
    <w:basedOn w:val="104"/>
    <w:next w:val="104"/>
    <w:qFormat/>
    <w:uiPriority w:val="0"/>
    <w:pPr>
      <w:spacing w:after="288"/>
    </w:pPr>
    <w:rPr>
      <w:rFonts w:ascii="黑体" w:eastAsia="黑体" w:cs="Times New Roman"/>
      <w:color w:val="auto"/>
    </w:rPr>
  </w:style>
  <w:style w:type="paragraph" w:customStyle="1" w:styleId="947">
    <w:name w:val="CM24"/>
    <w:basedOn w:val="104"/>
    <w:next w:val="104"/>
    <w:qFormat/>
    <w:uiPriority w:val="0"/>
    <w:pPr>
      <w:spacing w:line="468" w:lineRule="atLeast"/>
    </w:pPr>
    <w:rPr>
      <w:rFonts w:ascii="黑体" w:eastAsia="黑体" w:cs="Times New Roman"/>
      <w:color w:val="auto"/>
    </w:rPr>
  </w:style>
  <w:style w:type="paragraph" w:customStyle="1" w:styleId="948">
    <w:name w:val="CM29"/>
    <w:basedOn w:val="104"/>
    <w:next w:val="104"/>
    <w:qFormat/>
    <w:uiPriority w:val="0"/>
    <w:pPr>
      <w:spacing w:line="468" w:lineRule="atLeast"/>
    </w:pPr>
    <w:rPr>
      <w:rFonts w:ascii="黑体" w:eastAsia="黑体" w:cs="Times New Roman"/>
      <w:color w:val="auto"/>
    </w:rPr>
  </w:style>
  <w:style w:type="paragraph" w:customStyle="1" w:styleId="949">
    <w:name w:val="CM100"/>
    <w:basedOn w:val="104"/>
    <w:next w:val="104"/>
    <w:qFormat/>
    <w:uiPriority w:val="0"/>
    <w:pPr>
      <w:spacing w:after="673"/>
    </w:pPr>
    <w:rPr>
      <w:rFonts w:ascii="黑体" w:eastAsia="黑体" w:cs="Times New Roman"/>
      <w:color w:val="auto"/>
    </w:rPr>
  </w:style>
  <w:style w:type="paragraph" w:customStyle="1" w:styleId="950">
    <w:name w:val="CM36"/>
    <w:basedOn w:val="104"/>
    <w:next w:val="104"/>
    <w:qFormat/>
    <w:uiPriority w:val="0"/>
    <w:pPr>
      <w:spacing w:line="468" w:lineRule="atLeast"/>
    </w:pPr>
    <w:rPr>
      <w:rFonts w:ascii="黑体" w:eastAsia="黑体" w:cs="Times New Roman"/>
      <w:color w:val="auto"/>
    </w:rPr>
  </w:style>
  <w:style w:type="paragraph" w:customStyle="1" w:styleId="951">
    <w:name w:val="CM37"/>
    <w:basedOn w:val="104"/>
    <w:next w:val="104"/>
    <w:qFormat/>
    <w:uiPriority w:val="0"/>
    <w:pPr>
      <w:spacing w:line="468" w:lineRule="atLeast"/>
    </w:pPr>
    <w:rPr>
      <w:rFonts w:ascii="黑体" w:eastAsia="黑体" w:cs="Times New Roman"/>
      <w:color w:val="auto"/>
    </w:rPr>
  </w:style>
  <w:style w:type="paragraph" w:customStyle="1" w:styleId="952">
    <w:name w:val="CM38"/>
    <w:basedOn w:val="104"/>
    <w:next w:val="104"/>
    <w:qFormat/>
    <w:uiPriority w:val="0"/>
    <w:pPr>
      <w:spacing w:line="468" w:lineRule="atLeast"/>
    </w:pPr>
    <w:rPr>
      <w:rFonts w:ascii="黑体" w:eastAsia="黑体" w:cs="Times New Roman"/>
      <w:color w:val="auto"/>
    </w:rPr>
  </w:style>
  <w:style w:type="paragraph" w:customStyle="1" w:styleId="953">
    <w:name w:val="CM95"/>
    <w:basedOn w:val="104"/>
    <w:next w:val="104"/>
    <w:qFormat/>
    <w:uiPriority w:val="0"/>
    <w:pPr>
      <w:spacing w:after="1220"/>
    </w:pPr>
    <w:rPr>
      <w:rFonts w:ascii="黑体" w:eastAsia="黑体" w:cs="Times New Roman"/>
      <w:color w:val="auto"/>
    </w:rPr>
  </w:style>
  <w:style w:type="paragraph" w:customStyle="1" w:styleId="954">
    <w:name w:val="CM2"/>
    <w:basedOn w:val="104"/>
    <w:next w:val="104"/>
    <w:qFormat/>
    <w:uiPriority w:val="0"/>
    <w:pPr>
      <w:spacing w:line="468" w:lineRule="atLeast"/>
    </w:pPr>
    <w:rPr>
      <w:rFonts w:ascii="黑体" w:eastAsia="黑体" w:cs="Times New Roman"/>
      <w:color w:val="auto"/>
    </w:rPr>
  </w:style>
  <w:style w:type="paragraph" w:customStyle="1" w:styleId="955">
    <w:name w:val="CM3"/>
    <w:basedOn w:val="104"/>
    <w:next w:val="104"/>
    <w:qFormat/>
    <w:uiPriority w:val="0"/>
    <w:pPr>
      <w:spacing w:line="468" w:lineRule="atLeast"/>
    </w:pPr>
    <w:rPr>
      <w:rFonts w:ascii="黑体" w:eastAsia="黑体" w:cs="Times New Roman"/>
      <w:color w:val="auto"/>
    </w:rPr>
  </w:style>
  <w:style w:type="paragraph" w:customStyle="1" w:styleId="956">
    <w:name w:val="CM4"/>
    <w:basedOn w:val="104"/>
    <w:next w:val="104"/>
    <w:qFormat/>
    <w:uiPriority w:val="0"/>
    <w:pPr>
      <w:spacing w:line="468" w:lineRule="atLeast"/>
    </w:pPr>
    <w:rPr>
      <w:rFonts w:ascii="黑体" w:eastAsia="黑体" w:cs="Times New Roman"/>
      <w:color w:val="auto"/>
    </w:rPr>
  </w:style>
  <w:style w:type="paragraph" w:customStyle="1" w:styleId="957">
    <w:name w:val="CM7"/>
    <w:basedOn w:val="104"/>
    <w:next w:val="104"/>
    <w:qFormat/>
    <w:uiPriority w:val="0"/>
    <w:pPr>
      <w:spacing w:line="468" w:lineRule="atLeast"/>
    </w:pPr>
    <w:rPr>
      <w:rFonts w:ascii="黑体" w:eastAsia="黑体" w:cs="Times New Roman"/>
      <w:color w:val="auto"/>
    </w:rPr>
  </w:style>
  <w:style w:type="paragraph" w:customStyle="1" w:styleId="958">
    <w:name w:val="CM9"/>
    <w:basedOn w:val="104"/>
    <w:next w:val="104"/>
    <w:qFormat/>
    <w:uiPriority w:val="0"/>
    <w:pPr>
      <w:spacing w:line="468" w:lineRule="atLeast"/>
    </w:pPr>
    <w:rPr>
      <w:rFonts w:ascii="黑体" w:eastAsia="黑体" w:cs="Times New Roman"/>
      <w:color w:val="auto"/>
    </w:rPr>
  </w:style>
  <w:style w:type="paragraph" w:customStyle="1" w:styleId="959">
    <w:name w:val="CM13"/>
    <w:basedOn w:val="104"/>
    <w:next w:val="104"/>
    <w:qFormat/>
    <w:uiPriority w:val="0"/>
    <w:pPr>
      <w:spacing w:line="468" w:lineRule="atLeast"/>
    </w:pPr>
    <w:rPr>
      <w:rFonts w:ascii="黑体" w:eastAsia="黑体" w:cs="Times New Roman"/>
      <w:color w:val="auto"/>
    </w:rPr>
  </w:style>
  <w:style w:type="paragraph" w:customStyle="1" w:styleId="960">
    <w:name w:val="CM25"/>
    <w:basedOn w:val="104"/>
    <w:next w:val="104"/>
    <w:qFormat/>
    <w:uiPriority w:val="0"/>
    <w:pPr>
      <w:spacing w:after="223"/>
    </w:pPr>
    <w:rPr>
      <w:rFonts w:ascii="黑体" w:eastAsia="黑体" w:cs="Times New Roman"/>
      <w:color w:val="auto"/>
    </w:rPr>
  </w:style>
  <w:style w:type="paragraph" w:customStyle="1" w:styleId="961">
    <w:name w:val="CM15"/>
    <w:basedOn w:val="104"/>
    <w:next w:val="104"/>
    <w:qFormat/>
    <w:uiPriority w:val="0"/>
    <w:rPr>
      <w:rFonts w:ascii="黑体" w:eastAsia="黑体" w:cs="Times New Roman"/>
      <w:color w:val="auto"/>
    </w:rPr>
  </w:style>
  <w:style w:type="paragraph" w:customStyle="1" w:styleId="962">
    <w:name w:val="无序排列"/>
    <w:basedOn w:val="1"/>
    <w:qFormat/>
    <w:uiPriority w:val="0"/>
    <w:pPr>
      <w:widowControl/>
      <w:tabs>
        <w:tab w:val="left" w:pos="780"/>
      </w:tabs>
      <w:spacing w:line="360" w:lineRule="auto"/>
      <w:ind w:left="780" w:hanging="420"/>
      <w:jc w:val="left"/>
    </w:pPr>
    <w:rPr>
      <w:kern w:val="0"/>
      <w:szCs w:val="24"/>
    </w:rPr>
  </w:style>
  <w:style w:type="paragraph" w:customStyle="1" w:styleId="963">
    <w:name w:val="主题1"/>
    <w:basedOn w:val="1"/>
    <w:qFormat/>
    <w:uiPriority w:val="0"/>
    <w:pPr>
      <w:numPr>
        <w:ilvl w:val="0"/>
        <w:numId w:val="52"/>
      </w:numPr>
      <w:adjustRightInd w:val="0"/>
      <w:spacing w:line="360" w:lineRule="atLeast"/>
      <w:textAlignment w:val="baseline"/>
    </w:pPr>
    <w:rPr>
      <w:szCs w:val="24"/>
    </w:rPr>
  </w:style>
  <w:style w:type="paragraph" w:customStyle="1" w:styleId="964">
    <w:name w:val="BT正文"/>
    <w:basedOn w:val="1"/>
    <w:qFormat/>
    <w:uiPriority w:val="0"/>
    <w:pPr>
      <w:spacing w:after="50" w:line="360" w:lineRule="auto"/>
      <w:ind w:firstLine="200" w:firstLineChars="200"/>
    </w:pPr>
    <w:rPr>
      <w:rFonts w:ascii="Verdana" w:hAnsi="Verdana"/>
      <w:sz w:val="24"/>
      <w:szCs w:val="24"/>
    </w:rPr>
  </w:style>
  <w:style w:type="character" w:customStyle="1" w:styleId="965">
    <w:name w:val="trans"/>
    <w:qFormat/>
    <w:uiPriority w:val="0"/>
  </w:style>
  <w:style w:type="paragraph" w:customStyle="1" w:styleId="966">
    <w:name w:val="列项"/>
    <w:basedOn w:val="1"/>
    <w:qFormat/>
    <w:uiPriority w:val="0"/>
    <w:pPr>
      <w:widowControl/>
      <w:tabs>
        <w:tab w:val="left" w:pos="425"/>
      </w:tabs>
      <w:spacing w:line="360" w:lineRule="auto"/>
      <w:ind w:left="425" w:hanging="425"/>
      <w:jc w:val="center"/>
    </w:pPr>
    <w:rPr>
      <w:rFonts w:ascii="Arial" w:hAnsi="Arial"/>
      <w:b/>
      <w:i/>
      <w:szCs w:val="24"/>
    </w:rPr>
  </w:style>
  <w:style w:type="paragraph" w:customStyle="1" w:styleId="967">
    <w:name w:val="new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68">
    <w:name w:val="不加黑小标题"/>
    <w:basedOn w:val="1"/>
    <w:qFormat/>
    <w:uiPriority w:val="0"/>
    <w:pPr>
      <w:tabs>
        <w:tab w:val="left" w:pos="720"/>
      </w:tabs>
      <w:spacing w:line="360" w:lineRule="auto"/>
      <w:ind w:left="720" w:hanging="720"/>
    </w:pPr>
    <w:rPr>
      <w:sz w:val="24"/>
    </w:rPr>
  </w:style>
  <w:style w:type="paragraph" w:customStyle="1" w:styleId="969">
    <w:name w:val="列表符号"/>
    <w:basedOn w:val="1"/>
    <w:qFormat/>
    <w:uiPriority w:val="0"/>
    <w:pPr>
      <w:tabs>
        <w:tab w:val="left" w:pos="420"/>
      </w:tabs>
      <w:spacing w:line="360" w:lineRule="auto"/>
      <w:ind w:left="420" w:hanging="420"/>
      <w:jc w:val="left"/>
    </w:pPr>
    <w:rPr>
      <w:sz w:val="24"/>
      <w:szCs w:val="24"/>
      <w:lang w:val="en-GB"/>
    </w:rPr>
  </w:style>
  <w:style w:type="paragraph" w:customStyle="1" w:styleId="970">
    <w:name w:val="论文正文"/>
    <w:basedOn w:val="1"/>
    <w:qFormat/>
    <w:uiPriority w:val="0"/>
    <w:pPr>
      <w:ind w:firstLine="420"/>
    </w:pPr>
    <w:rPr>
      <w:rFonts w:ascii="宋体" w:hAnsi="宋体"/>
      <w:szCs w:val="24"/>
    </w:rPr>
  </w:style>
  <w:style w:type="paragraph" w:customStyle="1" w:styleId="971">
    <w:name w:val="正文标题2"/>
    <w:basedOn w:val="1"/>
    <w:qFormat/>
    <w:uiPriority w:val="0"/>
    <w:pPr>
      <w:adjustRightInd w:val="0"/>
      <w:snapToGrid w:val="0"/>
      <w:spacing w:line="360" w:lineRule="auto"/>
      <w:ind w:left="833" w:hanging="408"/>
      <w:jc w:val="left"/>
    </w:pPr>
    <w:rPr>
      <w:lang w:eastAsia="zh-TW"/>
    </w:rPr>
  </w:style>
  <w:style w:type="paragraph" w:customStyle="1" w:styleId="972">
    <w:name w:val="样式 正文文本缩进特点标题 + 小四 首行缩进:  0.74 厘米"/>
    <w:basedOn w:val="29"/>
    <w:qFormat/>
    <w:uiPriority w:val="0"/>
    <w:pPr>
      <w:numPr>
        <w:ilvl w:val="0"/>
        <w:numId w:val="53"/>
      </w:numPr>
      <w:tabs>
        <w:tab w:val="clear" w:pos="1455"/>
      </w:tabs>
      <w:adjustRightInd w:val="0"/>
      <w:snapToGrid w:val="0"/>
      <w:spacing w:after="0" w:line="360" w:lineRule="auto"/>
      <w:ind w:left="0" w:leftChars="0" w:firstLine="200" w:firstLineChars="200"/>
    </w:pPr>
    <w:rPr>
      <w:rFonts w:cs="宋体"/>
      <w:sz w:val="24"/>
      <w:lang w:eastAsia="zh-TW"/>
    </w:rPr>
  </w:style>
  <w:style w:type="paragraph" w:customStyle="1" w:styleId="973">
    <w:name w:val="样式 正文文本缩进特点标题 + 小四"/>
    <w:basedOn w:val="29"/>
    <w:link w:val="974"/>
    <w:qFormat/>
    <w:uiPriority w:val="0"/>
    <w:pPr>
      <w:adjustRightInd w:val="0"/>
      <w:snapToGrid w:val="0"/>
      <w:spacing w:after="0" w:line="360" w:lineRule="auto"/>
      <w:ind w:left="0" w:leftChars="0" w:firstLine="200" w:firstLineChars="200"/>
    </w:pPr>
    <w:rPr>
      <w:sz w:val="24"/>
      <w:lang w:val="zh-CN" w:eastAsia="zh-TW"/>
    </w:rPr>
  </w:style>
  <w:style w:type="character" w:customStyle="1" w:styleId="974">
    <w:name w:val="样式 正文文本缩进特点标题 + 小四 Char"/>
    <w:link w:val="973"/>
    <w:qFormat/>
    <w:uiPriority w:val="0"/>
    <w:rPr>
      <w:kern w:val="2"/>
      <w:sz w:val="24"/>
      <w:lang w:val="zh-CN" w:eastAsia="zh-TW"/>
    </w:rPr>
  </w:style>
  <w:style w:type="paragraph" w:customStyle="1" w:styleId="975">
    <w:name w:val="样式 样式 首行缩进:  0.85 厘米 + 首行缩进:  2 字符"/>
    <w:basedOn w:val="1"/>
    <w:qFormat/>
    <w:uiPriority w:val="0"/>
    <w:pPr>
      <w:adjustRightInd w:val="0"/>
      <w:snapToGrid w:val="0"/>
      <w:spacing w:line="360" w:lineRule="auto"/>
      <w:ind w:firstLine="420" w:firstLineChars="200"/>
    </w:pPr>
    <w:rPr>
      <w:rFonts w:cs="宋体"/>
      <w:sz w:val="24"/>
      <w:lang w:eastAsia="zh-TW"/>
    </w:rPr>
  </w:style>
  <w:style w:type="character" w:customStyle="1" w:styleId="976">
    <w:name w:val="标题 31"/>
    <w:qFormat/>
    <w:uiPriority w:val="0"/>
    <w:rPr>
      <w:rFonts w:eastAsia="黑体"/>
      <w:b/>
      <w:sz w:val="28"/>
      <w:lang w:val="en-US" w:eastAsia="zh-CN" w:bidi="ar-SA"/>
    </w:rPr>
  </w:style>
  <w:style w:type="character" w:customStyle="1" w:styleId="977">
    <w:name w:val="style91"/>
    <w:qFormat/>
    <w:uiPriority w:val="0"/>
    <w:rPr>
      <w:sz w:val="21"/>
      <w:szCs w:val="21"/>
    </w:rPr>
  </w:style>
  <w:style w:type="paragraph" w:customStyle="1" w:styleId="978">
    <w:name w:val="插图"/>
    <w:basedOn w:val="1"/>
    <w:qFormat/>
    <w:uiPriority w:val="0"/>
    <w:pPr>
      <w:widowControl/>
      <w:overflowPunct w:val="0"/>
      <w:autoSpaceDE w:val="0"/>
      <w:autoSpaceDN w:val="0"/>
      <w:adjustRightInd w:val="0"/>
      <w:spacing w:line="360" w:lineRule="auto"/>
      <w:jc w:val="center"/>
      <w:textAlignment w:val="bottom"/>
    </w:pPr>
    <w:rPr>
      <w:rFonts w:eastAsia="楷体"/>
      <w:kern w:val="0"/>
      <w:sz w:val="24"/>
    </w:rPr>
  </w:style>
  <w:style w:type="paragraph" w:customStyle="1" w:styleId="979">
    <w:name w:val="Content1 Char"/>
    <w:basedOn w:val="1"/>
    <w:link w:val="980"/>
    <w:qFormat/>
    <w:uiPriority w:val="0"/>
    <w:pPr>
      <w:spacing w:before="120" w:line="400" w:lineRule="exact"/>
      <w:ind w:right="-317" w:firstLine="432"/>
    </w:pPr>
    <w:rPr>
      <w:rFonts w:ascii="宋体" w:hAnsi="宋体"/>
      <w:snapToGrid w:val="0"/>
      <w:sz w:val="22"/>
      <w:szCs w:val="22"/>
      <w:lang w:val="en-GB"/>
    </w:rPr>
  </w:style>
  <w:style w:type="character" w:customStyle="1" w:styleId="980">
    <w:name w:val="Content1 Char Char"/>
    <w:link w:val="979"/>
    <w:qFormat/>
    <w:uiPriority w:val="0"/>
    <w:rPr>
      <w:rFonts w:ascii="宋体" w:hAnsi="宋体"/>
      <w:snapToGrid w:val="0"/>
      <w:kern w:val="2"/>
      <w:sz w:val="22"/>
      <w:szCs w:val="22"/>
      <w:lang w:val="en-GB" w:eastAsia="zh-CN"/>
    </w:rPr>
  </w:style>
  <w:style w:type="paragraph" w:customStyle="1" w:styleId="981">
    <w:name w:val="Char Char Char Char Char Char1 Char Char"/>
    <w:basedOn w:val="1"/>
    <w:qFormat/>
    <w:uiPriority w:val="0"/>
    <w:pPr>
      <w:pageBreakBefore/>
      <w:tabs>
        <w:tab w:val="left" w:pos="432"/>
      </w:tabs>
      <w:spacing w:line="360" w:lineRule="auto"/>
      <w:ind w:left="432" w:hanging="432"/>
    </w:pPr>
    <w:rPr>
      <w:rFonts w:ascii="Tahoma" w:hAnsi="Tahoma"/>
      <w:sz w:val="24"/>
    </w:rPr>
  </w:style>
  <w:style w:type="paragraph" w:customStyle="1" w:styleId="982">
    <w:name w:val="正文(表格使用)"/>
    <w:basedOn w:val="1"/>
    <w:next w:val="1"/>
    <w:qFormat/>
    <w:uiPriority w:val="0"/>
    <w:pPr>
      <w:suppressAutoHyphens/>
      <w:spacing w:line="360" w:lineRule="auto"/>
      <w:jc w:val="left"/>
    </w:pPr>
    <w:rPr>
      <w:rFonts w:ascii="黑体" w:hAnsi="黑体"/>
      <w:kern w:val="1"/>
      <w:sz w:val="24"/>
      <w:lang w:eastAsia="ar-SA"/>
    </w:rPr>
  </w:style>
  <w:style w:type="paragraph" w:customStyle="1" w:styleId="983">
    <w:name w:val="p15"/>
    <w:basedOn w:val="1"/>
    <w:qFormat/>
    <w:uiPriority w:val="0"/>
    <w:pPr>
      <w:widowControl/>
      <w:spacing w:line="360" w:lineRule="auto"/>
    </w:pPr>
    <w:rPr>
      <w:rFonts w:ascii="Courier New" w:hAnsi="Courier New" w:cs="Courier New"/>
      <w:kern w:val="0"/>
      <w:sz w:val="24"/>
      <w:szCs w:val="21"/>
    </w:rPr>
  </w:style>
  <w:style w:type="paragraph" w:customStyle="1" w:styleId="984">
    <w:name w:val="需求书2"/>
    <w:basedOn w:val="1"/>
    <w:qFormat/>
    <w:uiPriority w:val="0"/>
    <w:pPr>
      <w:adjustRightInd w:val="0"/>
      <w:snapToGrid w:val="0"/>
      <w:spacing w:line="300" w:lineRule="auto"/>
      <w:ind w:firstLine="336" w:firstLineChars="160"/>
    </w:pPr>
    <w:rPr>
      <w:rFonts w:ascii="黑体" w:hAnsi="宋体" w:eastAsia="黑体"/>
      <w:kern w:val="0"/>
      <w:sz w:val="24"/>
    </w:rPr>
  </w:style>
  <w:style w:type="paragraph" w:customStyle="1" w:styleId="985">
    <w:name w:val="标题 21"/>
    <w:basedOn w:val="1"/>
    <w:qFormat/>
    <w:uiPriority w:val="0"/>
    <w:pPr>
      <w:widowControl/>
      <w:tabs>
        <w:tab w:val="left" w:pos="576"/>
      </w:tabs>
      <w:autoSpaceDE w:val="0"/>
      <w:autoSpaceDN w:val="0"/>
      <w:spacing w:line="360" w:lineRule="auto"/>
      <w:ind w:left="576" w:hanging="576"/>
      <w:jc w:val="left"/>
    </w:pPr>
    <w:rPr>
      <w:kern w:val="24"/>
      <w:sz w:val="20"/>
    </w:rPr>
  </w:style>
  <w:style w:type="paragraph" w:customStyle="1" w:styleId="986">
    <w:name w:val="标题 32"/>
    <w:basedOn w:val="1"/>
    <w:qFormat/>
    <w:uiPriority w:val="0"/>
    <w:pPr>
      <w:widowControl/>
      <w:autoSpaceDE w:val="0"/>
      <w:autoSpaceDN w:val="0"/>
      <w:spacing w:line="360" w:lineRule="auto"/>
      <w:ind w:left="1680" w:hanging="420"/>
      <w:jc w:val="left"/>
    </w:pPr>
    <w:rPr>
      <w:kern w:val="24"/>
      <w:sz w:val="20"/>
    </w:rPr>
  </w:style>
  <w:style w:type="paragraph" w:customStyle="1" w:styleId="987">
    <w:name w:val="标题 411"/>
    <w:basedOn w:val="1"/>
    <w:qFormat/>
    <w:uiPriority w:val="0"/>
    <w:pPr>
      <w:widowControl/>
      <w:autoSpaceDE w:val="0"/>
      <w:autoSpaceDN w:val="0"/>
      <w:spacing w:line="360" w:lineRule="auto"/>
      <w:ind w:left="2100" w:hanging="420"/>
      <w:jc w:val="left"/>
    </w:pPr>
    <w:rPr>
      <w:kern w:val="24"/>
      <w:sz w:val="20"/>
    </w:rPr>
  </w:style>
  <w:style w:type="paragraph" w:customStyle="1" w:styleId="988">
    <w:name w:val="标题 511"/>
    <w:basedOn w:val="1"/>
    <w:qFormat/>
    <w:uiPriority w:val="0"/>
    <w:pPr>
      <w:widowControl/>
      <w:autoSpaceDE w:val="0"/>
      <w:autoSpaceDN w:val="0"/>
      <w:spacing w:line="360" w:lineRule="auto"/>
      <w:ind w:left="2520" w:hanging="420"/>
      <w:jc w:val="left"/>
    </w:pPr>
    <w:rPr>
      <w:kern w:val="24"/>
      <w:sz w:val="20"/>
    </w:rPr>
  </w:style>
  <w:style w:type="paragraph" w:customStyle="1" w:styleId="989">
    <w:name w:val="标题 611"/>
    <w:basedOn w:val="1"/>
    <w:qFormat/>
    <w:uiPriority w:val="0"/>
    <w:pPr>
      <w:widowControl/>
      <w:autoSpaceDE w:val="0"/>
      <w:autoSpaceDN w:val="0"/>
      <w:spacing w:line="360" w:lineRule="auto"/>
      <w:ind w:left="2940" w:hanging="420"/>
      <w:jc w:val="left"/>
    </w:pPr>
    <w:rPr>
      <w:kern w:val="24"/>
      <w:sz w:val="20"/>
    </w:rPr>
  </w:style>
  <w:style w:type="paragraph" w:customStyle="1" w:styleId="990">
    <w:name w:val="标题 71"/>
    <w:basedOn w:val="1"/>
    <w:qFormat/>
    <w:uiPriority w:val="0"/>
    <w:pPr>
      <w:widowControl/>
      <w:autoSpaceDE w:val="0"/>
      <w:autoSpaceDN w:val="0"/>
      <w:spacing w:line="360" w:lineRule="auto"/>
      <w:ind w:left="3360" w:hanging="420"/>
      <w:jc w:val="left"/>
    </w:pPr>
    <w:rPr>
      <w:kern w:val="24"/>
      <w:sz w:val="20"/>
    </w:rPr>
  </w:style>
  <w:style w:type="paragraph" w:customStyle="1" w:styleId="991">
    <w:name w:val="标题 81"/>
    <w:basedOn w:val="1"/>
    <w:qFormat/>
    <w:uiPriority w:val="0"/>
    <w:pPr>
      <w:widowControl/>
      <w:autoSpaceDE w:val="0"/>
      <w:autoSpaceDN w:val="0"/>
      <w:spacing w:line="360" w:lineRule="auto"/>
      <w:ind w:left="3780" w:hanging="420"/>
      <w:jc w:val="left"/>
    </w:pPr>
    <w:rPr>
      <w:kern w:val="24"/>
      <w:sz w:val="20"/>
    </w:rPr>
  </w:style>
  <w:style w:type="paragraph" w:customStyle="1" w:styleId="992">
    <w:name w:val="标题 91"/>
    <w:basedOn w:val="1"/>
    <w:qFormat/>
    <w:uiPriority w:val="0"/>
    <w:pPr>
      <w:widowControl/>
      <w:autoSpaceDE w:val="0"/>
      <w:autoSpaceDN w:val="0"/>
      <w:spacing w:line="360" w:lineRule="auto"/>
      <w:ind w:left="4200" w:hanging="420"/>
      <w:jc w:val="left"/>
    </w:pPr>
    <w:rPr>
      <w:kern w:val="24"/>
      <w:sz w:val="20"/>
    </w:rPr>
  </w:style>
  <w:style w:type="paragraph" w:customStyle="1" w:styleId="993">
    <w:name w:val="样式 标题 3 + 五号"/>
    <w:basedOn w:val="4"/>
    <w:qFormat/>
    <w:uiPriority w:val="0"/>
    <w:pPr>
      <w:keepNext w:val="0"/>
      <w:keepLines w:val="0"/>
      <w:numPr>
        <w:ilvl w:val="0"/>
        <w:numId w:val="0"/>
      </w:numPr>
      <w:tabs>
        <w:tab w:val="left" w:pos="1991"/>
      </w:tabs>
      <w:spacing w:line="240" w:lineRule="auto"/>
      <w:ind w:left="1838" w:hanging="567"/>
    </w:pPr>
    <w:rPr>
      <w:rFonts w:ascii="Times New Roman" w:hAnsi="Times New Roman"/>
      <w:b w:val="0"/>
      <w:bCs w:val="0"/>
      <w:szCs w:val="32"/>
    </w:rPr>
  </w:style>
  <w:style w:type="paragraph" w:customStyle="1" w:styleId="994">
    <w:name w:val="小四首行缩进:  0.83 厘米 段后: 7.8 磅"/>
    <w:basedOn w:val="1"/>
    <w:qFormat/>
    <w:uiPriority w:val="0"/>
    <w:pPr>
      <w:spacing w:after="156" w:line="360" w:lineRule="auto"/>
      <w:ind w:firstLine="471"/>
    </w:pPr>
    <w:rPr>
      <w:rFonts w:ascii="Arial" w:hAnsi="Arial" w:cs="宋体"/>
    </w:rPr>
  </w:style>
  <w:style w:type="character" w:customStyle="1" w:styleId="995">
    <w:name w:val="msoins"/>
    <w:qFormat/>
    <w:uiPriority w:val="0"/>
    <w:rPr>
      <w:u w:val="single"/>
    </w:rPr>
  </w:style>
  <w:style w:type="paragraph" w:customStyle="1" w:styleId="996">
    <w:name w:val="Char1 Char Char Char Char Char Char Char Char1 Char Char Char Char Char Char Char"/>
    <w:basedOn w:val="1"/>
    <w:semiHidden/>
    <w:qFormat/>
    <w:uiPriority w:val="0"/>
    <w:pPr>
      <w:spacing w:before="240" w:after="120" w:line="288" w:lineRule="auto"/>
      <w:ind w:firstLine="200" w:firstLineChars="200"/>
      <w:jc w:val="left"/>
    </w:pPr>
    <w:rPr>
      <w:rFonts w:ascii="Tahoma" w:hAnsi="Tahoma"/>
      <w:sz w:val="24"/>
      <w:szCs w:val="24"/>
    </w:rPr>
  </w:style>
  <w:style w:type="paragraph" w:customStyle="1" w:styleId="997">
    <w:name w:val="带标号"/>
    <w:basedOn w:val="1"/>
    <w:qFormat/>
    <w:uiPriority w:val="0"/>
    <w:pPr>
      <w:widowControl/>
      <w:numPr>
        <w:ilvl w:val="0"/>
        <w:numId w:val="54"/>
      </w:numPr>
      <w:spacing w:line="360" w:lineRule="auto"/>
      <w:jc w:val="left"/>
    </w:pPr>
    <w:rPr>
      <w:rFonts w:ascii="Arial" w:hAnsi="Arial"/>
      <w:kern w:val="0"/>
      <w:szCs w:val="24"/>
    </w:rPr>
  </w:style>
  <w:style w:type="paragraph" w:customStyle="1" w:styleId="998">
    <w:name w:val="Char Char Char Char Char Char Char3"/>
    <w:basedOn w:val="1"/>
    <w:qFormat/>
    <w:uiPriority w:val="0"/>
    <w:rPr>
      <w:rFonts w:ascii="Tahoma" w:hAnsi="Tahoma"/>
      <w:sz w:val="24"/>
    </w:rPr>
  </w:style>
  <w:style w:type="paragraph" w:customStyle="1" w:styleId="999">
    <w:name w:val="Char Char Char Char Char Char Char2"/>
    <w:basedOn w:val="1"/>
    <w:qFormat/>
    <w:uiPriority w:val="0"/>
    <w:rPr>
      <w:rFonts w:ascii="Tahoma" w:hAnsi="Tahoma"/>
      <w:sz w:val="24"/>
    </w:rPr>
  </w:style>
  <w:style w:type="paragraph" w:customStyle="1" w:styleId="1000">
    <w:name w:val="Char Char Char Char Char Char Char1"/>
    <w:basedOn w:val="1"/>
    <w:qFormat/>
    <w:uiPriority w:val="0"/>
    <w:rPr>
      <w:rFonts w:ascii="Tahoma" w:hAnsi="Tahoma"/>
      <w:sz w:val="24"/>
    </w:rPr>
  </w:style>
  <w:style w:type="character" w:customStyle="1" w:styleId="1001">
    <w:name w:val="articlebody3"/>
    <w:qFormat/>
    <w:uiPriority w:val="0"/>
    <w:rPr>
      <w:sz w:val="21"/>
      <w:szCs w:val="21"/>
    </w:rPr>
  </w:style>
  <w:style w:type="character" w:customStyle="1" w:styleId="1002">
    <w:name w:val="font_arial1"/>
    <w:qFormat/>
    <w:uiPriority w:val="0"/>
    <w:rPr>
      <w:rFonts w:hint="default" w:ascii="Arial" w:hAnsi="Arial" w:cs="Arial"/>
      <w:b/>
      <w:bCs/>
      <w:color w:val="4360B4"/>
      <w:sz w:val="21"/>
      <w:szCs w:val="21"/>
    </w:rPr>
  </w:style>
  <w:style w:type="paragraph" w:customStyle="1" w:styleId="1003">
    <w:name w:val="A BULLET"/>
    <w:basedOn w:val="1"/>
    <w:qFormat/>
    <w:uiPriority w:val="0"/>
    <w:pPr>
      <w:widowControl/>
      <w:ind w:left="331" w:hanging="331"/>
      <w:jc w:val="left"/>
    </w:pPr>
    <w:rPr>
      <w:rFonts w:ascii="Book Antiqua" w:hAnsi="Book Antiqua"/>
      <w:kern w:val="0"/>
      <w:sz w:val="22"/>
    </w:rPr>
  </w:style>
  <w:style w:type="character" w:customStyle="1" w:styleId="1004">
    <w:name w:val="st1"/>
    <w:qFormat/>
    <w:uiPriority w:val="0"/>
  </w:style>
  <w:style w:type="character" w:customStyle="1" w:styleId="1005">
    <w:name w:val="headline-content2"/>
    <w:qFormat/>
    <w:uiPriority w:val="0"/>
  </w:style>
  <w:style w:type="paragraph" w:customStyle="1" w:styleId="1006">
    <w:name w:val="pic-info"/>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07">
    <w:name w:val="样式1 Char"/>
    <w:qFormat/>
    <w:uiPriority w:val="0"/>
    <w:rPr>
      <w:kern w:val="2"/>
      <w:sz w:val="24"/>
      <w:lang w:val="zh-CN" w:eastAsia="zh-CN"/>
    </w:rPr>
  </w:style>
  <w:style w:type="character" w:customStyle="1" w:styleId="1008">
    <w:name w:val="apple-converted-space"/>
    <w:qFormat/>
    <w:uiPriority w:val="0"/>
  </w:style>
  <w:style w:type="character" w:customStyle="1" w:styleId="1009">
    <w:name w:val="正文 首行缩进 Char"/>
    <w:link w:val="1010"/>
    <w:qFormat/>
    <w:uiPriority w:val="0"/>
    <w:rPr>
      <w:kern w:val="2"/>
      <w:sz w:val="24"/>
    </w:rPr>
  </w:style>
  <w:style w:type="paragraph" w:customStyle="1" w:styleId="1010">
    <w:name w:val="正文 首行缩进"/>
    <w:basedOn w:val="1"/>
    <w:link w:val="1009"/>
    <w:qFormat/>
    <w:uiPriority w:val="0"/>
    <w:pPr>
      <w:spacing w:line="360" w:lineRule="auto"/>
      <w:ind w:firstLine="480" w:firstLineChars="200"/>
    </w:pPr>
    <w:rPr>
      <w:sz w:val="24"/>
    </w:rPr>
  </w:style>
  <w:style w:type="paragraph" w:customStyle="1" w:styleId="1011">
    <w:name w:val="p17"/>
    <w:basedOn w:val="1"/>
    <w:qFormat/>
    <w:uiPriority w:val="0"/>
    <w:pPr>
      <w:widowControl/>
      <w:spacing w:line="360" w:lineRule="auto"/>
      <w:ind w:firstLine="420"/>
    </w:pPr>
    <w:rPr>
      <w:kern w:val="0"/>
      <w:sz w:val="24"/>
      <w:szCs w:val="24"/>
    </w:rPr>
  </w:style>
  <w:style w:type="paragraph" w:customStyle="1" w:styleId="1012">
    <w:name w:val="样式 正文文本正文缩进2字 + 左"/>
    <w:basedOn w:val="27"/>
    <w:qFormat/>
    <w:uiPriority w:val="0"/>
    <w:pPr>
      <w:spacing w:before="156" w:beforeLines="50" w:after="156" w:afterLines="50" w:line="360" w:lineRule="auto"/>
      <w:ind w:firstLine="480"/>
      <w:jc w:val="left"/>
    </w:pPr>
    <w:rPr>
      <w:rFonts w:ascii="Calibri" w:hAnsi="Calibri" w:cs="宋体"/>
      <w:sz w:val="24"/>
    </w:rPr>
  </w:style>
  <w:style w:type="character" w:customStyle="1" w:styleId="1013">
    <w:name w:val="正文文本 Char1"/>
    <w:qFormat/>
    <w:uiPriority w:val="0"/>
    <w:rPr>
      <w:rFonts w:eastAsia="宋体" w:cs="Latha"/>
      <w:kern w:val="2"/>
      <w:sz w:val="24"/>
      <w:szCs w:val="24"/>
      <w:lang w:val="en-US" w:eastAsia="zh-CN" w:bidi="ar-SA"/>
    </w:rPr>
  </w:style>
  <w:style w:type="paragraph" w:customStyle="1" w:styleId="1014">
    <w:name w:val="样式 标题 4h4PIM 4H4sect 1.2.3.4Ref Heading 1rh1sect 1.2.3.41...1"/>
    <w:basedOn w:val="4"/>
    <w:qFormat/>
    <w:uiPriority w:val="0"/>
    <w:pPr>
      <w:tabs>
        <w:tab w:val="left" w:pos="720"/>
      </w:tabs>
      <w:adjustRightInd w:val="0"/>
      <w:snapToGrid w:val="0"/>
    </w:pPr>
    <w:rPr>
      <w:rFonts w:ascii="Calibri" w:hAnsi="Calibri" w:cs="宋体"/>
      <w:sz w:val="32"/>
      <w:szCs w:val="20"/>
    </w:rPr>
  </w:style>
  <w:style w:type="paragraph" w:customStyle="1" w:styleId="1015">
    <w:name w:val="首行缩进:  2 字符"/>
    <w:basedOn w:val="1"/>
    <w:qFormat/>
    <w:uiPriority w:val="0"/>
    <w:pPr>
      <w:spacing w:line="360" w:lineRule="auto"/>
      <w:ind w:firstLine="420" w:firstLineChars="200"/>
      <w:jc w:val="left"/>
    </w:pPr>
    <w:rPr>
      <w:rFonts w:ascii="宋体" w:cs="宋体"/>
      <w:snapToGrid w:val="0"/>
      <w:kern w:val="0"/>
    </w:rPr>
  </w:style>
  <w:style w:type="character" w:customStyle="1" w:styleId="1016">
    <w:name w:val="尾注文本 字符"/>
    <w:basedOn w:val="75"/>
    <w:link w:val="41"/>
    <w:qFormat/>
    <w:uiPriority w:val="0"/>
    <w:rPr>
      <w:rFonts w:ascii="宋体" w:hAnsi="Courier New"/>
      <w:kern w:val="2"/>
      <w:sz w:val="21"/>
      <w:lang w:val="zh-CN"/>
    </w:rPr>
  </w:style>
  <w:style w:type="paragraph" w:customStyle="1" w:styleId="1017">
    <w:name w:val="正文首行缩进2"/>
    <w:basedOn w:val="27"/>
    <w:qFormat/>
    <w:uiPriority w:val="0"/>
    <w:pPr>
      <w:suppressAutoHyphens/>
      <w:autoSpaceDN w:val="0"/>
      <w:spacing w:after="0" w:line="360" w:lineRule="auto"/>
      <w:ind w:firstLine="200" w:firstLineChars="200"/>
      <w:textAlignment w:val="baseline"/>
    </w:pPr>
    <w:rPr>
      <w:rFonts w:ascii="宋体" w:hAnsi="宋体"/>
      <w:kern w:val="3"/>
      <w:sz w:val="24"/>
      <w:szCs w:val="21"/>
    </w:rPr>
  </w:style>
  <w:style w:type="paragraph" w:customStyle="1" w:styleId="1018">
    <w:name w:val="一级正文"/>
    <w:basedOn w:val="1"/>
    <w:link w:val="1019"/>
    <w:qFormat/>
    <w:uiPriority w:val="0"/>
    <w:pPr>
      <w:spacing w:line="360" w:lineRule="auto"/>
      <w:ind w:firstLine="480" w:firstLineChars="200"/>
    </w:pPr>
    <w:rPr>
      <w:sz w:val="24"/>
      <w:szCs w:val="24"/>
      <w:lang w:val="zh-CN"/>
    </w:rPr>
  </w:style>
  <w:style w:type="character" w:customStyle="1" w:styleId="1019">
    <w:name w:val="一级正文 Char"/>
    <w:link w:val="1018"/>
    <w:qFormat/>
    <w:uiPriority w:val="0"/>
    <w:rPr>
      <w:kern w:val="2"/>
      <w:sz w:val="24"/>
      <w:szCs w:val="24"/>
      <w:lang w:val="zh-CN" w:eastAsia="zh-CN"/>
    </w:rPr>
  </w:style>
  <w:style w:type="paragraph" w:customStyle="1" w:styleId="1020">
    <w:name w:val="文章标题"/>
    <w:basedOn w:val="1"/>
    <w:qFormat/>
    <w:uiPriority w:val="0"/>
    <w:pPr>
      <w:widowControl/>
      <w:jc w:val="center"/>
    </w:pPr>
    <w:rPr>
      <w:rFonts w:ascii="Arial" w:hAnsi="Arial" w:cs="宋体"/>
      <w:b/>
      <w:bCs/>
      <w:kern w:val="0"/>
      <w:sz w:val="32"/>
    </w:rPr>
  </w:style>
  <w:style w:type="paragraph" w:customStyle="1" w:styleId="1021">
    <w:name w:val="首行缩进2"/>
    <w:basedOn w:val="1"/>
    <w:qFormat/>
    <w:uiPriority w:val="0"/>
    <w:pPr>
      <w:spacing w:line="360" w:lineRule="auto"/>
      <w:ind w:firstLine="480" w:firstLineChars="200"/>
    </w:pPr>
    <w:rPr>
      <w:rFonts w:ascii="楷体_GB2312" w:eastAsia="楷体_GB2312" w:cs="宋体"/>
      <w:sz w:val="24"/>
    </w:rPr>
  </w:style>
  <w:style w:type="paragraph" w:customStyle="1" w:styleId="1022">
    <w:name w:val="样式 行距: 1.5 倍行距1"/>
    <w:basedOn w:val="1"/>
    <w:qFormat/>
    <w:uiPriority w:val="0"/>
    <w:pPr>
      <w:spacing w:line="360" w:lineRule="auto"/>
      <w:ind w:firstLine="420"/>
    </w:pPr>
    <w:rPr>
      <w:rFonts w:ascii="宋体" w:hAnsi="宋体" w:cs="宋体"/>
      <w:sz w:val="24"/>
      <w:szCs w:val="24"/>
    </w:rPr>
  </w:style>
  <w:style w:type="character" w:customStyle="1" w:styleId="1023">
    <w:name w:val="heading 4 Char Char"/>
    <w:qFormat/>
    <w:uiPriority w:val="0"/>
    <w:rPr>
      <w:rFonts w:ascii="Arial" w:hAnsi="Arial" w:eastAsia="黑体"/>
      <w:b/>
      <w:bCs/>
      <w:kern w:val="2"/>
      <w:sz w:val="28"/>
      <w:szCs w:val="28"/>
      <w:lang w:val="en-US" w:eastAsia="zh-CN" w:bidi="ar-SA"/>
    </w:rPr>
  </w:style>
  <w:style w:type="character" w:customStyle="1" w:styleId="1024">
    <w:name w:val="表图文字 Char Char Char"/>
    <w:link w:val="1025"/>
    <w:qFormat/>
    <w:uiPriority w:val="0"/>
    <w:rPr>
      <w:sz w:val="21"/>
    </w:rPr>
  </w:style>
  <w:style w:type="paragraph" w:customStyle="1" w:styleId="1025">
    <w:name w:val="表图文字 Char Char"/>
    <w:link w:val="1024"/>
    <w:qFormat/>
    <w:uiPriority w:val="0"/>
    <w:pPr>
      <w:snapToGrid w:val="0"/>
      <w:spacing w:before="60" w:after="60"/>
      <w:jc w:val="center"/>
    </w:pPr>
    <w:rPr>
      <w:rFonts w:ascii="Times New Roman" w:hAnsi="Times New Roman" w:eastAsia="宋体" w:cs="Times New Roman"/>
      <w:sz w:val="21"/>
      <w:lang w:val="en-US" w:eastAsia="zh-CN" w:bidi="ar-SA"/>
    </w:rPr>
  </w:style>
  <w:style w:type="paragraph" w:customStyle="1" w:styleId="1026">
    <w:name w:val="B"/>
    <w:basedOn w:val="1"/>
    <w:qFormat/>
    <w:uiPriority w:val="0"/>
    <w:pPr>
      <w:adjustRightInd w:val="0"/>
      <w:spacing w:line="480" w:lineRule="atLeast"/>
      <w:ind w:firstLine="601"/>
      <w:jc w:val="center"/>
      <w:textAlignment w:val="baseline"/>
    </w:pPr>
    <w:rPr>
      <w:rFonts w:ascii="宋体"/>
      <w:kern w:val="0"/>
      <w:sz w:val="32"/>
    </w:rPr>
  </w:style>
  <w:style w:type="paragraph" w:customStyle="1" w:styleId="1027">
    <w:name w:val="正文8"/>
    <w:qFormat/>
    <w:uiPriority w:val="0"/>
    <w:pPr>
      <w:widowControl w:val="0"/>
      <w:numPr>
        <w:ilvl w:val="0"/>
        <w:numId w:val="55"/>
      </w:numPr>
      <w:tabs>
        <w:tab w:val="clear" w:pos="360"/>
      </w:tabs>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028">
    <w:name w:val="样式 (中文) 黑体 二号 行距: 1.5 倍行距"/>
    <w:basedOn w:val="1"/>
    <w:qFormat/>
    <w:uiPriority w:val="0"/>
    <w:pPr>
      <w:spacing w:line="360" w:lineRule="auto"/>
    </w:pPr>
    <w:rPr>
      <w:sz w:val="44"/>
    </w:rPr>
  </w:style>
  <w:style w:type="paragraph" w:customStyle="1" w:styleId="1029">
    <w:name w:val="C"/>
    <w:basedOn w:val="1"/>
    <w:qFormat/>
    <w:uiPriority w:val="0"/>
    <w:pPr>
      <w:tabs>
        <w:tab w:val="left" w:pos="5600"/>
      </w:tabs>
      <w:adjustRightInd w:val="0"/>
      <w:spacing w:line="480" w:lineRule="atLeast"/>
      <w:textAlignment w:val="baseline"/>
    </w:pPr>
    <w:rPr>
      <w:spacing w:val="4"/>
      <w:kern w:val="0"/>
      <w:sz w:val="28"/>
    </w:rPr>
  </w:style>
  <w:style w:type="paragraph" w:customStyle="1" w:styleId="1030">
    <w:name w:val="列表文字"/>
    <w:basedOn w:val="1"/>
    <w:qFormat/>
    <w:uiPriority w:val="0"/>
    <w:rPr>
      <w:szCs w:val="24"/>
    </w:rPr>
  </w:style>
  <w:style w:type="character" w:customStyle="1" w:styleId="1031">
    <w:name w:val="Char Char15"/>
    <w:qFormat/>
    <w:uiPriority w:val="0"/>
    <w:rPr>
      <w:rFonts w:ascii="Times New Roman" w:hAnsi="Times New Roman" w:eastAsia="仿宋_GB2312" w:cs="Times New Roman"/>
      <w:kern w:val="0"/>
      <w:sz w:val="28"/>
      <w:szCs w:val="20"/>
    </w:rPr>
  </w:style>
  <w:style w:type="paragraph" w:customStyle="1" w:styleId="1032">
    <w:name w:val="Char Char Char Char Char Char Char Char Char1 Char"/>
    <w:basedOn w:val="1"/>
    <w:qFormat/>
    <w:uiPriority w:val="0"/>
    <w:rPr>
      <w:szCs w:val="24"/>
    </w:rPr>
  </w:style>
  <w:style w:type="paragraph" w:customStyle="1" w:styleId="1033">
    <w:name w:val="b5"/>
    <w:basedOn w:val="1"/>
    <w:qFormat/>
    <w:uiPriority w:val="0"/>
    <w:pPr>
      <w:keepNext/>
      <w:keepLines/>
      <w:tabs>
        <w:tab w:val="left" w:pos="2100"/>
      </w:tabs>
      <w:spacing w:before="280" w:after="290" w:line="376" w:lineRule="auto"/>
      <w:ind w:left="2100" w:hanging="420"/>
      <w:outlineLvl w:val="4"/>
    </w:pPr>
    <w:rPr>
      <w:b/>
      <w:bCs/>
      <w:sz w:val="28"/>
      <w:szCs w:val="28"/>
    </w:rPr>
  </w:style>
  <w:style w:type="paragraph" w:customStyle="1" w:styleId="1034">
    <w:name w:val="样式 标题 7 + 橙色 左 段后: 3 磅 行距: 单倍行距1"/>
    <w:basedOn w:val="9"/>
    <w:qFormat/>
    <w:uiPriority w:val="0"/>
    <w:pPr>
      <w:widowControl/>
      <w:numPr>
        <w:ilvl w:val="0"/>
        <w:numId w:val="0"/>
      </w:numPr>
      <w:tabs>
        <w:tab w:val="left" w:pos="0"/>
        <w:tab w:val="left" w:pos="2940"/>
      </w:tabs>
      <w:spacing w:after="60" w:line="240" w:lineRule="auto"/>
      <w:ind w:left="2940" w:hanging="1296"/>
      <w:jc w:val="left"/>
    </w:pPr>
    <w:rPr>
      <w:rFonts w:ascii="Arial" w:hAnsi="Arial" w:cs="宋体"/>
      <w:b/>
      <w:bCs/>
      <w:color w:val="FF6600"/>
      <w:kern w:val="0"/>
      <w:sz w:val="24"/>
      <w:szCs w:val="20"/>
    </w:rPr>
  </w:style>
  <w:style w:type="paragraph" w:customStyle="1" w:styleId="1035">
    <w:name w:val="样式 标题 3 + 绿色"/>
    <w:basedOn w:val="4"/>
    <w:qFormat/>
    <w:uiPriority w:val="0"/>
    <w:pPr>
      <w:keepLines w:val="0"/>
      <w:widowControl/>
      <w:numPr>
        <w:ilvl w:val="0"/>
        <w:numId w:val="0"/>
      </w:numPr>
      <w:tabs>
        <w:tab w:val="left" w:pos="720"/>
        <w:tab w:val="left" w:pos="1260"/>
      </w:tabs>
      <w:spacing w:after="60" w:line="240" w:lineRule="auto"/>
      <w:ind w:left="720" w:hanging="720"/>
      <w:jc w:val="left"/>
    </w:pPr>
    <w:rPr>
      <w:rFonts w:ascii="Times New Roman" w:hAnsi="Times New Roman"/>
      <w:color w:val="008000"/>
      <w:kern w:val="0"/>
      <w:sz w:val="24"/>
      <w:szCs w:val="20"/>
      <w:lang w:eastAsia="en-US"/>
    </w:rPr>
  </w:style>
  <w:style w:type="paragraph" w:customStyle="1" w:styleId="1036">
    <w:name w:val="表题与图题 Char"/>
    <w:basedOn w:val="1"/>
    <w:qFormat/>
    <w:uiPriority w:val="0"/>
    <w:pPr>
      <w:numPr>
        <w:ilvl w:val="1"/>
        <w:numId w:val="56"/>
      </w:numPr>
      <w:spacing w:afterLines="50" w:line="400" w:lineRule="atLeast"/>
      <w:ind w:left="0" w:firstLine="0"/>
      <w:jc w:val="center"/>
    </w:pPr>
    <w:rPr>
      <w:sz w:val="22"/>
      <w:szCs w:val="24"/>
    </w:rPr>
  </w:style>
  <w:style w:type="paragraph" w:customStyle="1" w:styleId="1037">
    <w:name w:val="Char Char41"/>
    <w:basedOn w:val="1"/>
    <w:qFormat/>
    <w:uiPriority w:val="0"/>
    <w:rPr>
      <w:rFonts w:ascii="Tahoma" w:hAnsi="Tahoma"/>
      <w:sz w:val="24"/>
    </w:rPr>
  </w:style>
  <w:style w:type="character" w:customStyle="1" w:styleId="1038">
    <w:name w:val="x-window-header-text2"/>
    <w:qFormat/>
    <w:uiPriority w:val="0"/>
  </w:style>
  <w:style w:type="character" w:customStyle="1" w:styleId="1039">
    <w:name w:val="列表 2 字符"/>
    <w:link w:val="30"/>
    <w:qFormat/>
    <w:uiPriority w:val="0"/>
    <w:rPr>
      <w:kern w:val="2"/>
      <w:sz w:val="21"/>
    </w:rPr>
  </w:style>
  <w:style w:type="table" w:customStyle="1" w:styleId="1040">
    <w:name w:val="网格型2"/>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1">
    <w:name w:val="Char Char31"/>
    <w:qFormat/>
    <w:uiPriority w:val="0"/>
    <w:rPr>
      <w:rFonts w:ascii="Arial" w:hAnsi="Arial" w:eastAsia="宋体"/>
      <w:b/>
      <w:bCs/>
      <w:kern w:val="44"/>
      <w:sz w:val="32"/>
      <w:szCs w:val="44"/>
      <w:lang w:val="en-US" w:eastAsia="zh-CN" w:bidi="ar-SA"/>
    </w:rPr>
  </w:style>
  <w:style w:type="paragraph" w:customStyle="1" w:styleId="1042">
    <w:name w:val="普通(网站)1"/>
    <w:basedOn w:val="1"/>
    <w:qFormat/>
    <w:uiPriority w:val="0"/>
    <w:pPr>
      <w:widowControl/>
      <w:spacing w:before="100" w:beforeAutospacing="1" w:after="100" w:afterAutospacing="1"/>
      <w:jc w:val="left"/>
    </w:pPr>
    <w:rPr>
      <w:rFonts w:ascii="MS Shell Dlg" w:hAnsi="MS Shell Dlg" w:cs="Century"/>
      <w:kern w:val="0"/>
      <w:sz w:val="18"/>
      <w:szCs w:val="18"/>
    </w:rPr>
  </w:style>
  <w:style w:type="table" w:customStyle="1" w:styleId="1043">
    <w:name w:val="表格1"/>
    <w:basedOn w:val="6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4">
    <w:name w:val="Char Char1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045">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table" w:customStyle="1" w:styleId="1046">
    <w:name w:val="网格型1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 1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048">
    <w:name w:val="表格主题1"/>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列表型 1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1050">
    <w:name w:val="网格型2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1">
    <w:name w:val="Char Char11"/>
    <w:basedOn w:val="1"/>
    <w:qFormat/>
    <w:uiPriority w:val="0"/>
    <w:rPr>
      <w:rFonts w:ascii="Tahoma" w:hAnsi="Tahoma"/>
    </w:rPr>
  </w:style>
  <w:style w:type="character" w:customStyle="1" w:styleId="1052">
    <w:name w:val="批注文字 Char1"/>
    <w:semiHidden/>
    <w:qFormat/>
    <w:locked/>
    <w:uiPriority w:val="0"/>
    <w:rPr>
      <w:kern w:val="2"/>
      <w:sz w:val="21"/>
      <w:szCs w:val="24"/>
      <w:lang w:val="zh-CN" w:eastAsia="zh-CN"/>
    </w:rPr>
  </w:style>
  <w:style w:type="character" w:customStyle="1" w:styleId="1053">
    <w:name w:val="Char Char12"/>
    <w:qFormat/>
    <w:uiPriority w:val="0"/>
    <w:rPr>
      <w:rFonts w:ascii="宋体" w:hAnsi="宋体"/>
      <w:sz w:val="21"/>
      <w:szCs w:val="24"/>
    </w:rPr>
  </w:style>
  <w:style w:type="paragraph" w:customStyle="1" w:styleId="1054">
    <w:name w:val="Quote"/>
    <w:basedOn w:val="1"/>
    <w:next w:val="1"/>
    <w:link w:val="1055"/>
    <w:qFormat/>
    <w:uiPriority w:val="0"/>
    <w:pPr>
      <w:widowControl/>
      <w:jc w:val="left"/>
    </w:pPr>
    <w:rPr>
      <w:rFonts w:ascii="Calibri" w:hAnsi="Calibri"/>
      <w:i/>
      <w:kern w:val="0"/>
      <w:sz w:val="24"/>
      <w:szCs w:val="24"/>
      <w:lang w:val="zh-CN"/>
    </w:rPr>
  </w:style>
  <w:style w:type="character" w:customStyle="1" w:styleId="1055">
    <w:name w:val="引用 字符"/>
    <w:basedOn w:val="75"/>
    <w:link w:val="1054"/>
    <w:qFormat/>
    <w:uiPriority w:val="0"/>
    <w:rPr>
      <w:rFonts w:ascii="Calibri" w:hAnsi="Calibri"/>
      <w:i/>
      <w:sz w:val="24"/>
      <w:szCs w:val="24"/>
      <w:lang w:val="zh-CN" w:eastAsia="zh-CN"/>
    </w:rPr>
  </w:style>
  <w:style w:type="paragraph" w:customStyle="1" w:styleId="1056">
    <w:name w:val="Intense Quote"/>
    <w:basedOn w:val="1"/>
    <w:next w:val="1"/>
    <w:link w:val="1057"/>
    <w:qFormat/>
    <w:uiPriority w:val="0"/>
    <w:pPr>
      <w:widowControl/>
      <w:ind w:left="720" w:right="720"/>
      <w:jc w:val="left"/>
    </w:pPr>
    <w:rPr>
      <w:rFonts w:ascii="Calibri" w:hAnsi="Calibri"/>
      <w:b/>
      <w:i/>
      <w:kern w:val="0"/>
      <w:sz w:val="24"/>
      <w:lang w:val="zh-CN"/>
    </w:rPr>
  </w:style>
  <w:style w:type="character" w:customStyle="1" w:styleId="1057">
    <w:name w:val="明显引用 字符"/>
    <w:basedOn w:val="75"/>
    <w:link w:val="1056"/>
    <w:qFormat/>
    <w:uiPriority w:val="0"/>
    <w:rPr>
      <w:rFonts w:ascii="Calibri" w:hAnsi="Calibri"/>
      <w:b/>
      <w:i/>
      <w:sz w:val="24"/>
      <w:lang w:val="zh-CN" w:eastAsia="zh-CN"/>
    </w:rPr>
  </w:style>
  <w:style w:type="character" w:customStyle="1" w:styleId="1058">
    <w:name w:val="不明显强调1"/>
    <w:qFormat/>
    <w:uiPriority w:val="0"/>
    <w:rPr>
      <w:i/>
      <w:color w:val="5A5A5A"/>
    </w:rPr>
  </w:style>
  <w:style w:type="character" w:customStyle="1" w:styleId="1059">
    <w:name w:val="明显强调1"/>
    <w:qFormat/>
    <w:uiPriority w:val="0"/>
    <w:rPr>
      <w:b/>
      <w:i/>
      <w:sz w:val="24"/>
      <w:szCs w:val="24"/>
      <w:u w:val="single"/>
    </w:rPr>
  </w:style>
  <w:style w:type="character" w:customStyle="1" w:styleId="1060">
    <w:name w:val="不明显参考1"/>
    <w:qFormat/>
    <w:uiPriority w:val="0"/>
    <w:rPr>
      <w:sz w:val="24"/>
      <w:szCs w:val="24"/>
      <w:u w:val="single"/>
    </w:rPr>
  </w:style>
  <w:style w:type="character" w:customStyle="1" w:styleId="1061">
    <w:name w:val="明显参考1"/>
    <w:qFormat/>
    <w:uiPriority w:val="0"/>
    <w:rPr>
      <w:b/>
      <w:sz w:val="24"/>
      <w:u w:val="single"/>
    </w:rPr>
  </w:style>
  <w:style w:type="character" w:customStyle="1" w:styleId="1062">
    <w:name w:val="书籍标题1"/>
    <w:qFormat/>
    <w:uiPriority w:val="0"/>
    <w:rPr>
      <w:rFonts w:ascii="Cambria" w:hAnsi="Cambria" w:eastAsia="宋体"/>
      <w:b/>
      <w:i/>
      <w:sz w:val="24"/>
      <w:szCs w:val="24"/>
    </w:rPr>
  </w:style>
  <w:style w:type="character" w:customStyle="1" w:styleId="1063">
    <w:name w:val="无间隔 字符"/>
    <w:link w:val="473"/>
    <w:qFormat/>
    <w:uiPriority w:val="0"/>
    <w:rPr>
      <w:rFonts w:ascii="Calibri" w:hAnsi="Calibri"/>
      <w:kern w:val="2"/>
      <w:sz w:val="21"/>
      <w:szCs w:val="22"/>
    </w:rPr>
  </w:style>
  <w:style w:type="paragraph" w:customStyle="1" w:styleId="1064">
    <w:name w:val="用例"/>
    <w:basedOn w:val="1"/>
    <w:link w:val="1065"/>
    <w:qFormat/>
    <w:uiPriority w:val="0"/>
    <w:pPr>
      <w:widowControl/>
      <w:spacing w:line="300" w:lineRule="auto"/>
      <w:jc w:val="left"/>
    </w:pPr>
    <w:rPr>
      <w:rFonts w:ascii="Calibri" w:hAnsi="Calibri"/>
      <w:color w:val="000000"/>
      <w:szCs w:val="21"/>
      <w:lang w:val="zh-CN"/>
    </w:rPr>
  </w:style>
  <w:style w:type="character" w:customStyle="1" w:styleId="1065">
    <w:name w:val="用例 Char"/>
    <w:link w:val="1064"/>
    <w:qFormat/>
    <w:uiPriority w:val="0"/>
    <w:rPr>
      <w:rFonts w:ascii="Calibri" w:hAnsi="Calibri"/>
      <w:color w:val="000000"/>
      <w:kern w:val="2"/>
      <w:sz w:val="21"/>
      <w:szCs w:val="21"/>
      <w:lang w:val="zh-CN" w:eastAsia="zh-CN"/>
    </w:rPr>
  </w:style>
  <w:style w:type="paragraph" w:customStyle="1" w:styleId="1066">
    <w:name w:val="标书一级标题"/>
    <w:basedOn w:val="3"/>
    <w:link w:val="1067"/>
    <w:qFormat/>
    <w:uiPriority w:val="0"/>
    <w:pPr>
      <w:widowControl w:val="0"/>
      <w:numPr>
        <w:numId w:val="57"/>
      </w:numPr>
      <w:tabs>
        <w:tab w:val="left" w:pos="432"/>
      </w:tabs>
      <w:spacing w:before="340" w:after="330" w:line="360" w:lineRule="auto"/>
      <w:jc w:val="both"/>
    </w:pPr>
    <w:rPr>
      <w:kern w:val="44"/>
      <w:sz w:val="36"/>
      <w:szCs w:val="44"/>
      <w:lang w:val="zh-CN"/>
    </w:rPr>
  </w:style>
  <w:style w:type="character" w:customStyle="1" w:styleId="1067">
    <w:name w:val="标书一级标题 Char"/>
    <w:link w:val="1066"/>
    <w:qFormat/>
    <w:uiPriority w:val="0"/>
    <w:rPr>
      <w:rFonts w:ascii="宋体" w:hAnsi="宋体"/>
      <w:b/>
      <w:bCs/>
      <w:kern w:val="44"/>
      <w:sz w:val="36"/>
      <w:szCs w:val="44"/>
      <w:lang w:val="zh-CN"/>
    </w:rPr>
  </w:style>
  <w:style w:type="paragraph" w:customStyle="1" w:styleId="1068">
    <w:name w:val="标书三级标题"/>
    <w:basedOn w:val="4"/>
    <w:link w:val="1069"/>
    <w:qFormat/>
    <w:uiPriority w:val="0"/>
    <w:pPr>
      <w:numPr>
        <w:ilvl w:val="0"/>
        <w:numId w:val="0"/>
      </w:numPr>
      <w:tabs>
        <w:tab w:val="left" w:pos="720"/>
      </w:tabs>
      <w:spacing w:before="120" w:after="120" w:line="415" w:lineRule="auto"/>
      <w:ind w:left="720" w:hanging="720"/>
    </w:pPr>
    <w:rPr>
      <w:snapToGrid w:val="0"/>
      <w:sz w:val="28"/>
      <w:szCs w:val="32"/>
      <w:lang w:val="zh-CN"/>
    </w:rPr>
  </w:style>
  <w:style w:type="character" w:customStyle="1" w:styleId="1069">
    <w:name w:val="标书三级标题 Char"/>
    <w:link w:val="1068"/>
    <w:qFormat/>
    <w:uiPriority w:val="0"/>
    <w:rPr>
      <w:rFonts w:ascii="宋体" w:hAnsi="宋体"/>
      <w:b/>
      <w:bCs/>
      <w:snapToGrid w:val="0"/>
      <w:kern w:val="2"/>
      <w:sz w:val="28"/>
      <w:szCs w:val="32"/>
      <w:lang w:val="zh-CN" w:eastAsia="zh-CN"/>
    </w:rPr>
  </w:style>
  <w:style w:type="character" w:customStyle="1" w:styleId="1070">
    <w:name w:val="表格 Char"/>
    <w:qFormat/>
    <w:uiPriority w:val="1"/>
    <w:rPr>
      <w:rFonts w:ascii="宋体" w:hAnsi="宋体"/>
      <w:kern w:val="2"/>
      <w:sz w:val="21"/>
      <w:szCs w:val="21"/>
      <w:lang w:val="zh-CN" w:eastAsia="zh-CN"/>
    </w:rPr>
  </w:style>
  <w:style w:type="paragraph" w:customStyle="1" w:styleId="1071">
    <w:name w:val="Char6"/>
    <w:basedOn w:val="1"/>
    <w:qFormat/>
    <w:uiPriority w:val="0"/>
    <w:rPr>
      <w:rFonts w:ascii="Tahoma" w:hAnsi="Tahoma"/>
      <w:sz w:val="24"/>
    </w:rPr>
  </w:style>
  <w:style w:type="paragraph" w:customStyle="1" w:styleId="1072">
    <w:name w:val="Char Char Char Char Char Char Char5"/>
    <w:basedOn w:val="1"/>
    <w:qFormat/>
    <w:uiPriority w:val="0"/>
    <w:rPr>
      <w:rFonts w:ascii="Tahoma" w:hAnsi="Tahoma"/>
      <w:sz w:val="24"/>
    </w:rPr>
  </w:style>
  <w:style w:type="paragraph" w:customStyle="1" w:styleId="1073">
    <w:name w:val="Char Char1 Char Char Char Char2"/>
    <w:basedOn w:val="1"/>
    <w:qFormat/>
    <w:uiPriority w:val="0"/>
    <w:pPr>
      <w:spacing w:line="360" w:lineRule="auto"/>
    </w:pPr>
    <w:rPr>
      <w:szCs w:val="24"/>
    </w:rPr>
  </w:style>
  <w:style w:type="paragraph" w:customStyle="1" w:styleId="1074">
    <w:name w:val="字元 Char Char Char Char Char Char2"/>
    <w:basedOn w:val="1"/>
    <w:qFormat/>
    <w:uiPriority w:val="0"/>
    <w:rPr>
      <w:rFonts w:ascii="Tahoma" w:hAnsi="Tahoma"/>
      <w:sz w:val="24"/>
    </w:rPr>
  </w:style>
  <w:style w:type="paragraph" w:customStyle="1" w:styleId="1075">
    <w:name w:val="列出段落3"/>
    <w:basedOn w:val="1"/>
    <w:qFormat/>
    <w:uiPriority w:val="0"/>
    <w:pPr>
      <w:adjustRightInd w:val="0"/>
      <w:snapToGrid w:val="0"/>
      <w:spacing w:before="120" w:after="120" w:line="360" w:lineRule="auto"/>
      <w:ind w:left="578" w:firstLine="420" w:firstLineChars="200"/>
    </w:pPr>
    <w:rPr>
      <w:lang w:eastAsia="zh-TW"/>
    </w:rPr>
  </w:style>
  <w:style w:type="paragraph" w:customStyle="1" w:styleId="1076">
    <w:name w:val="Char Char1 Char2"/>
    <w:basedOn w:val="1"/>
    <w:qFormat/>
    <w:uiPriority w:val="0"/>
    <w:pPr>
      <w:spacing w:line="360" w:lineRule="auto"/>
    </w:pPr>
    <w:rPr>
      <w:rFonts w:ascii="Tahoma" w:hAnsi="Tahoma"/>
      <w:sz w:val="24"/>
    </w:rPr>
  </w:style>
  <w:style w:type="paragraph" w:customStyle="1" w:styleId="1077">
    <w:name w:val="Char Char24"/>
    <w:basedOn w:val="1"/>
    <w:qFormat/>
    <w:uiPriority w:val="0"/>
    <w:pPr>
      <w:jc w:val="center"/>
    </w:pPr>
    <w:rPr>
      <w:rFonts w:ascii="Tahoma" w:hAnsi="Tahoma"/>
      <w:sz w:val="24"/>
      <w:szCs w:val="24"/>
    </w:rPr>
  </w:style>
  <w:style w:type="paragraph" w:customStyle="1" w:styleId="1078">
    <w:name w:val="Char14"/>
    <w:basedOn w:val="1"/>
    <w:qFormat/>
    <w:uiPriority w:val="0"/>
    <w:pPr>
      <w:adjustRightInd w:val="0"/>
      <w:spacing w:line="312" w:lineRule="atLeast"/>
      <w:textAlignment w:val="baseline"/>
    </w:pPr>
    <w:rPr>
      <w:rFonts w:ascii="Arial" w:hAnsi="Arial"/>
      <w:kern w:val="0"/>
    </w:rPr>
  </w:style>
  <w:style w:type="paragraph" w:customStyle="1" w:styleId="1079">
    <w:name w:val="Char Char Char Char Char Char Char Char Char Char Char Char Char Char Char Char4"/>
    <w:basedOn w:val="1"/>
    <w:qFormat/>
    <w:uiPriority w:val="0"/>
    <w:rPr>
      <w:rFonts w:ascii="Tahoma" w:hAnsi="Tahoma"/>
      <w:sz w:val="24"/>
    </w:rPr>
  </w:style>
  <w:style w:type="paragraph" w:customStyle="1" w:styleId="1080">
    <w:name w:val="Char Char Char Char Char Char Char Char Char Char1 Char Char Char Char14"/>
    <w:basedOn w:val="1"/>
    <w:qFormat/>
    <w:uiPriority w:val="0"/>
    <w:pPr>
      <w:spacing w:line="360" w:lineRule="auto"/>
      <w:ind w:firstLine="200" w:firstLineChars="200"/>
    </w:pPr>
    <w:rPr>
      <w:szCs w:val="24"/>
    </w:rPr>
  </w:style>
  <w:style w:type="paragraph" w:customStyle="1" w:styleId="1081">
    <w:name w:val="正文 New New New New New"/>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customStyle="1" w:styleId="1082">
    <w:name w:val="正文首行缩进1(Crlf+Shift+M)"/>
    <w:link w:val="1083"/>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character" w:customStyle="1" w:styleId="1083">
    <w:name w:val="正文首行缩进1(Crlf+Shift+M) Char"/>
    <w:link w:val="1082"/>
    <w:qFormat/>
    <w:uiPriority w:val="0"/>
    <w:rPr>
      <w:rFonts w:ascii="Arial" w:hAnsi="Arial"/>
      <w:kern w:val="2"/>
      <w:sz w:val="21"/>
    </w:rPr>
  </w:style>
  <w:style w:type="paragraph" w:customStyle="1" w:styleId="108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85">
    <w:name w:val="题注 字符"/>
    <w:link w:val="18"/>
    <w:qFormat/>
    <w:uiPriority w:val="0"/>
    <w:rPr>
      <w:rFonts w:ascii="Arial" w:hAnsi="Arial" w:eastAsia="黑体" w:cs="Arial"/>
    </w:rPr>
  </w:style>
  <w:style w:type="character" w:customStyle="1" w:styleId="1086">
    <w:name w:val="正文缩进 Char1"/>
    <w:qFormat/>
    <w:uiPriority w:val="0"/>
    <w:rPr>
      <w:kern w:val="2"/>
      <w:sz w:val="21"/>
    </w:rPr>
  </w:style>
  <w:style w:type="character" w:customStyle="1" w:styleId="1087">
    <w:name w:val="样式 Arial"/>
    <w:qFormat/>
    <w:uiPriority w:val="0"/>
    <w:rPr>
      <w:rFonts w:ascii="Arial" w:hAnsi="Arial" w:eastAsia="宋体"/>
      <w:kern w:val="2"/>
      <w:sz w:val="24"/>
      <w:lang w:val="en-US" w:eastAsia="zh-CN" w:bidi="ar-SA"/>
    </w:rPr>
  </w:style>
  <w:style w:type="paragraph" w:customStyle="1" w:styleId="1088">
    <w:name w:val="样式 正文首行缩进 + 段前: 0.5 行 段后: 0.5 行"/>
    <w:basedOn w:val="66"/>
    <w:link w:val="1089"/>
    <w:qFormat/>
    <w:uiPriority w:val="0"/>
    <w:pPr>
      <w:spacing w:beforeLines="50" w:afterLines="50" w:line="480" w:lineRule="exact"/>
      <w:ind w:firstLine="0" w:firstLineChars="0"/>
    </w:pPr>
    <w:rPr>
      <w:sz w:val="24"/>
      <w:lang w:val="zh-CN"/>
    </w:rPr>
  </w:style>
  <w:style w:type="character" w:customStyle="1" w:styleId="1089">
    <w:name w:val="样式 正文首行缩进 + 段前: 0.5 行 段后: 0.5 行 Char"/>
    <w:link w:val="1088"/>
    <w:qFormat/>
    <w:locked/>
    <w:uiPriority w:val="0"/>
    <w:rPr>
      <w:kern w:val="2"/>
      <w:sz w:val="24"/>
      <w:lang w:val="zh-CN" w:eastAsia="zh-CN"/>
    </w:rPr>
  </w:style>
  <w:style w:type="paragraph" w:customStyle="1" w:styleId="1090">
    <w:name w:val="Table"/>
    <w:basedOn w:val="1"/>
    <w:qFormat/>
    <w:uiPriority w:val="0"/>
    <w:pPr>
      <w:widowControl/>
      <w:spacing w:before="40" w:after="40"/>
      <w:jc w:val="left"/>
    </w:pPr>
    <w:rPr>
      <w:rFonts w:ascii="Futura Bk" w:hAnsi="Futura Bk" w:eastAsia="宋体" w:cs="Times New Roman"/>
      <w:kern w:val="0"/>
      <w:sz w:val="20"/>
      <w:szCs w:val="20"/>
      <w:lang w:eastAsia="en-US"/>
    </w:rPr>
  </w:style>
  <w:style w:type="paragraph" w:customStyle="1" w:styleId="1091">
    <w:name w:val="列出段落1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table" w:customStyle="1" w:styleId="1092">
    <w:name w:val="普通表格1"/>
    <w:basedOn w:val="68"/>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48F9B-63DB-4D03-9B5C-021F1957C52D}">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24</Pages>
  <Words>11876</Words>
  <Characters>12341</Characters>
  <Lines>182</Lines>
  <Paragraphs>51</Paragraphs>
  <TotalTime>0</TotalTime>
  <ScaleCrop>false</ScaleCrop>
  <LinksUpToDate>false</LinksUpToDate>
  <CharactersWithSpaces>12466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2018-11-06T07:03:00Z</dcterms:created>
  <dc:creator>zhaoxiaofan0917</dc:creator>
  <cp:lastModifiedBy>张佳祺</cp:lastModifiedBy>
  <cp:lastPrinted>2014-05-09T02:21:00Z</cp:lastPrinted>
  <dcterms:modified xsi:type="dcterms:W3CDTF">2026-04-28T01:01:48Z</dcterms:modified>
  <dc:title>招标文件</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3F266DDAD80F43A0B4E37F6E2485EAA9_13</vt:lpwstr>
  </property>
</Properties>
</file>