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采购服务需求</w:t>
      </w:r>
    </w:p>
    <w:p>
      <w:pPr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为规范新采购消防工器具合规管理，依据《消防法》、《消防技术服务机构从业条件》及消防设施检测、维护保养相关规范要求，新入库消防工器具须经计量校准/检定合格后方可投入使用、上岗作业，现拟需采购具备计量资质的第三方机构开展专业校准检定工作。</w:t>
      </w:r>
    </w:p>
    <w:p>
      <w:pPr>
        <w:bidi w:val="0"/>
        <w:jc w:val="center"/>
        <w:rPr>
          <w:rFonts w:hint="eastAsia" w:ascii="仿宋" w:hAnsi="仿宋" w:eastAsia="仿宋" w:cs="仿宋"/>
          <w:b/>
          <w:bCs/>
          <w:strike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检测清单及</w:t>
      </w:r>
      <w:r>
        <w:rPr>
          <w:rFonts w:hint="eastAsia" w:ascii="仿宋" w:hAnsi="仿宋" w:eastAsia="仿宋" w:cs="仿宋"/>
          <w:b/>
          <w:bCs/>
          <w:strike w:val="0"/>
          <w:dstrike w:val="0"/>
          <w:color w:val="auto"/>
          <w:sz w:val="32"/>
          <w:szCs w:val="32"/>
          <w:lang w:val="en-US" w:eastAsia="zh-CN"/>
        </w:rPr>
        <w:t>预估金额</w:t>
      </w:r>
    </w:p>
    <w:tbl>
      <w:tblPr>
        <w:tblStyle w:val="7"/>
        <w:tblW w:w="82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4118"/>
        <w:gridCol w:w="29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设备型号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秒表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PC2009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卷尺（5米）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DL9025B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卷尺（30米）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S077330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游标卡尺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36-150-23C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钢直尺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1301150 500mm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直角尺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505230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电子秤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5g-50Kg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测力计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YX-500N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激光测距仪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数字照度计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UT382A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数字声级计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824C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数字风速计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TA640A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数字微压计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TM510B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数字温湿度计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DL336003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超声波流量计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TDS-100H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数字坡度仪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JZC-B2型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垂直度测定仪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消火栓测压接头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JH-M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喷水末端试水接头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JH-M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绝缘电阻测量仪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TM508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一体式感烟感温探测器试验器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YX-YW12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线型光束感烟探测器滤光片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YX-410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火焰探测器功能试验器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YX-H1300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漏电电流检测仪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3266TD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数字压力表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LYY100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4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细水雾末端试水装置</w:t>
            </w:r>
          </w:p>
        </w:tc>
        <w:tc>
          <w:tcPr>
            <w:tcW w:w="2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YB-150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备注：数量为采购方根据业务实际需求进行预估，采购方不保证预估数量的准确性，最终按照实际发生数量及成交价格双方据实结算。具体要检测的内容和完成时限，以采购方下达的单个任务委托要求为准。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textAlignment w:val="auto"/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服务期限：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两年，自合同签订之日起两年止，合同履行有效期未满时，实际结算量达到项目采购预估金额规定上限的，合同自动提前终止。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ind w:leftChars="0"/>
        <w:textAlignment w:val="auto"/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strike/>
          <w:dstrike w:val="0"/>
          <w:color w:val="auto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服务内容：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 w:bidi="ar"/>
        </w:rPr>
        <w:t>依据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shd w:val="clear"/>
          <w:lang w:val="en-US" w:eastAsia="zh-CN" w:bidi="ar"/>
        </w:rPr>
        <w:t>《消防法》、《消防技术服务机构从业条件》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 w:bidi="ar"/>
        </w:rPr>
        <w:t>及消防设施检测、维护保养相关规范要求，按需对上述设备定期进行检定/校准，出具校准证书。确保所有设备检定/校准结果符合国家计量检定规程及消防行业标准。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strike w:val="0"/>
          <w:dstrike w:val="0"/>
          <w:color w:val="auto"/>
          <w:sz w:val="32"/>
          <w:szCs w:val="32"/>
          <w:highlight w:val="none"/>
          <w:lang w:val="en-US" w:eastAsia="zh-CN" w:bidi="ar"/>
        </w:rPr>
        <w:t>成交人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 w:bidi="ar"/>
        </w:rPr>
        <w:t>需上门接送设备。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kern w:val="44"/>
          <w:sz w:val="32"/>
          <w:szCs w:val="32"/>
          <w:highlight w:val="none"/>
          <w:lang w:val="en-US" w:eastAsia="zh-CN" w:bidi="ar-SA"/>
        </w:rPr>
        <w:t>服务地址：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 w:bidi="ar"/>
        </w:rPr>
        <w:t>公司本部(云南省昆明市西山区丽苑路313号)。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报价要求：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报价需包含服务费、税费、接送送检设备往返运输费、检测费等完成项目所需的全部费用，除此之外采购方不再支付其他费用。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textAlignment w:val="auto"/>
        <w:rPr>
          <w:rFonts w:hint="eastAsia" w:ascii="仿宋" w:hAnsi="仿宋" w:eastAsia="仿宋" w:cs="仿宋"/>
          <w:b w:val="0"/>
          <w:bCs w:val="0"/>
          <w:strike/>
          <w:dstrike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支付条件及方式：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按照单个项目（或单个任务委托单）结算并支付。</w:t>
      </w:r>
      <w:r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32"/>
          <w:szCs w:val="32"/>
          <w:highlight w:val="none"/>
          <w:lang w:val="en-US" w:eastAsia="zh-CN"/>
        </w:rPr>
        <w:t>成交人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按照采购方下达的单个任务委托单要求在规定时间内完成设备</w:t>
      </w:r>
      <w:r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olor w:val="auto"/>
          <w:sz w:val="32"/>
          <w:szCs w:val="32"/>
          <w:highlight w:val="none"/>
          <w:lang w:val="en-US" w:eastAsia="zh-CN" w:bidi="ar"/>
        </w:rPr>
        <w:t>检定/校准，出具校准证书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，并经采购方验收合格后，成交人开具符合国家税务规定及采购方财务要求的</w:t>
      </w:r>
      <w:r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32"/>
          <w:szCs w:val="32"/>
          <w:highlight w:val="none"/>
          <w:lang w:val="en-US" w:eastAsia="zh-CN"/>
        </w:rPr>
        <w:t>单个项目（或单个任务委托单）结算金额的发票，采购方在收到符合要求的发票后30日内一次性支付单个项目（或单个任务委托单）全部价款。若验收未通过，成交人需在10个工作日内无条件为采购方重新组织设备检定/校准，直至符合要求为止，否则采购方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32"/>
          <w:szCs w:val="32"/>
          <w:highlight w:val="none"/>
          <w:lang w:val="en-US" w:eastAsia="zh-CN"/>
        </w:rPr>
        <w:t>有权不支付单个项目（或单个任务委托单）的全部价款。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after="120"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E51DB"/>
    <w:rsid w:val="77EE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"/>
    <w:basedOn w:val="6"/>
    <w:next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6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character" w:customStyle="1" w:styleId="9">
    <w:name w:val="font61"/>
    <w:basedOn w:val="8"/>
    <w:qFormat/>
    <w:uiPriority w:val="0"/>
    <w:rPr>
      <w:rFonts w:hint="eastAsia" w:ascii="微软雅黑" w:hAnsi="微软雅黑" w:eastAsia="微软雅黑" w:cs="微软雅黑"/>
      <w:i/>
      <w:iCs/>
      <w:color w:val="FF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2026-06-05T05:36:00Z</dcterms:created>
  <dc:creator>罗莹</dc:creator>
  <cp:lastModifiedBy>罗莹</cp:lastModifiedBy>
  <dcterms:modified xsi:type="dcterms:W3CDTF">2026-06-05T05:47:12Z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BE1753A018F94826968E9782058D9E9A</vt:lpwstr>
  </property>
</Properties>
</file>