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jc w:val="center"/>
        <w:textAlignment w:val="auto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集装箱租赁技术规范书</w:t>
      </w:r>
    </w:p>
    <w:p>
      <w:pPr>
        <w:rPr>
          <w:rFonts w:hint="eastAsia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firstLine="562" w:firstLineChars="200"/>
        <w:jc w:val="left"/>
        <w:textAlignment w:val="auto"/>
        <w:rPr>
          <w:sz w:val="28"/>
          <w:szCs w:val="28"/>
        </w:rPr>
      </w:pPr>
      <w:r>
        <w:rPr>
          <w:sz w:val="28"/>
          <w:szCs w:val="28"/>
        </w:rPr>
        <w:t>一、总则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firstLine="560" w:firstLineChars="200"/>
        <w:jc w:val="left"/>
        <w:textAlignment w:val="auto"/>
        <w:rPr>
          <w:sz w:val="28"/>
          <w:szCs w:val="28"/>
        </w:rPr>
      </w:pP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本规范书适用于</w:t>
      </w:r>
      <w:r>
        <w:rPr>
          <w:rStyle w:val="6"/>
          <w:rFonts w:ascii="宋体" w:hAnsi="宋体" w:eastAsia="宋体" w:cs="宋体"/>
          <w:b w:val="0"/>
          <w:bCs/>
          <w:kern w:val="0"/>
          <w:sz w:val="28"/>
          <w:szCs w:val="28"/>
          <w:lang w:val="en-US" w:eastAsia="zh-CN" w:bidi="ar"/>
        </w:rPr>
        <w:t xml:space="preserve">110kV </w:t>
      </w:r>
      <w:r>
        <w:rPr>
          <w:rStyle w:val="6"/>
          <w:rFonts w:hint="eastAsia" w:ascii="宋体" w:hAnsi="宋体" w:eastAsia="宋体" w:cs="宋体"/>
          <w:b w:val="0"/>
          <w:bCs/>
          <w:kern w:val="0"/>
          <w:sz w:val="28"/>
          <w:szCs w:val="28"/>
          <w:lang w:val="en-US" w:eastAsia="zh-CN" w:bidi="ar"/>
        </w:rPr>
        <w:t>光明（震东）</w:t>
      </w:r>
      <w:r>
        <w:rPr>
          <w:rStyle w:val="6"/>
          <w:rFonts w:ascii="宋体" w:hAnsi="宋体" w:eastAsia="宋体" w:cs="宋体"/>
          <w:b w:val="0"/>
          <w:bCs/>
          <w:kern w:val="0"/>
          <w:sz w:val="28"/>
          <w:szCs w:val="28"/>
          <w:lang w:val="en-US" w:eastAsia="zh-CN" w:bidi="ar"/>
        </w:rPr>
        <w:t>送变电工程</w:t>
      </w:r>
      <w:r>
        <w:rPr>
          <w:rStyle w:val="6"/>
          <w:rFonts w:hint="eastAsia" w:ascii="宋体" w:hAnsi="宋体" w:eastAsia="宋体" w:cs="宋体"/>
          <w:b w:val="0"/>
          <w:bCs/>
          <w:kern w:val="0"/>
          <w:sz w:val="28"/>
          <w:szCs w:val="28"/>
          <w:lang w:val="en-US" w:eastAsia="zh-CN" w:bidi="ar"/>
        </w:rPr>
        <w:t>（变电站）</w:t>
      </w: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现场临时办公 / 住宿集装箱租赁项目，明确租赁集装箱的设备配置、技术参数、安装施工、工期、验收及使用要求，租赁集装箱需配套安装空调、标准门窗，整体满足施工现场安全、使用、运维相关标准，所有箱体及附属设施质量、安装工艺均需符合国家现行规范及本工程现场使用要求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firstLine="562" w:firstLineChars="200"/>
        <w:jc w:val="left"/>
        <w:textAlignment w:val="auto"/>
        <w:rPr>
          <w:sz w:val="28"/>
          <w:szCs w:val="28"/>
          <w:lang w:val="en-US" w:eastAsia="zh-CN"/>
        </w:rPr>
      </w:pPr>
      <w:r>
        <w:rPr>
          <w:sz w:val="28"/>
          <w:szCs w:val="28"/>
          <w:lang w:val="en-US" w:eastAsia="zh-CN"/>
        </w:rPr>
        <w:t>二、箱体整体技术要求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firstLine="560" w:firstLineChars="200"/>
        <w:jc w:val="left"/>
        <w:textAlignment w:val="auto"/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箱体主体 租赁集装箱为标准合规箱体，箱体框架结构稳固，板材耐腐蚀、防水、防火、隔热，箱体无变形、破损、漏雨、锈蚀现象；箱体地面平整坚固，承重满足日常人员活动、办公设备摆放需求，地面防滑耐磨。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firstLine="560" w:firstLineChars="200"/>
        <w:jc w:val="left"/>
        <w:textAlignment w:val="auto"/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使用环境适配 箱体可适应户外露天放置，耐受户外温差、风雨等自然环境，整体密封性良好，墙体、接缝处无渗水、透风问题。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firstLine="562" w:firstLineChars="200"/>
        <w:jc w:val="left"/>
        <w:textAlignment w:val="auto"/>
        <w:rPr>
          <w:sz w:val="28"/>
          <w:szCs w:val="28"/>
          <w:lang w:val="en-US" w:eastAsia="zh-CN"/>
        </w:rPr>
      </w:pPr>
      <w:r>
        <w:rPr>
          <w:sz w:val="28"/>
          <w:szCs w:val="28"/>
          <w:lang w:val="en-US" w:eastAsia="zh-CN"/>
        </w:rPr>
        <w:t>三、配套设施技术要求（空调、门窗）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firstLine="560" w:firstLineChars="200"/>
        <w:jc w:val="left"/>
        <w:textAlignment w:val="auto"/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（一）门窗系统</w:t>
      </w:r>
    </w:p>
    <w:p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firstLine="560" w:firstLineChars="200"/>
        <w:jc w:val="left"/>
        <w:textAlignment w:val="auto"/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1、</w:t>
      </w: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门体要求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：</w:t>
      </w: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每台集装箱配置标准入户门，门体材质坚固，门锁防盗、开关顺畅，锁具启闭可靠、无卡顿；门框与箱体连接牢固，门缝均匀，密封胶完整，关闭后不透风、不渗水。门体具备基本防护能力，满足现场安全管理要求。</w:t>
      </w:r>
    </w:p>
    <w:p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firstLine="560" w:firstLineChars="200"/>
        <w:jc w:val="left"/>
        <w:textAlignment w:val="auto"/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2、</w:t>
      </w: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窗户要求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：</w:t>
      </w: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箱体配置采光通风窗，窗户玻璃完好无裂纹、无破损，窗框固定牢固；窗户启闭灵活，配备限位、锁止装置，关闭后密封严实，具备防风、防雨、防盗功能；窗户布局合理，保障箱内采光与通风。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firstLine="560" w:firstLineChars="200"/>
        <w:jc w:val="left"/>
        <w:textAlignment w:val="auto"/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（二）空调系统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firstLine="560" w:firstLineChars="200"/>
        <w:jc w:val="left"/>
        <w:textAlignment w:val="auto"/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1、</w:t>
      </w: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设备配置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：</w:t>
      </w: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 xml:space="preserve"> 每台集装箱配套安装分体式民用空调，空调功率匹配箱体空间，制冷、制热功能完备，满足不同季节室内温控需求。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firstLine="560" w:firstLineChars="200"/>
        <w:jc w:val="left"/>
        <w:textAlignment w:val="auto"/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2、</w:t>
      </w: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运</w:t>
      </w:r>
      <w:bookmarkStart w:id="0" w:name="_GoBack"/>
      <w:bookmarkEnd w:id="0"/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行性能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：</w:t>
      </w: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空调整机运行平稳、噪音低，制冷制热效果达标，出风口、回风口通畅；空调电控系统灵敏，按键、遥控操作正常，无跳闸、异响、漏氟、漏水等故障。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firstLine="560" w:firstLineChars="200"/>
        <w:jc w:val="left"/>
        <w:textAlignment w:val="auto"/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3、</w:t>
      </w: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安装要求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：</w:t>
      </w: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空调内外机固定牢靠，管线排布规整、防护到位；冷凝水管铺设合理，排水通畅，无积水、滴水污染箱体及地面情况；电气接线规范，线路做绝缘、防护处理。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firstLine="562" w:firstLineChars="200"/>
        <w:textAlignment w:val="auto"/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sz w:val="28"/>
          <w:szCs w:val="28"/>
        </w:rPr>
        <w:t>四、电气及附属硬件配置要求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firstLine="560" w:firstLineChars="200"/>
        <w:jc w:val="left"/>
        <w:textAlignment w:val="auto"/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1、</w:t>
      </w: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内部配电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：</w:t>
      </w: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箱内布设标准照明、插座、配电线路，配电箱、开关、插座选型合规，漏电保护、过载保护装置齐全有效；线路穿管防护，布线整齐，绝缘层完好，符合施工现场临时用电安全规范。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firstLine="560" w:firstLineChars="200"/>
        <w:jc w:val="left"/>
        <w:textAlignment w:val="auto"/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2、</w:t>
      </w: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接口与兼容性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：</w:t>
      </w: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箱内配电系统独立运行，可对接施工现场临时用电电源，通电后各用电设备（照明、插座、空调）均可正常使用，电路无短路、虚接隐患。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firstLine="560" w:firstLineChars="200"/>
        <w:jc w:val="left"/>
        <w:textAlignment w:val="auto"/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3、</w:t>
      </w: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附属配件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：</w:t>
      </w: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箱体配备完整密封胶、固定配件、检修配件等附属物料，配件齐全无缺失。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firstLine="562" w:firstLineChars="200"/>
        <w:textAlignment w:val="auto"/>
        <w:rPr>
          <w:sz w:val="28"/>
          <w:szCs w:val="28"/>
        </w:rPr>
      </w:pPr>
      <w:r>
        <w:rPr>
          <w:sz w:val="28"/>
          <w:szCs w:val="28"/>
        </w:rPr>
        <w:t>五、施工及安装规范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firstLine="560" w:firstLineChars="200"/>
        <w:jc w:val="left"/>
        <w:textAlignment w:val="auto"/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（一）施工准备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jc w:val="left"/>
        <w:textAlignment w:val="auto"/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租赁方需提前提交集装箱、空调、门窗、电气配件等完整设备清单，做到账物对应。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firstLine="560" w:firstLineChars="200"/>
        <w:jc w:val="left"/>
        <w:textAlignment w:val="auto"/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现场安装作业人员须具备相应作业能力，持证上岗，配备绝缘工具、安全防护用品、安装辅材，落实现场安全作业条件。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firstLine="560" w:firstLineChars="200"/>
        <w:jc w:val="left"/>
        <w:textAlignment w:val="auto"/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（二）安装流程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firstLine="560" w:firstLineChars="200"/>
        <w:jc w:val="left"/>
        <w:textAlignment w:val="auto"/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1、</w:t>
      </w: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集装箱就位：箱体摆放平稳、水平，四角支撑牢固，摆放位置符合现场规划要求，箱体无倾斜、晃动。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firstLine="560" w:firstLineChars="200"/>
        <w:jc w:val="left"/>
        <w:textAlignment w:val="auto"/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2、</w:t>
      </w: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门窗安装：严格按照工艺要求固定门框、窗框，打胶密封，完成门、窗调试，确保启闭、锁止功能正常。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firstLine="560" w:firstLineChars="200"/>
        <w:jc w:val="left"/>
        <w:textAlignment w:val="auto"/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3、</w:t>
      </w: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空调及电气安装：按照电气接线图、设备安装图纸完成管线连接、设备固定；全部安装完成后逐台进行通电全功能测试。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firstLine="560" w:firstLineChars="200"/>
        <w:jc w:val="left"/>
        <w:textAlignment w:val="auto"/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sz w:val="28"/>
          <w:szCs w:val="28"/>
        </w:rPr>
        <w:t>（三</w:t>
      </w: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）现场安全措施</w:t>
      </w:r>
    </w:p>
    <w:p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firstLine="560" w:firstLineChars="200"/>
        <w:jc w:val="left"/>
        <w:textAlignment w:val="auto"/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1、</w:t>
      </w: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箱体进场、安装、调试期间，现场设置警示标识，划定作业区域，禁止非作业人员随意触碰、挪动箱体及用电设施。</w:t>
      </w:r>
    </w:p>
    <w:p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firstLine="560" w:firstLineChars="200"/>
        <w:jc w:val="left"/>
        <w:textAlignment w:val="auto"/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2、</w:t>
      </w: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电气作业严格执行临时用电安全规定，带电测试过程做好安全监护，杜绝违规操作。</w:t>
      </w:r>
    </w:p>
    <w:p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firstLine="560" w:firstLineChars="200"/>
        <w:jc w:val="left"/>
        <w:textAlignment w:val="auto"/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3、</w:t>
      </w: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箱体就位后做好固定防护，防止大风、外力导致箱体移位、倾倒。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firstLine="562" w:firstLineChars="200"/>
        <w:textAlignment w:val="auto"/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六</w:t>
      </w:r>
      <w:r>
        <w:rPr>
          <w:sz w:val="28"/>
          <w:szCs w:val="28"/>
        </w:rPr>
        <w:t>、验收标准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firstLine="560" w:firstLineChars="200"/>
        <w:jc w:val="left"/>
        <w:textAlignment w:val="auto"/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所有租赁集装箱及配套设施须逐条通过以下验收，验收合格后方可正式投入使用：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firstLine="638" w:firstLineChars="228"/>
        <w:jc w:val="left"/>
        <w:textAlignment w:val="auto"/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箱体外观、结构验收：箱体无变形、锈蚀、破损，接缝、板面无渗水、透风，摆放平稳牢固。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firstLine="638" w:firstLineChars="228"/>
        <w:jc w:val="left"/>
        <w:textAlignment w:val="auto"/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门窗验收：门、窗启闭灵活，锁具可靠，密封良好，玻璃、框体无损坏。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firstLine="638" w:firstLineChars="228"/>
        <w:jc w:val="left"/>
        <w:textAlignment w:val="auto"/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空调验收：空调启停、制冷、制热功能正常，运行无异常噪音、漏水、漏氟，管线安装规范。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firstLine="638" w:firstLineChars="228"/>
        <w:jc w:val="left"/>
        <w:textAlignment w:val="auto"/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电气系统验收：照明、插座、配电箱、保护装置工作正常，线路布线规范，无漏电、短路问题。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firstLine="638" w:firstLineChars="228"/>
        <w:jc w:val="left"/>
        <w:textAlignment w:val="auto"/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6、</w:t>
      </w: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整体联动验收：箱体所有设施联合运行稳定，各项功能满足现场办公、使用需求，全部指标符合本技术规范要求。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firstLine="562" w:firstLineChars="200"/>
        <w:textAlignment w:val="auto"/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/>
          <w:sz w:val="28"/>
          <w:szCs w:val="28"/>
          <w:lang w:val="en-US" w:eastAsia="zh-CN"/>
        </w:rPr>
        <w:t>七</w:t>
      </w:r>
      <w:r>
        <w:rPr>
          <w:sz w:val="28"/>
          <w:szCs w:val="28"/>
        </w:rPr>
        <w:t>、售后服务及质保要求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firstLine="560" w:firstLineChars="200"/>
        <w:jc w:val="left"/>
        <w:textAlignment w:val="auto"/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1、</w:t>
      </w: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验收交付后租赁期内，租赁方需提供现场技术服务，接到故障报修后及时到场检修。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firstLine="560" w:firstLineChars="200"/>
        <w:jc w:val="left"/>
        <w:textAlignment w:val="auto"/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2、</w:t>
      </w: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箱体、门窗、空调及电气附属设施在正常使用前提下，非人为损坏故障，由租赁方负责免费维修、更换配件。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jc w:val="left"/>
        <w:textAlignment w:val="auto"/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5E021FF"/>
    <w:multiLevelType w:val="singleLevel"/>
    <w:tmpl w:val="55E021FF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3F12544"/>
    <w:rsid w:val="4A192CEE"/>
    <w:rsid w:val="7FD15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1713</Words>
  <Characters>1717</Characters>
  <Lines>0</Lines>
  <Paragraphs>0</Paragraphs>
  <TotalTime>21</TotalTime>
  <ScaleCrop>false</ScaleCrop>
  <LinksUpToDate>false</LinksUpToDate>
  <CharactersWithSpaces>1725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2026-05-28T09:24:00Z</dcterms:created>
  <dc:creator>22518</dc:creator>
  <cp:lastModifiedBy>xieliujun.sbd</cp:lastModifiedBy>
  <dcterms:modified xsi:type="dcterms:W3CDTF">2026-06-01T08:04:09Z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KSOTemplateDocerSaveRecord">
    <vt:lpwstr>eyJoZGlkIjoiMDkxZTNkYTE4MzcwZjBiNTE3ZTU5YTYxZWM3NjgzODMiLCJ1c2VySWQiOiI1MDQ4MTE1NzcifQ==</vt:lpwstr>
  </property>
  <property fmtid="{D5CDD505-2E9C-101B-9397-08002B2CF9AE}" pid="4" name="ICV">
    <vt:lpwstr>291F6E37BE22466D8EA229828989D4FC_12</vt:lpwstr>
  </property>
</Properties>
</file>