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中国南方电网有限责任公司超高压输电公司广州局海口分局</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rPr>
            <w:t>海南省海口市龙华区椰海大道366-1号海底电缆监控中心</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蒋道宇</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林诗婷</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color w:val="auto"/>
              <w:sz w:val="28"/>
              <w:szCs w:val="28"/>
              <w:highlight w:val="none"/>
              <w:u w:val="single"/>
              <w:lang w:val="en-US"/>
            </w:rPr>
            <w:t>海南省海口市龙华区椰海大道366-1号海底电缆监控中心</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18859242022</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020-86398686-8122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pPr>
        <w:pStyle w:val="2"/>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cs="宋体"/>
          <w:bCs/>
          <w:color w:val="auto"/>
          <w:sz w:val="28"/>
          <w:szCs w:val="28"/>
          <w:shd w:val="clear" w:color="auto" w:fill="auto"/>
        </w:rPr>
        <w:t>根据《</w:t>
      </w:r>
      <w:r>
        <w:rPr>
          <w:rFonts w:hint="eastAsia" w:ascii="宋体" w:hAnsi="宋体" w:eastAsia="宋体" w:cs="宋体"/>
          <w:bCs/>
          <w:color w:val="auto"/>
          <w:sz w:val="28"/>
          <w:szCs w:val="28"/>
          <w:shd w:val="clear" w:color="auto" w:fill="auto"/>
          <w:lang w:val="en-US" w:eastAsia="zh-CN"/>
        </w:rPr>
        <w:t>中华人民共和国民法典</w:t>
      </w:r>
      <w:r>
        <w:rPr>
          <w:rFonts w:hint="eastAsia" w:ascii="宋体" w:hAnsi="宋体" w:eastAsia="宋体" w:cs="宋体"/>
          <w:bCs/>
          <w:color w:val="auto"/>
          <w:sz w:val="28"/>
          <w:szCs w:val="28"/>
          <w:shd w:val="clear" w:color="auto" w:fill="auto"/>
        </w:rPr>
        <w:t>》及相关法律法规的规定，甲乙双方经平等友好协商，就甲方委托乙方策划执行</w:t>
      </w:r>
      <w:sdt>
        <w:sdtPr>
          <w:rPr>
            <w:rFonts w:hint="eastAsia" w:ascii="宋体" w:hAnsi="宋体" w:eastAsia="宋体" w:cs="宋体"/>
            <w:bCs/>
            <w:color w:val="auto"/>
            <w:sz w:val="28"/>
            <w:szCs w:val="28"/>
            <w:shd w:val="clear" w:color="auto" w:fill="auto"/>
          </w:rPr>
          <w:alias w:val="活动名称"/>
          <w:tag w:val="活动名称"/>
          <w:id w:val="147468380"/>
          <w:placeholder>
            <w:docPart w:val="{02188709-4b96-4e04-a939-65ff7cbc4ba6}"/>
          </w:placeholder>
          <w:text/>
        </w:sdtPr>
        <w:sdtEndPr>
          <w:rPr>
            <w:rFonts w:hint="eastAsia" w:ascii="宋体" w:hAnsi="宋体" w:eastAsia="宋体" w:cs="宋体"/>
            <w:bCs/>
            <w:color w:val="auto"/>
            <w:sz w:val="28"/>
            <w:szCs w:val="28"/>
            <w:shd w:val="clear" w:color="auto" w:fill="auto"/>
          </w:rPr>
        </w:sdtEndPr>
        <w:sdtContent>
          <w:permStart w:id="16" w:edGrp="everyone"/>
          <w:r>
            <w:rPr>
              <w:rFonts w:hint="eastAsia" w:ascii="宋体" w:hAnsi="宋体" w:eastAsia="宋体" w:cs="宋体"/>
              <w:bCs/>
              <w:color w:val="auto"/>
              <w:sz w:val="28"/>
              <w:szCs w:val="28"/>
              <w:u w:val="single"/>
              <w:shd w:val="clear" w:color="auto" w:fill="auto"/>
            </w:rPr>
            <w:t xml:space="preserve"> </w:t>
          </w:r>
          <w:r>
            <w:rPr>
              <w:rFonts w:hint="eastAsia" w:ascii="宋体" w:hAnsi="宋体" w:eastAsia="宋体" w:cs="宋体"/>
              <w:sz w:val="28"/>
              <w:szCs w:val="28"/>
              <w:highlight w:val="none"/>
              <w:u w:val="single"/>
              <w:shd w:val="clear" w:color="auto" w:fill="auto"/>
              <w:lang w:val="en-US" w:eastAsia="zh-CN"/>
            </w:rPr>
            <w:t>超高压输电公司广州局海口分局2026年假期子女托管零星采购项目</w:t>
          </w:r>
          <w:r>
            <w:rPr>
              <w:rFonts w:hint="eastAsia" w:ascii="宋体" w:hAnsi="宋体" w:eastAsia="宋体" w:cs="宋体"/>
              <w:bCs/>
              <w:color w:val="auto"/>
              <w:sz w:val="28"/>
              <w:szCs w:val="28"/>
              <w:u w:val="single"/>
              <w:shd w:val="clear" w:color="auto" w:fill="auto"/>
            </w:rPr>
            <w:t xml:space="preserve"> </w:t>
          </w:r>
          <w:permEnd w:id="16"/>
        </w:sdtContent>
      </w:sdt>
      <w:r>
        <w:rPr>
          <w:rFonts w:hint="eastAsia" w:ascii="宋体" w:hAnsi="宋体" w:eastAsia="宋体" w:cs="宋体"/>
          <w:bCs/>
          <w:color w:val="auto"/>
          <w:sz w:val="28"/>
          <w:szCs w:val="28"/>
          <w:shd w:val="clear" w:color="auto" w:fill="auto"/>
        </w:rPr>
        <w:t>达成一致意见，特订立本合同</w:t>
      </w:r>
      <w:r>
        <w:rPr>
          <w:rFonts w:hint="eastAsia" w:ascii="宋体" w:hAnsi="宋体" w:cs="宋体"/>
          <w:bCs/>
          <w:color w:val="auto"/>
          <w:sz w:val="28"/>
          <w:szCs w:val="28"/>
          <w:shd w:val="clear" w:color="auto" w:fill="auto"/>
          <w:lang w:eastAsia="zh-CN"/>
        </w:rPr>
        <w:t>，</w:t>
      </w:r>
      <w:r>
        <w:rPr>
          <w:rFonts w:hint="eastAsia" w:ascii="宋体" w:hAnsi="宋体" w:eastAsia="宋体" w:cs="宋体"/>
          <w:bCs/>
          <w:color w:val="auto"/>
          <w:sz w:val="28"/>
          <w:szCs w:val="28"/>
          <w:shd w:val="clear" w:color="auto" w:fill="auto"/>
        </w:rPr>
        <w:t>以资双方共同信守</w:t>
      </w:r>
      <w:r>
        <w:rPr>
          <w:rFonts w:hint="eastAsia" w:ascii="宋体" w:hAnsi="宋体" w:eastAsia="宋体"/>
          <w:sz w:val="28"/>
          <w:szCs w:val="28"/>
          <w:highlight w:val="none"/>
        </w:rPr>
        <w:t>。</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bookmarkStart w:id="1" w:name="_Toc301352978"/>
      <w:permStart w:id="17" w:edGrp="everyone"/>
      <w:r>
        <w:rPr>
          <w:rFonts w:hint="eastAsia" w:ascii="宋体" w:hAnsi="宋体" w:eastAsia="宋体" w:cs="宋体"/>
          <w:b/>
          <w:bCs/>
          <w:sz w:val="28"/>
          <w:szCs w:val="28"/>
          <w:highlight w:val="none"/>
          <w:lang w:val="en-US" w:eastAsia="zh-CN"/>
        </w:rPr>
        <w:sym w:font="Wingdings" w:char="00A8"/>
      </w:r>
      <w:permEnd w:id="17"/>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8"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w:t>
          </w:r>
          <w:r>
            <w:rPr>
              <w:rFonts w:hint="eastAsia" w:asciiTheme="minorEastAsia" w:hAnsiTheme="minorEastAsia" w:eastAsiaTheme="minorEastAsia" w:cstheme="minorEastAsia"/>
              <w:sz w:val="28"/>
              <w:szCs w:val="28"/>
              <w:highlight w:val="none"/>
              <w:u w:val="single"/>
              <w:lang w:val="en-US" w:eastAsia="zh-CN"/>
            </w:rPr>
            <w:t xml:space="preserve">    </w:t>
          </w:r>
          <w:permEnd w:id="18"/>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pPr>
      <w:r>
        <w:rPr>
          <w:rFonts w:hint="eastAsia" w:ascii="宋体" w:hAnsi="宋体" w:eastAsia="宋体" w:cs="宋体"/>
          <w:sz w:val="28"/>
          <w:szCs w:val="28"/>
          <w:highlight w:val="none"/>
        </w:rPr>
        <w:t>1.2</w:t>
      </w:r>
      <w:r>
        <w:rPr>
          <w:rFonts w:hint="eastAsia" w:ascii="宋体" w:hAnsi="宋体" w:eastAsia="宋体" w:cs="宋体"/>
          <w:sz w:val="28"/>
          <w:szCs w:val="28"/>
        </w:rPr>
        <w:t>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 </w:t>
      </w:r>
      <w:permEnd w:id="19"/>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p>
    <w:p>
      <w:pPr>
        <w:pStyle w:val="2"/>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 </w:t>
          </w:r>
          <w:permEnd w:id="20"/>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 </w:t>
          </w:r>
          <w:permEnd w:id="21"/>
        </w:sdtContent>
      </w:sdt>
      <w:r>
        <w:rPr>
          <w:rFonts w:hint="eastAsia" w:ascii="宋体" w:hAnsi="宋体" w:eastAsia="宋体" w:cs="宋体"/>
          <w:sz w:val="28"/>
          <w:szCs w:val="28"/>
          <w:shd w:val="clear" w:color="auto" w:fill="auto"/>
        </w:rPr>
        <w:t>止</w:t>
      </w:r>
      <w:r>
        <w:rPr>
          <w:rFonts w:hint="eastAsia" w:ascii="宋体" w:hAnsi="宋体" w:eastAsia="宋体" w:cs="宋体"/>
          <w:sz w:val="28"/>
          <w:szCs w:val="28"/>
          <w:highlight w:val="none"/>
          <w:shd w:val="clear" w:color="auto" w:fill="auto"/>
        </w:rPr>
        <w:t>。</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sz w:val="28"/>
          <w:szCs w:val="28"/>
          <w:highlight w:val="none"/>
          <w:lang w:val="en-US" w:eastAsia="zh-CN"/>
        </w:rPr>
        <w:sym w:font="Wingdings" w:char="00FE"/>
      </w:r>
      <w:permEnd w:id="22"/>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3" w:edGrp="everyone"/>
      <w:r>
        <w:rPr>
          <w:rFonts w:hint="eastAsia" w:ascii="宋体" w:hAnsi="宋体" w:eastAsia="宋体" w:cs="宋体"/>
          <w:sz w:val="28"/>
          <w:szCs w:val="28"/>
          <w:highlight w:val="none"/>
          <w:u w:val="single"/>
          <w:shd w:val="clear" w:color="auto" w:fill="auto"/>
          <w:lang w:val="en-US" w:eastAsia="zh-CN"/>
        </w:rPr>
        <w:t xml:space="preserve"> 超高压输电公司广州局海口分局2026年假期子女托管零星采购项目  </w:t>
      </w:r>
      <w:permEnd w:id="23"/>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4"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详见技术规范书</w:t>
      </w:r>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海口市</w:t>
      </w:r>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6" w:edGrp="everyone"/>
          <w:r>
            <w:rPr>
              <w:rFonts w:hint="eastAsia" w:cstheme="minorBidi"/>
              <w:kern w:val="2"/>
              <w:sz w:val="28"/>
              <w:szCs w:val="36"/>
              <w:highlight w:val="none"/>
              <w:u w:val="single"/>
              <w:lang w:val="en-US" w:eastAsia="zh-CN" w:bidi="ar-SA"/>
            </w:rPr>
            <w:t>合同约定生效之日</w:t>
          </w:r>
          <w:permEnd w:id="26"/>
        </w:sdtContent>
      </w:sdt>
      <w:r>
        <w:rPr>
          <w:rFonts w:hint="eastAsia" w:ascii="宋体" w:hAnsi="宋体" w:eastAsia="宋体" w:cs="宋体"/>
          <w:sz w:val="28"/>
          <w:szCs w:val="28"/>
          <w:highlight w:val="none"/>
          <w:shd w:val="clear" w:color="auto" w:fill="auto"/>
        </w:rPr>
        <w:t>起</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12个月</w:t>
          </w:r>
          <w:permEnd w:id="27"/>
        </w:sdtContent>
      </w:sdt>
      <w:r>
        <w:rPr>
          <w:rFonts w:hint="eastAsia" w:ascii="宋体" w:hAnsi="宋体" w:eastAsia="宋体" w:cs="宋体"/>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8"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详见技术规范书 </w:t>
      </w:r>
      <w:permEnd w:id="28"/>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29"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详见技术规范书 </w:t>
      </w:r>
      <w:permEnd w:id="29"/>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详见技术规范书</w:t>
      </w:r>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1"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详见技术规范书</w:t>
      </w:r>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bCs/>
          <w:color w:val="auto"/>
          <w:sz w:val="28"/>
          <w:szCs w:val="28"/>
          <w:shd w:val="clear" w:color="auto" w:fill="auto"/>
        </w:rPr>
        <w:t>乙方指派</w:t>
      </w:r>
      <w:permStart w:id="35" w:edGrp="everyone"/>
      <w:r>
        <w:rPr>
          <w:rFonts w:hint="eastAsia" w:ascii="宋体" w:hAnsi="宋体" w:eastAsia="宋体" w:cs="宋体"/>
          <w:bCs/>
          <w:color w:val="auto"/>
          <w:sz w:val="28"/>
          <w:szCs w:val="28"/>
          <w:u w:val="single"/>
          <w:shd w:val="clear" w:color="auto" w:fill="auto"/>
        </w:rPr>
        <w:t xml:space="preserve">  </w:t>
      </w:r>
      <w:r>
        <w:rPr>
          <w:rFonts w:hint="eastAsia" w:ascii="宋体" w:hAnsi="宋体" w:eastAsia="宋体" w:cs="宋体"/>
          <w:bCs/>
          <w:color w:val="auto"/>
          <w:sz w:val="28"/>
          <w:szCs w:val="28"/>
          <w:u w:val="single"/>
          <w:shd w:val="clear" w:color="auto" w:fill="auto"/>
          <w:lang w:val="en-US" w:eastAsia="zh-CN"/>
        </w:rPr>
        <w:t xml:space="preserve"> </w:t>
      </w:r>
      <w:r>
        <w:rPr>
          <w:rFonts w:hint="eastAsia" w:ascii="宋体" w:hAnsi="宋体" w:eastAsia="宋体" w:cs="宋体"/>
          <w:bCs/>
          <w:color w:val="auto"/>
          <w:sz w:val="28"/>
          <w:szCs w:val="28"/>
          <w:u w:val="single"/>
          <w:shd w:val="clear" w:color="auto" w:fill="auto"/>
        </w:rPr>
        <w:t xml:space="preserve">  </w:t>
      </w:r>
      <w:permEnd w:id="35"/>
      <w:r>
        <w:rPr>
          <w:rFonts w:hint="eastAsia" w:ascii="宋体" w:hAnsi="宋体" w:eastAsia="宋体" w:cs="宋体"/>
          <w:bCs/>
          <w:color w:val="auto"/>
          <w:sz w:val="28"/>
          <w:szCs w:val="28"/>
          <w:shd w:val="clear" w:color="auto" w:fill="auto"/>
        </w:rPr>
        <w:t>（项目负责人）组建项目服务团队，为甲方提供项目服务</w:t>
      </w:r>
      <w:r>
        <w:rPr>
          <w:rFonts w:hint="eastAsia" w:ascii="宋体" w:hAnsi="宋体" w:eastAsia="宋体" w:cs="宋体"/>
          <w:sz w:val="28"/>
          <w:szCs w:val="28"/>
          <w:highlight w:val="none"/>
          <w:shd w:val="clear" w:color="auto" w:fill="auto"/>
        </w:rPr>
        <w:t>。未经甲方同意，乙方不得随意更换技术服务人员。如果甲方认为乙方指派的技术人员不能胜任的，乙方应当及时更换。乙方指派的项目负责人和技术人员应实际参与本合同的技术服务工作。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asciiTheme="minorHAnsi" w:hAnsiTheme="minorHAnsi" w:eastAsiaTheme="minorEastAsia" w:cstheme="minorBidi"/>
              <w:kern w:val="2"/>
              <w:sz w:val="28"/>
              <w:szCs w:val="36"/>
              <w:lang w:val="en-US" w:eastAsia="zh-CN" w:bidi="ar-SA"/>
            </w:rPr>
            <w:t>（1）</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39"/>
        </w:sdtContent>
      </w:sdt>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C00000"/>
          <w:kern w:val="2"/>
          <w:sz w:val="28"/>
          <w:szCs w:val="28"/>
          <w:u w:val="single"/>
          <w:lang w:val="en-US" w:eastAsia="zh-CN" w:bidi="ar-SA"/>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3" w:edGrp="everyone"/>
      <w:r>
        <w:rPr>
          <w:rFonts w:hint="eastAsia" w:asciiTheme="minorEastAsia" w:hAnsiTheme="minorEastAsia" w:eastAsiaTheme="minorEastAsia"/>
          <w:color w:val="auto"/>
          <w:sz w:val="28"/>
          <w:szCs w:val="28"/>
          <w:u w:val="single"/>
          <w:lang w:val="en-US" w:eastAsia="zh-CN"/>
        </w:rPr>
        <w:t xml:space="preserve"> 30 </w:t>
      </w:r>
      <w:permEnd w:id="43"/>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4" w:edGrp="everyone"/>
      <w:r>
        <w:rPr>
          <w:rFonts w:hint="eastAsia" w:asciiTheme="minorEastAsia" w:hAnsiTheme="minorEastAsia" w:eastAsiaTheme="minorEastAsia"/>
          <w:color w:val="auto"/>
          <w:sz w:val="28"/>
          <w:szCs w:val="28"/>
          <w:u w:val="single"/>
          <w:lang w:val="en-US" w:eastAsia="zh-CN"/>
        </w:rPr>
        <w:t xml:space="preserve"> 30 </w:t>
      </w:r>
      <w:permEnd w:id="44"/>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single"/>
                  <w:lang w:val="en-US" w:eastAsia="zh-CN" w:bidi="ar-SA"/>
                </w:rPr>
                <w:t>乙方</w:t>
              </w:r>
              <w:permEnd w:id="45"/>
            </w:sdtContent>
          </w:sdt>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6"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color w:val="auto"/>
          <w:sz w:val="28"/>
          <w:szCs w:val="28"/>
          <w:u w:val="single"/>
          <w:lang w:val="en-US" w:eastAsia="zh-CN"/>
        </w:rPr>
        <w:t>详见技术规范书</w:t>
      </w:r>
      <w:r>
        <w:rPr>
          <w:rFonts w:hint="eastAsia" w:asciiTheme="minorEastAsia" w:hAnsiTheme="minorEastAsia" w:eastAsiaTheme="minorEastAsia"/>
          <w:color w:val="auto"/>
          <w:sz w:val="28"/>
          <w:szCs w:val="28"/>
          <w:highlight w:val="none"/>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30 </w:t>
      </w:r>
      <w:permEnd w:id="47"/>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48" w:edGrp="everyone"/>
          <w:r>
            <w:rPr>
              <w:rFonts w:hint="eastAsia" w:cstheme="minorBidi"/>
              <w:kern w:val="2"/>
              <w:sz w:val="28"/>
              <w:szCs w:val="36"/>
              <w:highlight w:val="none"/>
              <w:u w:val="single"/>
              <w:lang w:val="en-US" w:eastAsia="zh-CN" w:bidi="ar-SA"/>
            </w:rPr>
            <w:t xml:space="preserve"> （2） </w:t>
          </w:r>
          <w:permEnd w:id="48"/>
        </w:sdtContent>
      </w:sdt>
      <w:r>
        <w:rPr>
          <w:rFonts w:hint="eastAsia" w:asciiTheme="minorEastAsia" w:hAnsiTheme="minorEastAsia" w:eastAsiaTheme="minorEastAsia" w:cstheme="minorEastAsia"/>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849bf964-0014-44b6-8812-9ae69d1e94c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790dbec6-efc0-47d7-ba4e-6d358453df16}"/>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20000.00</w:t>
          </w:r>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eastAsia="zh-CN"/>
            </w:rPr>
            <w:t>贰</w:t>
          </w:r>
          <w:r>
            <w:rPr>
              <w:rFonts w:hint="eastAsia" w:ascii="宋体" w:hAnsi="宋体" w:cs="宋体"/>
              <w:color w:val="auto"/>
              <w:sz w:val="28"/>
              <w:szCs w:val="28"/>
              <w:u w:val="single"/>
              <w:shd w:val="clear" w:color="auto" w:fill="auto"/>
              <w:lang w:val="en-US" w:eastAsia="zh-CN"/>
            </w:rPr>
            <w:t>万</w:t>
          </w:r>
          <w:r>
            <w:rPr>
              <w:rFonts w:hint="eastAsia" w:ascii="宋体" w:hAnsi="宋体" w:cs="宋体"/>
              <w:color w:val="auto"/>
              <w:sz w:val="28"/>
              <w:szCs w:val="28"/>
              <w:u w:val="single"/>
              <w:shd w:val="clear" w:color="auto" w:fill="auto"/>
              <w:lang w:eastAsia="zh-CN"/>
            </w:rPr>
            <w:t>元整</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6%</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18867.92</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壹万捌仟捌佰陆拾柒元玖角贰分</w:t>
          </w:r>
        </w:sdtContent>
      </w:sdt>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按中标综合单价金额、实际人数据实结算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 </w:t>
      </w:r>
      <w:permEnd w:id="56"/>
      <w:r>
        <w:rPr>
          <w:rFonts w:hint="eastAsia" w:asciiTheme="minorEastAsia" w:hAnsiTheme="minorEastAsia" w:eastAsiaTheme="minorEastAsia" w:cstheme="minorEastAsia"/>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58" w:edGrp="everyone"/>
          <w:r>
            <w:rPr>
              <w:rFonts w:hint="eastAsia" w:cstheme="minorBidi"/>
              <w:kern w:val="2"/>
              <w:sz w:val="28"/>
              <w:szCs w:val="36"/>
              <w:highlight w:val="none"/>
              <w:u w:val="single"/>
              <w:lang w:val="en-US" w:eastAsia="zh-CN" w:bidi="ar-SA"/>
            </w:rPr>
            <w:t xml:space="preserve">  （2）  </w:t>
          </w:r>
          <w:permEnd w:id="58"/>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u w:val="single"/>
          <w:shd w:val="clear" w:color="auto" w:fill="auto"/>
        </w:rPr>
      </w:pPr>
      <w:permStart w:id="60" w:edGrp="everyone"/>
      <w:r>
        <w:rPr>
          <w:rFonts w:hint="eastAsia" w:asciiTheme="minorEastAsia" w:hAnsiTheme="minorEastAsia" w:eastAsiaTheme="minorEastAsia" w:cstheme="minorEastAsia"/>
          <w:color w:val="auto"/>
          <w:sz w:val="28"/>
          <w:szCs w:val="28"/>
          <w:shd w:val="clear" w:color="auto" w:fill="auto"/>
        </w:rPr>
        <w:t>具体支付时间和方式为：</w:t>
      </w:r>
      <w:r>
        <w:rPr>
          <w:rFonts w:hint="eastAsia" w:asciiTheme="minorEastAsia" w:hAnsiTheme="minorEastAsia" w:eastAsiaTheme="minorEastAsia" w:cstheme="minorEastAsia"/>
          <w:color w:val="auto"/>
          <w:sz w:val="28"/>
          <w:szCs w:val="28"/>
          <w:u w:val="single"/>
          <w:shd w:val="clear" w:color="auto" w:fill="auto"/>
          <w:lang w:val="en-US" w:eastAsia="zh-CN"/>
        </w:rPr>
        <w:t>1.本合同自双方签字盖章之日起生效。合同有效期内，以寒假、暑假结束为节点，每个假期单独作为一个结算周期。每个周期结束后，甲方依据技术规范书中的项目验收要求组织一次验收，验收合格的，按技术规范书中的项目支付条款据实结算。</w:t>
      </w:r>
      <w:r>
        <w:rPr>
          <w:rFonts w:hint="eastAsia" w:asciiTheme="minorEastAsia" w:hAnsiTheme="minorEastAsia" w:eastAsiaTheme="minorEastAsia" w:cstheme="minorEastAsia"/>
          <w:color w:val="auto"/>
          <w:sz w:val="28"/>
          <w:szCs w:val="28"/>
          <w:u w:val="single"/>
          <w:shd w:val="clear" w:color="auto" w:fill="auto"/>
        </w:rPr>
        <w:t>乙方</w:t>
      </w:r>
      <w:r>
        <w:rPr>
          <w:rFonts w:hint="eastAsia" w:asciiTheme="minorEastAsia" w:hAnsiTheme="minorEastAsia" w:eastAsiaTheme="minorEastAsia" w:cstheme="minorEastAsia"/>
          <w:color w:val="auto"/>
          <w:sz w:val="28"/>
          <w:szCs w:val="28"/>
          <w:u w:val="single"/>
          <w:shd w:val="clear" w:color="auto" w:fill="auto"/>
          <w:lang w:val="en-US" w:eastAsia="zh-CN"/>
        </w:rPr>
        <w:t>应在</w:t>
      </w:r>
      <w:r>
        <w:rPr>
          <w:rFonts w:hint="eastAsia" w:asciiTheme="minorEastAsia" w:hAnsiTheme="minorEastAsia" w:eastAsiaTheme="minorEastAsia" w:cstheme="minorEastAsia"/>
          <w:color w:val="auto"/>
          <w:sz w:val="28"/>
          <w:szCs w:val="28"/>
          <w:u w:val="single"/>
          <w:shd w:val="clear" w:color="auto" w:fill="auto"/>
          <w:lang w:eastAsia="zh-CN"/>
        </w:rPr>
        <w:t>海口市教育局</w:t>
      </w:r>
      <w:r>
        <w:rPr>
          <w:rFonts w:hint="eastAsia" w:asciiTheme="minorEastAsia" w:hAnsiTheme="minorEastAsia" w:eastAsiaTheme="minorEastAsia" w:cstheme="minorEastAsia"/>
          <w:color w:val="auto"/>
          <w:sz w:val="28"/>
          <w:szCs w:val="28"/>
          <w:u w:val="single"/>
          <w:shd w:val="clear" w:color="auto" w:fill="auto"/>
          <w:lang w:val="en-US" w:eastAsia="zh-CN"/>
        </w:rPr>
        <w:t>公布</w:t>
      </w:r>
      <w:r>
        <w:rPr>
          <w:rFonts w:hint="eastAsia" w:asciiTheme="minorEastAsia" w:hAnsiTheme="minorEastAsia" w:eastAsiaTheme="minorEastAsia" w:cstheme="minorEastAsia"/>
          <w:color w:val="auto"/>
          <w:sz w:val="28"/>
          <w:szCs w:val="28"/>
          <w:u w:val="single"/>
          <w:shd w:val="clear" w:color="auto" w:fill="auto"/>
          <w:lang w:eastAsia="zh-CN"/>
        </w:rPr>
        <w:t>的假期结束之日起</w:t>
      </w:r>
      <w:r>
        <w:rPr>
          <w:rFonts w:hint="eastAsia" w:asciiTheme="minorEastAsia" w:hAnsiTheme="minorEastAsia" w:eastAsiaTheme="minorEastAsia" w:cstheme="minorEastAsia"/>
          <w:color w:val="auto"/>
          <w:sz w:val="28"/>
          <w:szCs w:val="28"/>
          <w:u w:val="single"/>
          <w:shd w:val="clear" w:color="auto" w:fill="auto"/>
          <w:lang w:val="en-US" w:eastAsia="zh-CN"/>
        </w:rPr>
        <w:t>15</w:t>
      </w:r>
      <w:r>
        <w:rPr>
          <w:rFonts w:hint="eastAsia" w:asciiTheme="minorEastAsia" w:hAnsiTheme="minorEastAsia" w:eastAsiaTheme="minorEastAsia" w:cstheme="minorEastAsia"/>
          <w:color w:val="auto"/>
          <w:sz w:val="28"/>
          <w:szCs w:val="28"/>
          <w:u w:val="single"/>
          <w:shd w:val="clear" w:color="auto" w:fill="auto"/>
        </w:rPr>
        <w:t>个工作日内</w:t>
      </w:r>
      <w:r>
        <w:rPr>
          <w:rFonts w:hint="eastAsia" w:asciiTheme="minorEastAsia" w:hAnsiTheme="minorEastAsia" w:eastAsiaTheme="minorEastAsia" w:cstheme="minorEastAsia"/>
          <w:color w:val="auto"/>
          <w:sz w:val="28"/>
          <w:szCs w:val="28"/>
          <w:u w:val="single"/>
          <w:shd w:val="clear" w:color="auto" w:fill="auto"/>
          <w:lang w:eastAsia="zh-CN"/>
        </w:rPr>
        <w:t>，</w:t>
      </w:r>
      <w:r>
        <w:rPr>
          <w:rFonts w:hint="eastAsia" w:asciiTheme="minorEastAsia" w:hAnsiTheme="minorEastAsia" w:eastAsiaTheme="minorEastAsia" w:cstheme="minorEastAsia"/>
          <w:color w:val="auto"/>
          <w:sz w:val="28"/>
          <w:szCs w:val="28"/>
          <w:u w:val="single"/>
          <w:shd w:val="clear" w:color="auto" w:fill="auto"/>
          <w:lang w:val="en-US" w:eastAsia="zh-CN"/>
        </w:rPr>
        <w:t>按技术规范书要求整理并提交当期结算材料</w:t>
      </w:r>
      <w:r>
        <w:rPr>
          <w:rFonts w:hint="eastAsia" w:asciiTheme="minorEastAsia" w:hAnsiTheme="minorEastAsia" w:eastAsiaTheme="minorEastAsia" w:cstheme="minorEastAsia"/>
          <w:color w:val="auto"/>
          <w:sz w:val="28"/>
          <w:szCs w:val="28"/>
          <w:u w:val="single"/>
          <w:shd w:val="clear" w:color="auto" w:fill="auto"/>
        </w:rPr>
        <w:t>给甲方核对，结算当期托管费用（包括伙食费、学习辅导</w:t>
      </w:r>
      <w:r>
        <w:rPr>
          <w:rFonts w:hint="eastAsia" w:asciiTheme="minorEastAsia" w:hAnsiTheme="minorEastAsia" w:eastAsiaTheme="minorEastAsia" w:cstheme="minorEastAsia"/>
          <w:color w:val="auto"/>
          <w:sz w:val="28"/>
          <w:szCs w:val="28"/>
          <w:u w:val="single"/>
          <w:shd w:val="clear" w:color="auto" w:fill="auto"/>
          <w:lang w:eastAsia="zh-CN"/>
        </w:rPr>
        <w:t>、接送服务</w:t>
      </w:r>
      <w:r>
        <w:rPr>
          <w:rFonts w:hint="eastAsia" w:asciiTheme="minorEastAsia" w:hAnsiTheme="minorEastAsia" w:eastAsiaTheme="minorEastAsia" w:cstheme="minorEastAsia"/>
          <w:color w:val="auto"/>
          <w:sz w:val="28"/>
          <w:szCs w:val="28"/>
          <w:u w:val="single"/>
          <w:shd w:val="clear" w:color="auto" w:fill="auto"/>
          <w:lang w:val="en-US" w:eastAsia="zh-CN"/>
        </w:rPr>
        <w:t>等</w:t>
      </w:r>
      <w:r>
        <w:rPr>
          <w:rFonts w:hint="eastAsia" w:asciiTheme="minorEastAsia" w:hAnsiTheme="minorEastAsia" w:eastAsiaTheme="minorEastAsia" w:cstheme="minorEastAsia"/>
          <w:color w:val="auto"/>
          <w:sz w:val="28"/>
          <w:szCs w:val="28"/>
          <w:u w:val="single"/>
          <w:shd w:val="clear" w:color="auto" w:fill="auto"/>
        </w:rPr>
        <w:t>）。甲方</w:t>
      </w:r>
      <w:r>
        <w:rPr>
          <w:rFonts w:hint="eastAsia" w:asciiTheme="minorEastAsia" w:hAnsiTheme="minorEastAsia" w:eastAsiaTheme="minorEastAsia" w:cstheme="minorEastAsia"/>
          <w:color w:val="auto"/>
          <w:sz w:val="28"/>
          <w:szCs w:val="28"/>
          <w:u w:val="single"/>
          <w:shd w:val="clear" w:color="auto" w:fill="auto"/>
          <w:lang w:val="en-US" w:eastAsia="zh-CN"/>
        </w:rPr>
        <w:t>验收通过</w:t>
      </w:r>
      <w:r>
        <w:rPr>
          <w:rFonts w:hint="eastAsia" w:asciiTheme="minorEastAsia" w:hAnsiTheme="minorEastAsia" w:eastAsiaTheme="minorEastAsia" w:cstheme="minorEastAsia"/>
          <w:color w:val="auto"/>
          <w:sz w:val="28"/>
          <w:szCs w:val="28"/>
          <w:u w:val="single"/>
          <w:shd w:val="clear" w:color="auto" w:fill="auto"/>
        </w:rPr>
        <w:t>后，乙方按确认金额</w:t>
      </w:r>
      <w:r>
        <w:rPr>
          <w:rFonts w:hint="eastAsia" w:asciiTheme="minorEastAsia" w:hAnsiTheme="minorEastAsia" w:eastAsiaTheme="minorEastAsia" w:cstheme="minorEastAsia"/>
          <w:color w:val="auto"/>
          <w:sz w:val="28"/>
          <w:szCs w:val="28"/>
          <w:u w:val="single"/>
          <w:shd w:val="clear" w:color="auto" w:fill="auto"/>
          <w:lang w:val="en-US" w:eastAsia="zh-CN"/>
        </w:rPr>
        <w:t>向甲方</w:t>
      </w:r>
      <w:r>
        <w:rPr>
          <w:rFonts w:hint="eastAsia" w:asciiTheme="minorEastAsia" w:hAnsiTheme="minorEastAsia" w:eastAsiaTheme="minorEastAsia" w:cstheme="minorEastAsia"/>
          <w:color w:val="auto"/>
          <w:sz w:val="28"/>
          <w:szCs w:val="28"/>
          <w:u w:val="single"/>
          <w:shd w:val="clear" w:color="auto" w:fill="auto"/>
        </w:rPr>
        <w:t>开具</w:t>
      </w:r>
      <w:r>
        <w:rPr>
          <w:rFonts w:hint="eastAsia" w:asciiTheme="minorEastAsia" w:hAnsiTheme="minorEastAsia" w:eastAsiaTheme="minorEastAsia" w:cstheme="minorEastAsia"/>
          <w:color w:val="auto"/>
          <w:sz w:val="28"/>
          <w:szCs w:val="28"/>
          <w:u w:val="single"/>
          <w:shd w:val="clear" w:color="auto" w:fill="auto"/>
          <w:lang w:val="en-US" w:eastAsia="zh-CN"/>
        </w:rPr>
        <w:t>合法有效的</w:t>
      </w:r>
      <w:r>
        <w:rPr>
          <w:rFonts w:hint="eastAsia" w:asciiTheme="minorEastAsia" w:hAnsiTheme="minorEastAsia" w:eastAsiaTheme="minorEastAsia" w:cstheme="minorEastAsia"/>
          <w:color w:val="auto"/>
          <w:sz w:val="28"/>
          <w:szCs w:val="28"/>
          <w:u w:val="single"/>
          <w:shd w:val="clear" w:color="auto" w:fill="auto"/>
        </w:rPr>
        <w:t>普通发票</w:t>
      </w:r>
      <w:r>
        <w:rPr>
          <w:rFonts w:hint="eastAsia" w:asciiTheme="minorEastAsia" w:hAnsiTheme="minorEastAsia" w:eastAsiaTheme="minorEastAsia" w:cstheme="minorEastAsia"/>
          <w:color w:val="auto"/>
          <w:sz w:val="28"/>
          <w:szCs w:val="28"/>
          <w:u w:val="single"/>
          <w:shd w:val="clear" w:color="auto" w:fill="auto"/>
          <w:lang w:eastAsia="zh-CN"/>
        </w:rPr>
        <w:t>。</w:t>
      </w:r>
      <w:r>
        <w:rPr>
          <w:rFonts w:hint="eastAsia" w:asciiTheme="minorEastAsia" w:hAnsiTheme="minorEastAsia" w:eastAsiaTheme="minorEastAsia" w:cstheme="minorEastAsia"/>
          <w:color w:val="auto"/>
          <w:sz w:val="28"/>
          <w:szCs w:val="28"/>
          <w:u w:val="single"/>
          <w:shd w:val="clear" w:color="auto" w:fill="auto"/>
        </w:rPr>
        <w:t>甲方收到发票后</w:t>
      </w:r>
      <w:r>
        <w:rPr>
          <w:rFonts w:hint="eastAsia" w:asciiTheme="minorEastAsia" w:hAnsiTheme="minorEastAsia" w:eastAsiaTheme="minorEastAsia" w:cstheme="minorEastAsia"/>
          <w:color w:val="auto"/>
          <w:sz w:val="28"/>
          <w:szCs w:val="28"/>
          <w:u w:val="single"/>
          <w:shd w:val="clear" w:color="auto" w:fill="auto"/>
          <w:lang w:val="en-US" w:eastAsia="zh-CN"/>
        </w:rPr>
        <w:t>30日</w:t>
      </w:r>
      <w:r>
        <w:rPr>
          <w:rFonts w:hint="eastAsia" w:asciiTheme="minorEastAsia" w:hAnsiTheme="minorEastAsia" w:eastAsiaTheme="minorEastAsia" w:cstheme="minorEastAsia"/>
          <w:color w:val="auto"/>
          <w:sz w:val="28"/>
          <w:szCs w:val="28"/>
          <w:u w:val="single"/>
          <w:shd w:val="clear" w:color="auto" w:fill="auto"/>
        </w:rPr>
        <w:t>内，按核定发票金额以转账方式</w:t>
      </w:r>
      <w:r>
        <w:rPr>
          <w:rFonts w:hint="eastAsia" w:asciiTheme="minorEastAsia" w:hAnsiTheme="minorEastAsia" w:eastAsiaTheme="minorEastAsia" w:cstheme="minorEastAsia"/>
          <w:color w:val="auto"/>
          <w:sz w:val="28"/>
          <w:szCs w:val="28"/>
          <w:u w:val="single"/>
          <w:shd w:val="clear" w:color="auto" w:fill="auto"/>
          <w:lang w:val="en-US" w:eastAsia="zh-CN"/>
        </w:rPr>
        <w:t>支付至</w:t>
      </w:r>
      <w:r>
        <w:rPr>
          <w:rFonts w:hint="eastAsia" w:asciiTheme="minorEastAsia" w:hAnsiTheme="minorEastAsia" w:eastAsiaTheme="minorEastAsia" w:cstheme="minorEastAsia"/>
          <w:color w:val="auto"/>
          <w:sz w:val="28"/>
          <w:szCs w:val="28"/>
          <w:u w:val="single"/>
          <w:shd w:val="clear" w:color="auto" w:fill="auto"/>
        </w:rPr>
        <w:t>乙方</w:t>
      </w:r>
      <w:r>
        <w:rPr>
          <w:rFonts w:hint="eastAsia" w:asciiTheme="minorEastAsia" w:hAnsiTheme="minorEastAsia" w:eastAsiaTheme="minorEastAsia" w:cstheme="minorEastAsia"/>
          <w:color w:val="auto"/>
          <w:sz w:val="28"/>
          <w:szCs w:val="28"/>
          <w:u w:val="single"/>
          <w:shd w:val="clear" w:color="auto" w:fill="auto"/>
          <w:lang w:val="en-US" w:eastAsia="zh-CN"/>
        </w:rPr>
        <w:t>指定</w:t>
      </w:r>
      <w:r>
        <w:rPr>
          <w:rFonts w:hint="eastAsia" w:asciiTheme="minorEastAsia" w:hAnsiTheme="minorEastAsia" w:eastAsiaTheme="minorEastAsia" w:cstheme="minorEastAsia"/>
          <w:color w:val="auto"/>
          <w:sz w:val="28"/>
          <w:szCs w:val="28"/>
          <w:u w:val="single"/>
          <w:shd w:val="clear" w:color="auto" w:fill="auto"/>
        </w:rPr>
        <w:t>账户。合同预估采购金额为20000元，最终执行金额不超过采购金额的150%。</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rPr>
        <w:t>2、若合同履行期间，乙方未提交支付申请或申请资料不全的，甲方有权不予办理支付手续，无需承担违约责任。如乙方后续补全申请材料的，甲方可将该笔款项累计至下一次乙方提交支付申请时一并支付</w:t>
      </w:r>
      <w:r>
        <w:rPr>
          <w:rFonts w:hint="eastAsia" w:asciiTheme="minorEastAsia" w:hAnsiTheme="minorEastAsia" w:eastAsiaTheme="minorEastAsia" w:cstheme="minorEastAsia"/>
          <w:color w:val="auto"/>
          <w:sz w:val="28"/>
          <w:szCs w:val="28"/>
          <w:u w:val="single"/>
          <w:shd w:val="clear" w:color="auto" w:fill="auto"/>
          <w:lang w:eastAsia="zh-CN"/>
        </w:rPr>
        <w:t>。</w:t>
      </w:r>
    </w:p>
    <w:permEnd w:id="60"/>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61"/>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2" w:edGrp="everyone"/>
          <w:r>
            <w:rPr>
              <w:rFonts w:hint="eastAsia" w:asciiTheme="minorHAnsi" w:hAnsiTheme="minorHAnsi" w:eastAsiaTheme="minorEastAsia" w:cstheme="minorBidi"/>
              <w:kern w:val="2"/>
              <w:sz w:val="28"/>
              <w:szCs w:val="36"/>
              <w:highlight w:val="none"/>
              <w:u w:val="single"/>
              <w:lang w:val="en-US" w:eastAsia="zh-CN" w:bidi="ar-SA"/>
            </w:rPr>
            <w:t xml:space="preserve">  1  </w:t>
          </w:r>
          <w:permEnd w:id="62"/>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3"/>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pPr>
            <w:ind w:firstLine="560" w:firstLineChars="200"/>
            <w:rPr>
              <w:rFonts w:hint="eastAsia" w:ascii="宋体" w:hAnsi="宋体" w:eastAsia="宋体" w:cs="宋体"/>
              <w:color w:val="auto"/>
              <w:kern w:val="2"/>
              <w:sz w:val="28"/>
              <w:szCs w:val="28"/>
              <w:u w:val="none"/>
              <w:shd w:val="clear" w:color="auto" w:fill="auto"/>
              <w:lang w:val="en-US" w:eastAsia="zh-CN" w:bidi="ar-SA"/>
            </w:rPr>
          </w:pPr>
          <w:r>
            <w:rPr>
              <w:rFonts w:hint="eastAsia"/>
              <w:sz w:val="28"/>
              <w:szCs w:val="28"/>
              <w:highlight w:val="none"/>
              <w:lang w:eastAsia="zh-CN"/>
            </w:rPr>
            <w:t>汇票类型：</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4" w:edGrp="everyone"/>
              <w:r>
                <w:rPr>
                  <w:rFonts w:hint="eastAsia" w:ascii="宋体" w:hAnsi="宋体" w:eastAsia="宋体" w:cs="宋体"/>
                  <w:color w:val="auto"/>
                  <w:sz w:val="28"/>
                  <w:szCs w:val="28"/>
                  <w:u w:val="single"/>
                </w:rPr>
                <w:t xml:space="preserve"> / </w:t>
              </w:r>
              <w:permEnd w:id="64"/>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5" w:edGrp="everyone"/>
              <w:r>
                <w:rPr>
                  <w:rFonts w:hint="eastAsia" w:ascii="宋体" w:hAnsi="宋体" w:eastAsia="宋体" w:cs="宋体"/>
                  <w:color w:val="auto"/>
                  <w:sz w:val="28"/>
                  <w:szCs w:val="28"/>
                  <w:u w:val="single"/>
                </w:rPr>
                <w:t xml:space="preserve"> / </w:t>
              </w:r>
              <w:permEnd w:id="65"/>
            </w:sdtContent>
          </w:sdt>
        </w:p>
        <w:p>
          <w:pPr>
            <w:ind w:firstLine="560" w:firstLineChars="200"/>
            <w:rPr>
              <w:rFonts w:hint="eastAsia"/>
              <w:sz w:val="28"/>
              <w:szCs w:val="28"/>
              <w:highlight w:val="none"/>
              <w:lang w:val="en-US" w:eastAsia="zh-CN"/>
            </w:rPr>
          </w:pPr>
          <w:r>
            <w:rPr>
              <w:rFonts w:hint="eastAsia"/>
              <w:sz w:val="28"/>
              <w:szCs w:val="28"/>
              <w:highlight w:val="none"/>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6" w:edGrp="everyone"/>
              <w:r>
                <w:rPr>
                  <w:rFonts w:hint="eastAsia" w:ascii="宋体" w:hAnsi="宋体" w:eastAsia="宋体" w:cs="宋体"/>
                  <w:color w:val="auto"/>
                  <w:sz w:val="28"/>
                  <w:szCs w:val="28"/>
                  <w:u w:val="single"/>
                </w:rPr>
                <w:t xml:space="preserve"> / </w:t>
              </w:r>
              <w:permEnd w:id="66"/>
            </w:sdtContent>
          </w:sdt>
        </w:p>
        <w:p>
          <w:pPr>
            <w:ind w:firstLine="560" w:firstLineChars="200"/>
            <w:rPr>
              <w:rFonts w:hint="eastAsia"/>
              <w:sz w:val="28"/>
              <w:szCs w:val="28"/>
              <w:highlight w:val="none"/>
              <w:lang w:eastAsia="zh-CN"/>
            </w:rPr>
          </w:pPr>
          <w:r>
            <w:rPr>
              <w:rFonts w:hint="eastAsia"/>
              <w:sz w:val="28"/>
              <w:szCs w:val="28"/>
              <w:highlight w:val="none"/>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7" w:edGrp="everyone"/>
              <w:r>
                <w:rPr>
                  <w:rFonts w:hint="eastAsia" w:ascii="宋体" w:hAnsi="宋体" w:eastAsia="宋体" w:cs="宋体"/>
                  <w:color w:val="auto"/>
                  <w:sz w:val="28"/>
                  <w:szCs w:val="28"/>
                  <w:u w:val="single"/>
                </w:rPr>
                <w:t xml:space="preserve"> / </w:t>
              </w:r>
              <w:permEnd w:id="67"/>
            </w:sdtContent>
          </w:sdt>
        </w:p>
        <w:p>
          <w:pPr>
            <w:ind w:firstLine="560" w:firstLineChars="200"/>
            <w:rPr>
              <w:rFonts w:hint="eastAsia" w:ascii="宋体" w:hAnsi="宋体" w:eastAsia="宋体" w:cs="宋体"/>
              <w:color w:val="auto"/>
              <w:kern w:val="2"/>
              <w:sz w:val="28"/>
              <w:szCs w:val="28"/>
              <w:u w:val="none"/>
              <w:shd w:val="clear" w:color="auto" w:fill="auto"/>
              <w:lang w:val="en-US" w:eastAsia="zh-CN" w:bidi="ar-SA"/>
            </w:rPr>
          </w:pPr>
          <w:r>
            <w:rPr>
              <w:rFonts w:hint="eastAsia"/>
              <w:sz w:val="28"/>
              <w:szCs w:val="28"/>
              <w:highlight w:val="none"/>
              <w:lang w:eastAsia="zh-CN"/>
            </w:rPr>
            <w:t>开户行行号：</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8" w:edGrp="everyone"/>
              <w:r>
                <w:rPr>
                  <w:rFonts w:hint="eastAsia" w:ascii="宋体" w:hAnsi="宋体" w:eastAsia="宋体" w:cs="宋体"/>
                  <w:color w:val="auto"/>
                  <w:sz w:val="28"/>
                  <w:szCs w:val="28"/>
                  <w:u w:val="single"/>
                </w:rPr>
                <w:t xml:space="preserve"> / </w:t>
              </w:r>
              <w:permEnd w:id="68"/>
            </w:sdtContent>
          </w:sdt>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9" w:edGrp="everyone"/>
              <w:r>
                <w:rPr>
                  <w:rFonts w:hint="eastAsia" w:ascii="宋体" w:hAnsi="宋体" w:eastAsia="宋体" w:cs="宋体"/>
                  <w:color w:val="auto"/>
                  <w:sz w:val="28"/>
                  <w:szCs w:val="28"/>
                  <w:u w:val="single"/>
                </w:rPr>
                <w:t xml:space="preserve"> / </w:t>
              </w:r>
              <w:permEnd w:id="69"/>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70" w:edGrp="everyone"/>
              <w:r>
                <w:rPr>
                  <w:rFonts w:hint="eastAsia" w:ascii="宋体" w:hAnsi="宋体" w:eastAsia="宋体" w:cs="宋体"/>
                  <w:color w:val="auto"/>
                  <w:sz w:val="28"/>
                  <w:szCs w:val="28"/>
                  <w:u w:val="single"/>
                </w:rPr>
                <w:t xml:space="preserve"> / </w:t>
              </w:r>
              <w:permEnd w:id="70"/>
            </w:sdtContent>
          </w:sdt>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1"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cs="宋体"/>
          <w:color w:val="auto"/>
          <w:sz w:val="28"/>
          <w:szCs w:val="28"/>
          <w:highlight w:val="none"/>
          <w:u w:val="single"/>
          <w:shd w:val="clear" w:color="FFFFFF" w:fill="D9D9D9"/>
          <w:lang w:val="en-US" w:eastAsia="zh-CN"/>
        </w:rPr>
        <w:t>/</w:t>
      </w:r>
      <w:r>
        <w:rPr>
          <w:rFonts w:hint="eastAsia" w:ascii="宋体" w:hAnsi="宋体" w:eastAsia="宋体" w:cs="宋体"/>
          <w:color w:val="auto"/>
          <w:sz w:val="28"/>
          <w:szCs w:val="28"/>
          <w:highlight w:val="none"/>
          <w:u w:val="single"/>
          <w:shd w:val="clear" w:color="FFFFFF" w:fill="D9D9D9"/>
          <w:lang w:val="en-US" w:eastAsia="zh-CN"/>
        </w:rPr>
        <w:t xml:space="preserve">  </w:t>
      </w:r>
      <w:permEnd w:id="71"/>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3"/>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5"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color w:val="auto"/>
              <w:kern w:val="0"/>
              <w:sz w:val="28"/>
              <w:szCs w:val="28"/>
              <w:highlight w:val="none"/>
              <w:u w:val="singl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lang w:val="en-US" w:eastAsia="zh-CN"/>
            </w:rPr>
            <w:t xml:space="preserve">   /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lang w:val="en-US" w:eastAsia="zh-CN"/>
            </w:rPr>
            <w:t xml:space="preserve">   /   </w:t>
          </w:r>
          <w:permEnd w:id="77"/>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78" w:edGrp="everyone"/>
          <w:r>
            <w:rPr>
              <w:rFonts w:hint="eastAsia" w:ascii="宋体" w:hAnsi="宋体" w:eastAsia="宋体" w:cs="宋体"/>
              <w:color w:val="auto"/>
              <w:sz w:val="28"/>
              <w:szCs w:val="28"/>
              <w:highlight w:val="none"/>
              <w:u w:val="single"/>
              <w:lang w:val="en-US" w:eastAsia="zh-CN"/>
            </w:rPr>
            <w:t xml:space="preserve"> 中国南方电网有限责任公司超高压输电公司广州局海口分局  </w:t>
          </w:r>
          <w:permEnd w:id="7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79" w:edGrp="everyone"/>
          <w:r>
            <w:rPr>
              <w:rFonts w:hint="eastAsia" w:ascii="宋体" w:hAnsi="宋体" w:eastAsia="宋体" w:cs="宋体"/>
              <w:color w:val="auto"/>
              <w:kern w:val="2"/>
              <w:sz w:val="28"/>
              <w:szCs w:val="36"/>
              <w:highlight w:val="none"/>
              <w:u w:val="single"/>
              <w:lang w:val="en-US" w:eastAsia="zh-CN" w:bidi="ar-SA"/>
            </w:rPr>
            <w:t xml:space="preserve"> 91460100681162573K </w:t>
          </w:r>
          <w:permEnd w:id="7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3"/>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4" w:edGrp="everyone"/>
          <w:r>
            <w:rPr>
              <w:rFonts w:hint="eastAsia" w:cstheme="minorBidi"/>
              <w:color w:val="auto"/>
              <w:kern w:val="2"/>
              <w:sz w:val="28"/>
              <w:szCs w:val="36"/>
              <w:highlight w:val="none"/>
              <w:u w:val="single"/>
              <w:lang w:val="en-US" w:eastAsia="zh-CN" w:bidi="ar-SA"/>
            </w:rPr>
            <w:t xml:space="preserve"> （1）  </w:t>
          </w:r>
          <w:permEnd w:id="84"/>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（2）乙方于本合同生效之日起</w:t>
      </w:r>
      <w:permStart w:id="8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5"/>
      <w:r>
        <w:rPr>
          <w:rFonts w:hint="eastAsia" w:ascii="宋体" w:hAnsi="宋体" w:eastAsia="宋体" w:cs="宋体"/>
          <w:color w:val="auto"/>
          <w:sz w:val="28"/>
          <w:szCs w:val="28"/>
        </w:rPr>
        <w:t>日内，按本合同价款</w:t>
      </w:r>
      <w:permStart w:id="8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6"/>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8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元（大写：</w:t>
      </w:r>
      <w:permStart w:id="8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9"/>
      <w:r>
        <w:rPr>
          <w:rFonts w:hint="eastAsia" w:ascii="宋体" w:hAnsi="宋体" w:eastAsia="宋体" w:cs="宋体"/>
          <w:color w:val="auto"/>
          <w:sz w:val="28"/>
          <w:szCs w:val="28"/>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0"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1"/>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2"/>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3"/>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4"/>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5"/>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6"/>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7"/>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（1） </w:t>
          </w:r>
          <w:permEnd w:id="98"/>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9"/>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0"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0"/>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1"/>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2"/>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3"/>
        </w:sdtContent>
      </w:sdt>
      <w:r>
        <w:rPr>
          <w:rFonts w:hint="eastAsia" w:ascii="宋体" w:hAnsi="宋体" w:eastAsia="宋体" w:cs="宋体"/>
          <w:color w:val="auto"/>
          <w:sz w:val="28"/>
          <w:szCs w:val="28"/>
          <w:shd w:val="clear" w:color="auto" w:fill="auto"/>
        </w:rPr>
        <w:t>%作为质保金</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4"/>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5"/>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6"/>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7"/>
        </w:sdtContent>
      </w:sdt>
      <w:r>
        <w:rPr>
          <w:rFonts w:hint="eastAsia" w:ascii="宋体" w:hAnsi="宋体" w:eastAsia="宋体" w:cs="宋体"/>
          <w:color w:val="auto"/>
          <w:sz w:val="28"/>
          <w:szCs w:val="28"/>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08"/>
        </w:sdtContent>
      </w:sdt>
      <w:r>
        <w:rPr>
          <w:rFonts w:hint="eastAsia" w:ascii="宋体" w:hAnsi="宋体" w:eastAsia="宋体" w:cs="宋体"/>
          <w:color w:val="auto"/>
          <w:sz w:val="28"/>
          <w:szCs w:val="28"/>
        </w:rPr>
        <w:t>%作为质保金</w:t>
      </w:r>
      <w:r>
        <w:rPr>
          <w:rFonts w:hint="eastAsia" w:ascii="宋体" w:hAnsi="宋体" w:eastAsia="宋体" w:cs="宋体"/>
          <w:color w:val="auto"/>
          <w:sz w:val="28"/>
          <w:szCs w:val="28"/>
          <w:highlight w:val="none"/>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/年</w:t>
          </w:r>
          <w:permEnd w:id="109"/>
        </w:sdtContent>
      </w:sdt>
      <w:r>
        <w:rPr>
          <w:rFonts w:hint="eastAsia" w:ascii="宋体" w:hAnsi="宋体" w:eastAsia="宋体" w:cs="宋体"/>
          <w:b w:val="0"/>
          <w:bCs w:val="0"/>
          <w:color w:val="auto"/>
          <w:sz w:val="28"/>
          <w:szCs w:val="28"/>
          <w:u w:val="none"/>
          <w:shd w:val="clear" w:color="auto" w:fill="auto"/>
          <w:lang w:val="en-US" w:eastAsia="zh-CN"/>
        </w:rPr>
        <w:t>，自</w:t>
      </w:r>
      <w:permStart w:id="110" w:edGrp="everyone"/>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cs="宋体"/>
          <w:b w:val="0"/>
          <w:bCs w:val="0"/>
          <w:color w:val="auto"/>
          <w:sz w:val="28"/>
          <w:szCs w:val="28"/>
          <w:u w:val="single"/>
          <w:shd w:val="clear" w:color="auto" w:fill="auto"/>
          <w:lang w:val="en-US" w:eastAsia="zh-CN"/>
        </w:rPr>
        <w:t>/</w:t>
      </w:r>
      <w:r>
        <w:rPr>
          <w:rFonts w:hint="eastAsia" w:ascii="宋体" w:hAnsi="宋体" w:eastAsia="宋体" w:cs="宋体"/>
          <w:b w:val="0"/>
          <w:bCs w:val="0"/>
          <w:color w:val="auto"/>
          <w:sz w:val="28"/>
          <w:szCs w:val="28"/>
          <w:u w:val="single"/>
          <w:shd w:val="clear" w:color="auto" w:fill="auto"/>
          <w:lang w:val="en-US" w:eastAsia="zh-CN"/>
        </w:rPr>
        <w:t xml:space="preserve"> </w:t>
      </w:r>
      <w:permEnd w:id="110"/>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1" w:edGrp="everyone"/>
          <w:r>
            <w:rPr>
              <w:rFonts w:hint="eastAsia" w:cstheme="minorBidi"/>
              <w:kern w:val="2"/>
              <w:sz w:val="28"/>
              <w:szCs w:val="36"/>
              <w:u w:val="single"/>
              <w:lang w:val="en-US" w:eastAsia="zh-CN" w:bidi="ar-SA"/>
            </w:rPr>
            <w:t xml:space="preserve"> /年</w:t>
          </w:r>
          <w:permEnd w:id="111"/>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cs="宋体"/>
          <w:b w:val="0"/>
          <w:bCs w:val="0"/>
          <w:color w:val="auto"/>
          <w:sz w:val="28"/>
          <w:szCs w:val="28"/>
          <w:u w:val="single"/>
          <w:shd w:val="clear" w:color="auto" w:fill="auto"/>
          <w:lang w:val="en-US" w:eastAsia="zh-CN"/>
        </w:rPr>
        <w:t>/</w:t>
      </w:r>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eastAsia="宋体" w:cs="宋体"/>
          <w:b w:val="0"/>
          <w:bCs w:val="0"/>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甲方 </w:t>
          </w:r>
          <w:permEnd w:id="113"/>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5"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5"/>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w:t>
      </w:r>
      <w:r>
        <w:rPr>
          <w:rFonts w:hint="eastAsia" w:ascii="宋体" w:hAnsi="宋体" w:cs="宋体"/>
          <w:color w:val="auto"/>
          <w:sz w:val="28"/>
          <w:szCs w:val="28"/>
          <w:highlight w:val="none"/>
          <w:shd w:val="clear" w:color="auto" w:fill="auto"/>
          <w:lang w:val="en-US" w:eastAsia="zh-CN"/>
        </w:rPr>
        <w:t>向乙方提出明确的执行事项及要求，</w:t>
      </w:r>
      <w:r>
        <w:rPr>
          <w:rFonts w:hint="eastAsia" w:ascii="宋体" w:hAnsi="宋体" w:eastAsia="宋体" w:cs="宋体"/>
          <w:color w:val="auto"/>
          <w:sz w:val="28"/>
          <w:szCs w:val="28"/>
          <w:highlight w:val="none"/>
          <w:shd w:val="clear" w:color="auto" w:fill="auto"/>
        </w:rPr>
        <w:t>对乙方开展的工作情况进行检查监督。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10.2甲方有权对乙方提供的服务内容及其它相关服务执行事项提出修改意见和建议。</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甲方协助乙方开展</w:t>
      </w:r>
      <w:r>
        <w:rPr>
          <w:rFonts w:hint="eastAsia" w:ascii="宋体" w:hAnsi="宋体" w:cs="宋体"/>
          <w:color w:val="auto"/>
          <w:sz w:val="28"/>
          <w:szCs w:val="28"/>
          <w:highlight w:val="none"/>
          <w:shd w:val="clear" w:color="auto" w:fill="auto"/>
          <w:lang w:val="en-US" w:eastAsia="zh-CN"/>
        </w:rPr>
        <w:t>子女托管</w:t>
      </w:r>
      <w:r>
        <w:rPr>
          <w:rFonts w:hint="eastAsia" w:ascii="宋体" w:hAnsi="宋体" w:eastAsia="宋体" w:cs="宋体"/>
          <w:color w:val="auto"/>
          <w:sz w:val="28"/>
          <w:szCs w:val="28"/>
          <w:highlight w:val="none"/>
          <w:shd w:val="clear" w:color="auto" w:fill="auto"/>
        </w:rPr>
        <w:t>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甲方应按合同约定及时、足额向乙方支付服务报酬。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10.5</w:t>
      </w:r>
      <w:r>
        <w:rPr>
          <w:rFonts w:hint="eastAsia" w:ascii="宋体" w:hAnsi="宋体" w:eastAsia="宋体" w:cs="宋体"/>
          <w:color w:val="auto"/>
          <w:sz w:val="28"/>
          <w:szCs w:val="28"/>
          <w:highlight w:val="none"/>
          <w:shd w:val="clear" w:color="auto" w:fill="auto"/>
        </w:rPr>
        <w:t>甲方应按合同约定及时对乙方的服务成果进行验收。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10.6</w:t>
      </w:r>
      <w:r>
        <w:rPr>
          <w:rFonts w:hint="eastAsia" w:ascii="宋体" w:hAnsi="宋体" w:cs="宋体"/>
          <w:sz w:val="28"/>
          <w:szCs w:val="28"/>
          <w:highlight w:val="none"/>
          <w:shd w:val="clear" w:color="auto" w:fill="auto"/>
          <w:lang w:val="en-US" w:eastAsia="zh-CN"/>
        </w:rPr>
        <w:t xml:space="preserve"> 其他：</w:t>
      </w:r>
      <w:permStart w:id="116"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6"/>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w:t>
      </w:r>
      <w:r>
        <w:rPr>
          <w:rFonts w:hint="eastAsia" w:ascii="宋体" w:hAnsi="宋体" w:cs="宋体"/>
          <w:color w:val="auto"/>
          <w:sz w:val="28"/>
          <w:szCs w:val="28"/>
          <w:highlight w:val="none"/>
          <w:shd w:val="clear" w:color="auto" w:fill="auto"/>
          <w:lang w:val="en-US" w:eastAsia="zh-CN"/>
        </w:rPr>
        <w:t>子女托管</w:t>
      </w:r>
      <w:r>
        <w:rPr>
          <w:rFonts w:hint="eastAsia" w:ascii="宋体" w:hAnsi="宋体" w:eastAsia="宋体" w:cs="宋体"/>
          <w:color w:val="auto"/>
          <w:sz w:val="28"/>
          <w:szCs w:val="28"/>
          <w:highlight w:val="none"/>
          <w:shd w:val="clear" w:color="auto" w:fill="auto"/>
        </w:rPr>
        <w:t>服务报酬，甲方拒不支付时，乙方有权中止</w:t>
      </w:r>
      <w:r>
        <w:rPr>
          <w:rFonts w:hint="eastAsia" w:ascii="宋体" w:hAnsi="宋体" w:cs="宋体"/>
          <w:color w:val="auto"/>
          <w:sz w:val="28"/>
          <w:szCs w:val="28"/>
          <w:highlight w:val="none"/>
          <w:shd w:val="clear" w:color="auto" w:fill="auto"/>
          <w:lang w:val="en-US" w:eastAsia="zh-CN"/>
        </w:rPr>
        <w:t>子女托管</w:t>
      </w:r>
      <w:r>
        <w:rPr>
          <w:rFonts w:hint="eastAsia" w:ascii="宋体" w:hAnsi="宋体" w:eastAsia="宋体" w:cs="宋体"/>
          <w:color w:val="auto"/>
          <w:sz w:val="28"/>
          <w:szCs w:val="28"/>
          <w:highlight w:val="none"/>
          <w:shd w:val="clear" w:color="auto" w:fill="auto"/>
        </w:rPr>
        <w:t>服务服务工作。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w:t>
      </w:r>
      <w:r>
        <w:rPr>
          <w:rFonts w:hint="eastAsia" w:ascii="宋体" w:hAnsi="宋体" w:eastAsia="宋体" w:cs="宋体"/>
          <w:color w:val="auto"/>
          <w:sz w:val="28"/>
          <w:szCs w:val="28"/>
          <w:shd w:val="clear" w:color="auto" w:fill="auto"/>
        </w:rPr>
        <w:t>自觉接受甲方对</w:t>
      </w:r>
      <w:r>
        <w:rPr>
          <w:rFonts w:hint="eastAsia" w:ascii="宋体" w:hAnsi="宋体" w:eastAsia="宋体" w:cs="宋体"/>
          <w:color w:val="auto"/>
          <w:sz w:val="28"/>
          <w:szCs w:val="28"/>
          <w:shd w:val="clear" w:color="auto" w:fill="auto"/>
          <w:lang w:val="en-US" w:eastAsia="zh-CN"/>
        </w:rPr>
        <w:t>子女托管</w:t>
      </w:r>
      <w:r>
        <w:rPr>
          <w:rFonts w:hint="eastAsia" w:ascii="宋体" w:hAnsi="宋体" w:eastAsia="宋体" w:cs="宋体"/>
          <w:color w:val="auto"/>
          <w:sz w:val="28"/>
          <w:szCs w:val="28"/>
          <w:shd w:val="clear" w:color="auto" w:fill="auto"/>
        </w:rPr>
        <w:t>服务工作的监督、检查</w:t>
      </w:r>
      <w:r>
        <w:rPr>
          <w:rFonts w:hint="eastAsia" w:ascii="宋体" w:hAnsi="宋体" w:eastAsia="宋体" w:cs="宋体"/>
          <w:color w:val="auto"/>
          <w:sz w:val="28"/>
          <w:szCs w:val="28"/>
          <w:shd w:val="clear" w:color="auto" w:fill="auto"/>
          <w:lang w:eastAsia="zh-CN"/>
        </w:rPr>
        <w:t>，如实向甲方汇报项目进展情况，并就项目执行过程中遇到的困难和问题及时与甲方进行沟通，确保各项工作顺利圆满完成</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7" w:edGrp="everyone"/>
          <w:r>
            <w:rPr>
              <w:rFonts w:hint="eastAsia" w:ascii="宋体" w:hAnsi="宋体" w:cs="宋体"/>
              <w:color w:val="auto"/>
              <w:spacing w:val="-2"/>
              <w:sz w:val="28"/>
              <w:szCs w:val="28"/>
              <w:highlight w:val="none"/>
              <w:u w:val="single"/>
              <w:shd w:val="clear" w:color="auto" w:fill="auto"/>
              <w:lang w:val="en-US" w:eastAsia="zh-CN"/>
            </w:rPr>
            <w:t xml:space="preserve"> （1） </w:t>
          </w:r>
          <w:permEnd w:id="117"/>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  </w:t>
          </w:r>
          <w:permEnd w:id="118"/>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19" w:edGrp="everyone"/>
      <w:r>
        <w:rPr>
          <w:rFonts w:hint="eastAsia" w:ascii="宋体" w:hAnsi="宋体" w:cs="宋体"/>
          <w:color w:val="auto"/>
          <w:spacing w:val="-2"/>
          <w:sz w:val="28"/>
          <w:szCs w:val="28"/>
          <w:highlight w:val="none"/>
          <w:shd w:val="clear" w:color="auto" w:fill="auto"/>
          <w:lang w:val="en-US" w:eastAsia="zh-CN"/>
        </w:rPr>
        <w:sym w:font="Wingdings 2" w:char="00A3"/>
      </w:r>
      <w:permEnd w:id="119"/>
      <w:r>
        <w:rPr>
          <w:rFonts w:hint="eastAsia" w:ascii="宋体" w:hAnsi="宋体" w:cs="宋体"/>
          <w:color w:val="auto"/>
          <w:spacing w:val="-2"/>
          <w:sz w:val="28"/>
          <w:szCs w:val="28"/>
          <w:highlight w:val="none"/>
          <w:shd w:val="clear" w:color="auto" w:fill="auto"/>
          <w:lang w:val="en-US" w:eastAsia="zh-CN"/>
        </w:rPr>
        <w:t>业务及需求分析；</w:t>
      </w:r>
      <w:bookmarkStart w:id="13" w:name="_GoBack"/>
      <w:bookmarkEnd w:id="13"/>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其他：</w:t>
      </w:r>
      <w:permStart w:id="124" w:edGrp="everyone"/>
      <w:r>
        <w:rPr>
          <w:rFonts w:hint="eastAsia" w:ascii="宋体" w:hAnsi="宋体" w:cs="宋体"/>
          <w:color w:val="auto"/>
          <w:spacing w:val="-2"/>
          <w:sz w:val="28"/>
          <w:szCs w:val="28"/>
          <w:highlight w:val="none"/>
          <w:u w:val="single"/>
          <w:shd w:val="clear" w:color="auto" w:fill="auto"/>
          <w:lang w:val="en-US" w:eastAsia="zh-CN"/>
        </w:rPr>
        <w:t xml:space="preserve">  /  </w:t>
      </w:r>
      <w:permEnd w:id="124"/>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highlight w:val="none"/>
          <w:shd w:val="clear" w:color="auto" w:fill="auto"/>
          <w:lang w:val="en-US" w:eastAsia="zh-CN"/>
        </w:rPr>
        <w:t>11.5 乙方</w:t>
      </w:r>
      <w:r>
        <w:rPr>
          <w:rFonts w:hint="eastAsia" w:ascii="宋体" w:hAnsi="宋体" w:eastAsia="宋体" w:cs="宋体"/>
          <w:color w:val="auto"/>
          <w:sz w:val="28"/>
          <w:szCs w:val="28"/>
          <w:shd w:val="clear" w:color="auto" w:fill="auto"/>
        </w:rPr>
        <w:t>应确保其工作人员安全文明地开展相关执行工作，并约束上述人员遵守活动现场的相关物业管理规定及场地管理规定</w:t>
      </w:r>
      <w:r>
        <w:rPr>
          <w:rFonts w:hint="eastAsia" w:ascii="宋体" w:hAnsi="宋体" w:eastAsia="宋体" w:cs="宋体"/>
          <w:color w:val="auto"/>
          <w:sz w:val="28"/>
          <w:szCs w:val="28"/>
          <w:shd w:val="clear" w:color="auto" w:fill="auto"/>
          <w:lang w:eastAsia="zh-CN"/>
        </w:rPr>
        <w:t>。</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11.6乙方</w:t>
      </w:r>
      <w:r>
        <w:rPr>
          <w:rFonts w:hint="eastAsia" w:ascii="宋体" w:hAnsi="宋体" w:cs="宋体"/>
          <w:color w:val="auto"/>
          <w:sz w:val="28"/>
          <w:szCs w:val="28"/>
          <w:shd w:val="clear" w:color="auto" w:fill="auto"/>
          <w:lang w:val="en-US" w:eastAsia="zh-CN"/>
        </w:rPr>
        <w:t>应提供安全、卫生的托管环境，履行对托管儿童的管理与保护职责，预防并杜绝安全事故发生。因未尽到管理、保护职责导致儿童人身损害的，应依法承担相应赔偿责任；</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11.7乙方应</w:t>
      </w:r>
      <w:r>
        <w:rPr>
          <w:rFonts w:hint="eastAsia" w:ascii="宋体" w:hAnsi="宋体" w:cs="宋体"/>
          <w:color w:val="auto"/>
          <w:sz w:val="28"/>
          <w:szCs w:val="28"/>
          <w:shd w:val="clear" w:color="auto" w:fill="auto"/>
          <w:lang w:val="en-US" w:eastAsia="zh-CN"/>
        </w:rPr>
        <w:t>严格遵守《中华人民共和国食品安全法》等法律法规，承担食品安全主体责任。因提供的食品不符合安全标准造成儿童健康损害的，乙方应承担全部赔偿责任；</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11.8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pStyle w:val="2"/>
        <w:ind w:firstLine="560" w:firstLineChars="200"/>
        <w:rPr>
          <w:rFonts w:hint="default"/>
          <w:lang w:val="en-US" w:eastAsia="zh-CN"/>
        </w:rPr>
      </w:pPr>
      <w:r>
        <w:rPr>
          <w:rFonts w:hint="eastAsia" w:ascii="宋体" w:hAnsi="宋体" w:cs="宋体"/>
          <w:color w:val="auto"/>
          <w:sz w:val="28"/>
          <w:szCs w:val="28"/>
          <w:highlight w:val="none"/>
          <w:shd w:val="clear" w:color="auto" w:fill="auto"/>
          <w:lang w:val="en-US" w:eastAsia="zh-CN"/>
        </w:rPr>
        <w:t>11.9 乙方应督促家长为子女购买托管期间的意外伤害险（费用由职工子女家长承担）。在托管期间发生意外事故时，由乙方协助家长向保险公司索赔。</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shd w:val="clear" w:color="auto" w:fill="auto"/>
          <w:lang w:val="en-US" w:eastAsia="zh-CN"/>
        </w:rPr>
        <w:t>11.10</w:t>
      </w:r>
      <w:r>
        <w:rPr>
          <w:rFonts w:hint="eastAsia" w:ascii="宋体" w:hAnsi="宋体"/>
          <w:color w:val="auto"/>
          <w:sz w:val="28"/>
          <w:szCs w:val="28"/>
          <w:highlight w:val="none"/>
          <w:lang w:val="en-US" w:eastAsia="zh-CN"/>
        </w:rPr>
        <w:t>其他：</w:t>
      </w:r>
      <w:permStart w:id="12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乙方应全部履行技术规范书中提到的技术服务内容。</w:t>
      </w:r>
    </w:p>
    <w:permEnd w:id="125"/>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126"/>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7</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7</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60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2" w:edGrp="everyone"/>
          <w:r>
            <w:rPr>
              <w:rFonts w:hint="eastAsia" w:cstheme="minorBidi"/>
              <w:kern w:val="2"/>
              <w:sz w:val="28"/>
              <w:szCs w:val="36"/>
              <w:highlight w:val="none"/>
              <w:u w:val="single"/>
              <w:lang w:val="en-US" w:eastAsia="zh-CN" w:bidi="ar-SA"/>
            </w:rPr>
            <w:t xml:space="preserve"> 10 </w:t>
          </w:r>
          <w:permEnd w:id="132"/>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3" w:edGrp="everyone"/>
          <w:r>
            <w:rPr>
              <w:rFonts w:hint="eastAsia" w:cstheme="minorBidi"/>
              <w:kern w:val="2"/>
              <w:sz w:val="28"/>
              <w:szCs w:val="36"/>
              <w:highlight w:val="none"/>
              <w:u w:val="single"/>
              <w:lang w:val="en-US" w:eastAsia="zh-CN" w:bidi="ar-SA"/>
            </w:rPr>
            <w:t xml:space="preserve"> </w:t>
          </w:r>
          <w:r>
            <w:rPr>
              <w:rFonts w:hint="eastAsia" w:cstheme="minorBidi"/>
              <w:kern w:val="2"/>
              <w:sz w:val="28"/>
              <w:szCs w:val="36"/>
              <w:u w:val="single"/>
              <w:lang w:val="en-US" w:eastAsia="zh-CN" w:bidi="ar-SA"/>
            </w:rPr>
            <w:t>0.1</w:t>
          </w:r>
          <w:r>
            <w:rPr>
              <w:rFonts w:hint="eastAsia" w:ascii="宋体" w:hAnsi="宋体" w:cs="宋体"/>
              <w:sz w:val="28"/>
              <w:szCs w:val="28"/>
              <w:u w:val="single"/>
              <w:shd w:val="clear" w:color="auto" w:fill="auto"/>
              <w:lang w:val="en-US" w:eastAsia="zh-CN"/>
            </w:rPr>
            <w:t>‰，</w:t>
          </w:r>
          <w:r>
            <w:rPr>
              <w:rFonts w:hint="eastAsia" w:cstheme="minorBidi"/>
              <w:kern w:val="2"/>
              <w:sz w:val="28"/>
              <w:szCs w:val="36"/>
              <w:u w:val="single"/>
              <w:lang w:val="en-US" w:eastAsia="zh-CN" w:bidi="ar-SA"/>
            </w:rPr>
            <w:t>累计不超过合同总价100</w:t>
          </w:r>
          <w:r>
            <w:rPr>
              <w:rFonts w:hint="eastAsia" w:cstheme="minorBidi"/>
              <w:kern w:val="2"/>
              <w:sz w:val="28"/>
              <w:szCs w:val="36"/>
              <w:highlight w:val="none"/>
              <w:u w:val="single"/>
              <w:lang w:val="en-US" w:eastAsia="zh-CN" w:bidi="ar-SA"/>
            </w:rPr>
            <w:t xml:space="preserve"> </w:t>
          </w:r>
          <w:permEnd w:id="133"/>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4" w:edGrp="everyone"/>
          <w:r>
            <w:rPr>
              <w:rFonts w:hint="eastAsia" w:cstheme="minorBidi"/>
              <w:kern w:val="2"/>
              <w:sz w:val="28"/>
              <w:szCs w:val="36"/>
              <w:highlight w:val="none"/>
              <w:u w:val="single"/>
              <w:lang w:val="en-US" w:eastAsia="zh-CN" w:bidi="ar-SA"/>
            </w:rPr>
            <w:t xml:space="preserve">  20  </w:t>
          </w:r>
          <w:permEnd w:id="134"/>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5" w:edGrp="everyone"/>
          <w:r>
            <w:rPr>
              <w:rFonts w:hint="eastAsia" w:cstheme="minorBidi"/>
              <w:kern w:val="2"/>
              <w:sz w:val="28"/>
              <w:szCs w:val="36"/>
              <w:highlight w:val="none"/>
              <w:u w:val="single"/>
              <w:lang w:val="en-US" w:eastAsia="zh-CN" w:bidi="ar-SA"/>
            </w:rPr>
            <w:t xml:space="preserve"> </w:t>
          </w:r>
          <w:r>
            <w:rPr>
              <w:rFonts w:hint="eastAsia" w:cstheme="minorBidi"/>
              <w:kern w:val="2"/>
              <w:sz w:val="28"/>
              <w:szCs w:val="36"/>
              <w:u w:val="single"/>
              <w:lang w:val="en-US" w:eastAsia="zh-CN" w:bidi="ar-SA"/>
            </w:rPr>
            <w:t>0.5</w:t>
          </w:r>
          <w:r>
            <w:rPr>
              <w:rFonts w:hint="eastAsia" w:ascii="宋体" w:hAnsi="宋体" w:cs="宋体"/>
              <w:sz w:val="28"/>
              <w:szCs w:val="28"/>
              <w:u w:val="single"/>
              <w:shd w:val="clear" w:color="auto" w:fill="auto"/>
              <w:lang w:val="en-US" w:eastAsia="zh-CN"/>
            </w:rPr>
            <w:t>‰，</w:t>
          </w:r>
          <w:r>
            <w:rPr>
              <w:rFonts w:hint="eastAsia" w:cstheme="minorBidi"/>
              <w:kern w:val="2"/>
              <w:sz w:val="28"/>
              <w:szCs w:val="36"/>
              <w:u w:val="single"/>
              <w:lang w:val="en-US" w:eastAsia="zh-CN" w:bidi="ar-SA"/>
            </w:rPr>
            <w:t>累计不超过合同总价100</w:t>
          </w:r>
          <w:r>
            <w:rPr>
              <w:rFonts w:hint="eastAsia" w:cstheme="minorBidi"/>
              <w:kern w:val="2"/>
              <w:sz w:val="28"/>
              <w:szCs w:val="36"/>
              <w:highlight w:val="none"/>
              <w:u w:val="single"/>
              <w:lang w:val="en-US" w:eastAsia="zh-CN" w:bidi="ar-SA"/>
            </w:rPr>
            <w:t xml:space="preserve"> </w:t>
          </w:r>
          <w:permEnd w:id="135"/>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permStart w:id="136"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1000 元/人/次</w:t>
      </w:r>
      <w:r>
        <w:rPr>
          <w:rFonts w:hint="eastAsia" w:ascii="宋体" w:hAnsi="宋体" w:eastAsia="宋体" w:cs="宋体"/>
          <w:color w:val="auto"/>
          <w:sz w:val="28"/>
          <w:szCs w:val="28"/>
          <w:highlight w:val="none"/>
          <w:u w:val="single"/>
          <w:lang w:val="en-US"/>
        </w:rPr>
        <w:t xml:space="preserve"> </w:t>
      </w:r>
      <w:permEnd w:id="136"/>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permStart w:id="137"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合同价款20%</w:t>
      </w:r>
      <w:r>
        <w:rPr>
          <w:rFonts w:hint="eastAsia" w:ascii="宋体" w:hAnsi="宋体" w:eastAsia="宋体" w:cs="宋体"/>
          <w:color w:val="auto"/>
          <w:sz w:val="28"/>
          <w:szCs w:val="28"/>
          <w:u w:val="single"/>
          <w:lang w:val="en-US"/>
        </w:rPr>
        <w:t xml:space="preserve"> </w:t>
      </w:r>
      <w:permEnd w:id="137"/>
      <w:r>
        <w:rPr>
          <w:rFonts w:hint="eastAsia" w:ascii="宋体" w:hAnsi="宋体" w:eastAsia="宋体" w:cs="宋体"/>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8"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8"/>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39"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39"/>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林诗婷</w:t>
          </w:r>
          <w:r>
            <w:rPr>
              <w:rFonts w:hint="eastAsia" w:ascii="宋体" w:hAnsi="宋体" w:eastAsia="宋体" w:cs="宋体"/>
              <w:sz w:val="28"/>
              <w:szCs w:val="28"/>
              <w:highlight w:val="none"/>
              <w:u w:val="single"/>
              <w:lang w:val="en-US" w:eastAsia="zh-CN"/>
            </w:rPr>
            <w:t xml:space="preserve"> </w:t>
          </w:r>
          <w:permEnd w:id="141"/>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2" w:edGrp="everyone"/>
          <w:r>
            <w:rPr>
              <w:rFonts w:hint="eastAsia" w:ascii="宋体" w:hAnsi="宋体" w:eastAsia="宋体" w:cs="宋体"/>
              <w:sz w:val="28"/>
              <w:szCs w:val="28"/>
              <w:highlight w:val="none"/>
              <w:u w:val="single"/>
              <w:lang w:val="en-US" w:eastAsia="zh-CN"/>
            </w:rPr>
            <w:t xml:space="preserve">     </w:t>
          </w:r>
          <w:permEnd w:id="142"/>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18859242022</w:t>
          </w:r>
          <w:r>
            <w:rPr>
              <w:rFonts w:hint="eastAsia" w:ascii="宋体" w:hAnsi="宋体" w:eastAsia="宋体" w:cs="宋体"/>
              <w:sz w:val="28"/>
              <w:szCs w:val="28"/>
              <w:highlight w:val="none"/>
              <w:u w:val="single"/>
              <w:shd w:val="clear" w:color="auto" w:fill="auto"/>
              <w:lang w:val="en-US" w:eastAsia="zh-CN"/>
            </w:rPr>
            <w:t xml:space="preserve"> </w:t>
          </w:r>
          <w:permEnd w:id="143"/>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4" w:edGrp="everyone"/>
          <w:r>
            <w:rPr>
              <w:rFonts w:hint="eastAsia" w:ascii="宋体" w:hAnsi="宋体" w:eastAsia="宋体" w:cs="宋体"/>
              <w:sz w:val="28"/>
              <w:szCs w:val="28"/>
              <w:highlight w:val="none"/>
              <w:u w:val="single"/>
              <w:shd w:val="clear" w:color="auto" w:fill="auto"/>
              <w:lang w:val="en-US" w:eastAsia="zh-CN"/>
            </w:rPr>
            <w:t xml:space="preserve">    </w:t>
          </w:r>
          <w:permEnd w:id="144"/>
        </w:sdtContent>
      </w:sdt>
      <w:r>
        <w:rPr>
          <w:rFonts w:hint="eastAsia" w:ascii="宋体" w:hAnsi="宋体" w:eastAsia="宋体" w:cs="宋体"/>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5" w:edGrp="everyone"/>
      <w:r>
        <w:rPr>
          <w:rFonts w:hint="eastAsia" w:asciiTheme="minorEastAsia" w:hAnsiTheme="minorEastAsia" w:cstheme="minorEastAsia"/>
          <w:sz w:val="28"/>
          <w:szCs w:val="28"/>
          <w:highlight w:val="none"/>
          <w:u w:val="single"/>
          <w:lang w:val="en-US" w:eastAsia="zh-CN"/>
        </w:rPr>
        <w:t xml:space="preserve"> 30 </w:t>
      </w:r>
      <w:permEnd w:id="145"/>
      <w:r>
        <w:rPr>
          <w:rFonts w:hint="eastAsia" w:asciiTheme="minorEastAsia" w:hAnsiTheme="minorEastAsia" w:cstheme="minorEastAsia"/>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6"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30 </w:t>
      </w:r>
      <w:permEnd w:id="146"/>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permStart w:id="147" w:edGrp="everyone"/>
      <w:r>
        <w:rPr>
          <w:rFonts w:hint="eastAsia" w:ascii="宋体" w:hAnsi="宋体" w:eastAsia="宋体" w:cs="宋体"/>
          <w:color w:val="auto"/>
          <w:sz w:val="28"/>
          <w:szCs w:val="28"/>
          <w:highlight w:val="none"/>
          <w:u w:val="single"/>
          <w:lang w:val="en-US" w:eastAsia="zh-CN"/>
        </w:rPr>
        <w:t xml:space="preserve"> 南网超高压公司广州局海口分局党建人事部（纪委办） </w:t>
      </w:r>
      <w:permEnd w:id="147"/>
      <w:r>
        <w:rPr>
          <w:rFonts w:hint="eastAsia" w:ascii="宋体" w:hAnsi="宋体" w:eastAsia="宋体" w:cs="宋体"/>
          <w:color w:val="auto"/>
          <w:sz w:val="28"/>
          <w:szCs w:val="28"/>
          <w:highlight w:val="none"/>
        </w:rPr>
        <w:t>；举报地址：</w:t>
      </w:r>
      <w:permStart w:id="148" w:edGrp="everyone"/>
      <w:r>
        <w:rPr>
          <w:rFonts w:hint="eastAsia" w:ascii="宋体" w:hAnsi="宋体" w:eastAsia="宋体" w:cs="宋体"/>
          <w:color w:val="auto"/>
          <w:sz w:val="28"/>
          <w:szCs w:val="28"/>
          <w:highlight w:val="none"/>
          <w:u w:val="single"/>
          <w:lang w:val="en-US"/>
        </w:rPr>
        <w:t xml:space="preserve"> 海南省海口市龙华区椰海大道366-1号海底电缆监控中心党建人事部（纪委办）</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rPr>
        <w:t xml:space="preserve">邮政编码：460106 </w:t>
      </w:r>
      <w:permEnd w:id="148"/>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ermStart w:id="149"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rPr>
        <w:t xml:space="preserve"> </w:t>
      </w:r>
      <w:permEnd w:id="149"/>
      <w:r>
        <w:rPr>
          <w:rFonts w:hint="eastAsia" w:ascii="宋体" w:hAnsi="宋体" w:eastAsia="宋体" w:cs="宋体"/>
          <w:color w:val="auto"/>
          <w:sz w:val="28"/>
          <w:szCs w:val="28"/>
          <w:highlight w:val="none"/>
        </w:rPr>
        <w:t>；举报电话：</w:t>
      </w:r>
      <w:permStart w:id="150" w:edGrp="everyone"/>
      <w:r>
        <w:rPr>
          <w:rFonts w:hint="eastAsia" w:ascii="宋体" w:hAnsi="宋体" w:eastAsia="宋体" w:cs="宋体"/>
          <w:b w:val="0"/>
          <w:bCs w:val="0"/>
          <w:color w:val="auto"/>
          <w:sz w:val="28"/>
          <w:szCs w:val="28"/>
          <w:highlight w:val="none"/>
          <w:u w:val="single"/>
          <w:lang w:val="en-US"/>
        </w:rPr>
        <w:t xml:space="preserve"> 0898-36999505 </w:t>
      </w:r>
      <w:permEnd w:id="150"/>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1" w:edGrp="everyone"/>
      <w:r>
        <w:rPr>
          <w:rFonts w:hint="eastAsia" w:ascii="宋体" w:hAnsi="宋体" w:cs="宋体"/>
          <w:bCs/>
          <w:kern w:val="0"/>
          <w:sz w:val="28"/>
          <w:szCs w:val="28"/>
          <w:u w:val="single"/>
          <w:lang w:val="zh-CN"/>
        </w:rPr>
        <w:t>甲方所在地</w:t>
      </w:r>
      <w:permEnd w:id="151"/>
      <w:r>
        <w:rPr>
          <w:rFonts w:hint="eastAsia" w:ascii="宋体" w:hAnsi="宋体" w:cs="宋体"/>
          <w:bCs/>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color w:val="auto"/>
          <w:sz w:val="28"/>
          <w:szCs w:val="28"/>
          <w:highlight w:val="none"/>
          <w:u w:val="singl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1.本项目</w:t>
      </w:r>
      <w:r>
        <w:rPr>
          <w:rFonts w:hint="eastAsia" w:asciiTheme="minorEastAsia" w:hAnsiTheme="minorEastAsia" w:eastAsiaTheme="minorEastAsia" w:cstheme="minorEastAsia"/>
          <w:color w:val="auto"/>
          <w:sz w:val="28"/>
          <w:szCs w:val="28"/>
          <w:u w:val="single"/>
          <w:shd w:val="clear" w:color="auto" w:fill="auto"/>
        </w:rPr>
        <w:t>合同预估</w:t>
      </w:r>
      <w:r>
        <w:rPr>
          <w:rFonts w:hint="eastAsia" w:asciiTheme="minorEastAsia" w:hAnsiTheme="minorEastAsia" w:eastAsiaTheme="minorEastAsia" w:cstheme="minorEastAsia"/>
          <w:color w:val="auto"/>
          <w:sz w:val="28"/>
          <w:szCs w:val="28"/>
          <w:u w:val="single"/>
          <w:shd w:val="clear" w:color="auto" w:fill="auto"/>
          <w:lang w:val="en-US" w:eastAsia="zh-CN"/>
        </w:rPr>
        <w:t>总</w:t>
      </w:r>
      <w:r>
        <w:rPr>
          <w:rFonts w:hint="eastAsia" w:asciiTheme="minorEastAsia" w:hAnsiTheme="minorEastAsia" w:eastAsiaTheme="minorEastAsia" w:cstheme="minorEastAsia"/>
          <w:color w:val="auto"/>
          <w:sz w:val="28"/>
          <w:szCs w:val="28"/>
          <w:u w:val="single"/>
          <w:shd w:val="clear" w:color="auto" w:fill="auto"/>
        </w:rPr>
        <w:t>采购金额为20000</w:t>
      </w:r>
      <w:r>
        <w:rPr>
          <w:rFonts w:hint="eastAsia" w:asciiTheme="minorEastAsia" w:hAnsiTheme="minorEastAsia" w:eastAsiaTheme="minorEastAsia" w:cstheme="minorEastAsia"/>
          <w:color w:val="auto"/>
          <w:sz w:val="28"/>
          <w:szCs w:val="28"/>
          <w:u w:val="single"/>
          <w:shd w:val="clear" w:color="auto" w:fill="auto"/>
          <w:lang w:val="en-US" w:eastAsia="zh-CN"/>
        </w:rPr>
        <w:t>.00</w:t>
      </w:r>
      <w:r>
        <w:rPr>
          <w:rFonts w:hint="eastAsia" w:asciiTheme="minorEastAsia" w:hAnsiTheme="minorEastAsia" w:eastAsiaTheme="minorEastAsia" w:cstheme="minorEastAsia"/>
          <w:color w:val="auto"/>
          <w:sz w:val="28"/>
          <w:szCs w:val="28"/>
          <w:u w:val="single"/>
          <w:shd w:val="clear" w:color="auto" w:fill="auto"/>
        </w:rPr>
        <w:t>元</w:t>
      </w:r>
      <w:r>
        <w:rPr>
          <w:rFonts w:hint="eastAsia" w:ascii="宋体" w:hAnsi="宋体" w:eastAsia="宋体" w:cs="宋体"/>
          <w:color w:val="auto"/>
          <w:sz w:val="28"/>
          <w:szCs w:val="28"/>
          <w:highlight w:val="none"/>
          <w:u w:val="single"/>
          <w:lang w:val="en-US" w:eastAsia="zh-CN"/>
        </w:rPr>
        <w:t>（大写：</w:t>
      </w:r>
      <w:r>
        <w:rPr>
          <w:rFonts w:hint="eastAsia" w:ascii="宋体" w:hAnsi="宋体" w:cs="宋体"/>
          <w:color w:val="auto"/>
          <w:sz w:val="28"/>
          <w:szCs w:val="28"/>
          <w:highlight w:val="none"/>
          <w:u w:val="single"/>
          <w:lang w:val="en-US" w:eastAsia="zh-CN"/>
        </w:rPr>
        <w:t>贰万元整</w:t>
      </w:r>
      <w:r>
        <w:rPr>
          <w:rFonts w:hint="eastAsia" w:ascii="宋体" w:hAnsi="宋体" w:eastAsia="宋体" w:cs="宋体"/>
          <w:color w:val="auto"/>
          <w:sz w:val="28"/>
          <w:szCs w:val="28"/>
          <w:highlight w:val="none"/>
          <w:u w:val="single"/>
          <w:lang w:val="en-US" w:eastAsia="zh-CN"/>
        </w:rPr>
        <w:t>）</w:t>
      </w:r>
      <w:r>
        <w:rPr>
          <w:rFonts w:hint="eastAsia" w:asciiTheme="minorEastAsia" w:hAnsiTheme="minorEastAsia" w:eastAsiaTheme="minorEastAsia" w:cstheme="minorEastAsia"/>
          <w:color w:val="auto"/>
          <w:sz w:val="28"/>
          <w:szCs w:val="28"/>
          <w:u w:val="single"/>
          <w:shd w:val="clear" w:color="auto" w:fill="auto"/>
        </w:rPr>
        <w:t>，</w:t>
      </w:r>
      <w:r>
        <w:rPr>
          <w:rFonts w:hint="eastAsia" w:ascii="宋体" w:hAnsi="宋体" w:eastAsia="宋体" w:cs="宋体"/>
          <w:color w:val="auto"/>
          <w:sz w:val="28"/>
          <w:szCs w:val="28"/>
          <w:highlight w:val="none"/>
          <w:u w:val="single"/>
          <w:lang w:val="en-US" w:eastAsia="zh-CN"/>
        </w:rPr>
        <w:t>实际执行累计合同总额上限不得超过该金额的150%</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即最高合同执行总额为</w:t>
      </w:r>
      <w:r>
        <w:rPr>
          <w:rFonts w:hint="eastAsia" w:ascii="宋体" w:hAnsi="宋体" w:cs="宋体"/>
          <w:color w:val="auto"/>
          <w:sz w:val="28"/>
          <w:szCs w:val="28"/>
          <w:highlight w:val="none"/>
          <w:u w:val="single"/>
          <w:lang w:val="en-US" w:eastAsia="zh-CN"/>
        </w:rPr>
        <w:t>30000</w:t>
      </w:r>
      <w:r>
        <w:rPr>
          <w:rFonts w:hint="eastAsia" w:ascii="宋体" w:hAnsi="宋体" w:eastAsia="宋体" w:cs="宋体"/>
          <w:color w:val="auto"/>
          <w:sz w:val="28"/>
          <w:szCs w:val="28"/>
          <w:highlight w:val="none"/>
          <w:u w:val="single"/>
          <w:lang w:val="en-US" w:eastAsia="zh-CN"/>
        </w:rPr>
        <w:t>.00元（大写：</w:t>
      </w:r>
      <w:r>
        <w:rPr>
          <w:rFonts w:hint="eastAsia" w:ascii="宋体" w:hAnsi="宋体" w:cs="宋体"/>
          <w:color w:val="auto"/>
          <w:sz w:val="28"/>
          <w:szCs w:val="28"/>
          <w:highlight w:val="none"/>
          <w:u w:val="single"/>
          <w:lang w:val="en-US" w:eastAsia="zh-CN"/>
        </w:rPr>
        <w:t>叁万元整</w:t>
      </w:r>
      <w:r>
        <w:rPr>
          <w:rFonts w:hint="eastAsia" w:ascii="宋体" w:hAnsi="宋体" w:eastAsia="宋体" w:cs="宋体"/>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u w:val="single"/>
          <w:lang w:val="en-US" w:eastAsia="zh-CN"/>
        </w:rPr>
        <w:t>2.</w:t>
      </w:r>
      <w:r>
        <w:rPr>
          <w:rFonts w:hint="eastAsia" w:ascii="宋体" w:hAnsi="宋体" w:eastAsia="宋体" w:cs="宋体"/>
          <w:color w:val="auto"/>
          <w:sz w:val="28"/>
          <w:szCs w:val="28"/>
          <w:highlight w:val="none"/>
          <w:u w:val="single"/>
          <w:lang w:val="en-US" w:eastAsia="zh-CN"/>
        </w:rPr>
        <w:t>在合同中明确禁止转包条款，约定“一经发现转包行为，采购人有权立即终止合同，并追究中标服务商合同金额20%的违约金”</w:t>
      </w:r>
      <w:r>
        <w:rPr>
          <w:rFonts w:hint="eastAsia" w:ascii="宋体" w:hAnsi="宋体" w:cs="宋体"/>
          <w:color w:val="auto"/>
          <w:sz w:val="28"/>
          <w:szCs w:val="28"/>
          <w:highlight w:val="none"/>
          <w:u w:val="single"/>
          <w:lang w:val="en-US" w:eastAsia="zh-CN"/>
        </w:rPr>
        <w:t>。</w:t>
      </w:r>
      <w:permEnd w:id="152"/>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3"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廉洁协议书、保密协议、技术规范书、分项报价表</w:t>
          </w:r>
          <w:r>
            <w:rPr>
              <w:rFonts w:hint="eastAsia" w:asciiTheme="minorEastAsia" w:hAnsiTheme="minorEastAsia" w:eastAsiaTheme="minorEastAsia" w:cstheme="minorEastAsia"/>
              <w:sz w:val="28"/>
              <w:szCs w:val="28"/>
              <w:highlight w:val="none"/>
              <w:u w:val="single"/>
              <w:lang w:val="en-US" w:eastAsia="zh-CN"/>
            </w:rPr>
            <w:t xml:space="preserve">  </w:t>
          </w:r>
          <w:permEnd w:id="153"/>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4" w:edGrp="everyone"/>
          <w:r>
            <w:rPr>
              <w:rFonts w:hint="eastAsia" w:cstheme="minorBidi"/>
              <w:kern w:val="2"/>
              <w:sz w:val="28"/>
              <w:szCs w:val="36"/>
              <w:highlight w:val="none"/>
              <w:u w:val="single"/>
              <w:lang w:val="en-US" w:eastAsia="zh-CN" w:bidi="ar-SA"/>
            </w:rPr>
            <w:t xml:space="preserve">  </w:t>
          </w:r>
          <w:r>
            <w:rPr>
              <w:rFonts w:hint="eastAsia" w:cstheme="minorBidi"/>
              <w:kern w:val="2"/>
              <w:sz w:val="28"/>
              <w:szCs w:val="36"/>
              <w:u w:val="single"/>
              <w:lang w:val="en-US" w:eastAsia="zh-CN" w:bidi="ar-SA"/>
            </w:rPr>
            <w:t>肆</w:t>
          </w:r>
          <w:r>
            <w:rPr>
              <w:rFonts w:hint="eastAsia" w:cstheme="minorBidi"/>
              <w:kern w:val="2"/>
              <w:sz w:val="28"/>
              <w:szCs w:val="36"/>
              <w:highlight w:val="none"/>
              <w:u w:val="single"/>
              <w:lang w:val="en-US" w:eastAsia="zh-CN" w:bidi="ar-SA"/>
            </w:rPr>
            <w:t xml:space="preserve">  </w:t>
          </w:r>
          <w:permEnd w:id="154"/>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5" w:edGrp="everyone"/>
          <w:r>
            <w:rPr>
              <w:rFonts w:hint="eastAsia" w:cstheme="minorBidi"/>
              <w:kern w:val="2"/>
              <w:sz w:val="28"/>
              <w:szCs w:val="36"/>
              <w:highlight w:val="none"/>
              <w:u w:val="single"/>
              <w:lang w:val="en-US" w:eastAsia="zh-CN" w:bidi="ar-SA"/>
            </w:rPr>
            <w:t xml:space="preserve">  </w:t>
          </w:r>
          <w:r>
            <w:rPr>
              <w:rFonts w:hint="eastAsia" w:cstheme="minorBidi"/>
              <w:kern w:val="2"/>
              <w:sz w:val="28"/>
              <w:szCs w:val="36"/>
              <w:u w:val="single"/>
              <w:lang w:val="en-US" w:eastAsia="zh-CN" w:bidi="ar-SA"/>
            </w:rPr>
            <w:t>贰</w:t>
          </w:r>
          <w:r>
            <w:rPr>
              <w:rFonts w:hint="eastAsia" w:cstheme="minorBidi"/>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6" w:edGrp="everyone"/>
          <w:r>
            <w:rPr>
              <w:rFonts w:hint="eastAsia" w:cstheme="minorBidi"/>
              <w:kern w:val="2"/>
              <w:sz w:val="28"/>
              <w:szCs w:val="36"/>
              <w:highlight w:val="none"/>
              <w:u w:val="single"/>
              <w:lang w:val="en-US" w:eastAsia="zh-CN" w:bidi="ar-SA"/>
            </w:rPr>
            <w:t xml:space="preserve"> </w:t>
          </w:r>
          <w:r>
            <w:rPr>
              <w:rFonts w:hint="eastAsia" w:cstheme="minorBidi"/>
              <w:color w:val="000000" w:themeColor="text1"/>
              <w:kern w:val="2"/>
              <w:sz w:val="28"/>
              <w:szCs w:val="36"/>
              <w:u w:val="single"/>
              <w:lang w:val="en-US" w:eastAsia="zh-CN" w:bidi="ar-SA"/>
              <w14:textFill>
                <w14:solidFill>
                  <w14:schemeClr w14:val="tx1"/>
                </w14:solidFill>
              </w14:textFill>
            </w:rPr>
            <w:t>贰</w:t>
          </w:r>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permEnd w:id="156"/>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sz w:val="28"/>
              <w:szCs w:val="28"/>
              <w:highlight w:val="none"/>
              <w:u w:val="single"/>
              <w:shd w:val="clear" w:color="auto" w:fill="auto"/>
              <w:lang w:val="en-US" w:eastAsia="zh-CN"/>
            </w:rPr>
            <w:t>超高压输电公司广州局海口分局2026年假期子女托管零星采购项目合同</w:t>
          </w:r>
          <w:r>
            <w:rPr>
              <w:rFonts w:hint="eastAsia" w:ascii="宋体" w:hAnsi="宋体" w:eastAsia="宋体" w:cs="宋体"/>
              <w:color w:val="auto"/>
              <w:sz w:val="28"/>
              <w:szCs w:val="28"/>
              <w:highlight w:val="none"/>
              <w:u w:val="single"/>
              <w:lang w:val="en-US" w:eastAsia="zh-CN"/>
            </w:rPr>
            <w:t xml:space="preserve"> </w:t>
          </w:r>
          <w:permEnd w:id="157"/>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中国南方电网有限责任公司超高压输电公司广州局海口分局</w:t>
          </w:r>
          <w:r>
            <w:rPr>
              <w:rFonts w:hint="eastAsia" w:ascii="宋体" w:hAnsi="宋体" w:eastAsia="宋体" w:cs="宋体"/>
              <w:color w:val="auto"/>
              <w:sz w:val="28"/>
              <w:szCs w:val="28"/>
              <w:highlight w:val="none"/>
              <w:u w:val="single"/>
              <w:lang w:val="en-US" w:eastAsia="zh-CN"/>
            </w:rPr>
            <w:t xml:space="preserve"> </w:t>
          </w:r>
          <w:permEnd w:id="15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pPr>
        <w:pStyle w:val="2"/>
        <w:rPr>
          <w:rFonts w:hint="eastAsia" w:asciiTheme="minorEastAsia" w:hAnsiTheme="minorEastAsia" w:eastAsiaTheme="minorEastAsia" w:cstheme="minorEastAsia"/>
          <w:color w:val="auto"/>
          <w:sz w:val="28"/>
          <w:szCs w:val="28"/>
          <w:highlight w:val="none"/>
          <w:shd w:val="clear" w:color="auto" w:fill="auto"/>
        </w:rPr>
      </w:pPr>
    </w:p>
    <w:p>
      <w:pPr>
        <w:pStyle w:val="3"/>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2"/>
        <w:rPr>
          <w:rFonts w:hint="eastAsia" w:asciiTheme="minorEastAsia" w:hAnsiTheme="minorEastAsia" w:eastAsiaTheme="minorEastAsia" w:cstheme="minorEastAsia"/>
          <w:color w:val="auto"/>
          <w:sz w:val="28"/>
          <w:szCs w:val="28"/>
          <w:highlight w:val="none"/>
          <w:shd w:val="clear" w:color="auto" w:fill="auto"/>
        </w:rPr>
      </w:pPr>
    </w:p>
    <w:p>
      <w:pPr>
        <w:pStyle w:val="3"/>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3"/>
        <w:jc w:val="both"/>
        <w:rPr>
          <w:rFonts w:hint="eastAsia" w:asciiTheme="minorEastAsia" w:hAnsiTheme="minorEastAsia" w:eastAsiaTheme="minorEastAsia" w:cstheme="minorEastAsia"/>
          <w:color w:val="auto"/>
          <w:sz w:val="28"/>
          <w:szCs w:val="28"/>
          <w:highlight w:val="none"/>
          <w:shd w:val="clear" w:color="auto" w:fill="auto"/>
        </w:rPr>
      </w:pPr>
      <w:permStart w:id="160" w:edGrp="everyone"/>
    </w:p>
    <w:p>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pPr>
        <w:pStyle w:val="3"/>
        <w:rPr>
          <w:rFonts w:hint="eastAsia"/>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8b172b3a-ad3f-437e-a44a-867b1bdf7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bec6bdb0-e42e-4533-9eeb-87aeebe971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d3e54dff-2f87-46aa-9015-b6cdb570c08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98e1d5e1-fc41-4c98-bae2-cbd387f6d69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f6908fc7-99b8-4ecf-85f8-ee48fb566f6f}"/>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8555b30a-14f3-4d54-8395-ee27cedc1ec1}"/>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de8766ee-660e-4dbb-909e-635e1bed869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cd9ef7f3-00f9-46da-8295-e9dbe38e0ef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3b34d8ab-c3ad-41d8-9f53-6309b1a07f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74d7ac19-9e75-4b53-9536-c70672006d4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38519ca1-ecc8-4ea0-b8f1-5a9acbd8737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476badfe-687d-4353-a2e3-caf87eaf338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42523053-010a-4df5-89cf-25619f479f1a}"/>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0adf3a58-528a-441f-ba80-9a421e6c090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6e51bd64-42e5-4868-b99e-5e61fb033f3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65077a1-9618-4601-942c-16f0f9a239d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d590f0ca-24b0-4af7-b2d9-060fdb87914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5b044e95-0e92-419f-b8b0-3fb6680f2eb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4e662a4b-4c5c-4b66-aace-45a5cd23ae7f}"/>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94a32c96-aa55-4b14-97c6-aac9ebd60c4c}"/>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36161442-1c66-4544-84a5-181c9e1acd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87699a3b-afb1-417a-8702-69bde2a5e5b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95e17a1a-3d1a-46b4-8920-9efaccd7415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c947f1fc-b7e8-4698-9beb-8c0fa402c39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382be75e-6810-4933-afe3-8f7c6895c1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4796e193-097f-4a14-aecd-259790263c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20d7ad56-876e-490e-b056-27cf17abe02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6212ff3e-a212-4a71-afe0-43ffdfc657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af854b5d-297f-4d93-b082-1e39d49b0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d5f2f407-ffdd-4686-a91b-2a448df19e8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78659358-647a-4ead-85a5-422f5b067de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540aaf8f-dc64-454e-aa74-4b91251153e5}"/>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c716fb12-8605-4536-9123-d4e8cb09d33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a5b0d400-7b8b-4be6-9f92-87b6d77f591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7a991d9-00d3-426c-ba01-102e148ca29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fbf8efeb-4b3a-4362-84e6-30277a7ce489}"/>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2d6112bb-fc13-468a-8083-b3344c1e7f0e}"/>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ce3bdd2b-dd86-460d-858d-51b73132d647}"/>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f6667d1c-af77-43af-9523-7d44c2bef43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50eaca68-0cdb-4a3d-862a-b20cf517ff2f}"/>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43a59c40-65c7-492d-8830-872950126476}"/>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a995c18c-dfd7-4712-afac-62fdb220645d}"/>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pStyle w:val="2"/>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pPr>
        <w:pStyle w:val="3"/>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pPr>
        <w:ind w:firstLine="0"/>
        <w:jc w:val="left"/>
        <w:rPr>
          <w:rFonts w:hint="eastAsia"/>
          <w:highlight w:val="none"/>
          <w:lang w:val="en-US" w:eastAsia="zh-CN"/>
        </w:rPr>
      </w:pPr>
    </w:p>
    <w:p>
      <w:pPr>
        <w:pStyle w:val="2"/>
        <w:rPr>
          <w:rFonts w:hint="eastAsia"/>
          <w:highlight w:val="none"/>
          <w:lang w:val="en-US" w:eastAsia="zh-CN"/>
        </w:rPr>
      </w:pPr>
    </w:p>
    <w:p>
      <w:pPr>
        <w:pStyle w:val="3"/>
        <w:rPr>
          <w:rFonts w:hint="eastAsia"/>
          <w:highlight w:val="none"/>
          <w:lang w:val="en-US" w:eastAsia="zh-CN"/>
        </w:rPr>
      </w:pPr>
    </w:p>
    <w:p>
      <w:pPr>
        <w:rPr>
          <w:rFonts w:hint="eastAsia"/>
          <w:highlight w:val="none"/>
          <w:lang w:val="en-US" w:eastAsia="zh-CN"/>
        </w:rPr>
      </w:pPr>
    </w:p>
    <w:p>
      <w:pPr>
        <w:pStyle w:val="2"/>
        <w:rPr>
          <w:rFonts w:hint="eastAsia"/>
          <w:highlight w:val="none"/>
          <w:lang w:val="en-US" w:eastAsia="zh-CN"/>
        </w:rPr>
      </w:pPr>
    </w:p>
    <w:p>
      <w:pPr>
        <w:pStyle w:val="3"/>
        <w:rPr>
          <w:rFonts w:hint="eastAsia"/>
          <w:highlight w:val="none"/>
          <w:lang w:val="en-US" w:eastAsia="zh-CN"/>
        </w:rPr>
      </w:pPr>
    </w:p>
    <w:p>
      <w:pPr>
        <w:rPr>
          <w:rFonts w:hint="eastAsia"/>
          <w:highlight w:val="none"/>
          <w:lang w:val="en-US" w:eastAsia="zh-CN"/>
        </w:rPr>
      </w:pPr>
    </w:p>
    <w:p>
      <w:pPr>
        <w:pStyle w:val="2"/>
        <w:rPr>
          <w:rFonts w:hint="eastAsia"/>
          <w:highlight w:val="none"/>
          <w:lang w:val="en-US" w:eastAsia="zh-CN"/>
        </w:rPr>
      </w:pPr>
    </w:p>
    <w:p>
      <w:pPr>
        <w:pStyle w:val="3"/>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附件1《xxxx委托函》（参考格式，适用于框架项目，不可同时选择订单合同和委托函）</w:t>
      </w:r>
    </w:p>
    <w:p>
      <w:pPr>
        <w:shd w:val="clear"/>
        <w:ind w:firstLine="560" w:firstLineChars="200"/>
        <w:jc w:val="left"/>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（委托方）</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（受托方）</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eastAsiaTheme="minorEastAsia" w:cstheme="minorEastAsia"/>
          <w:b w:val="0"/>
          <w:bCs w:val="0"/>
          <w:color w:val="auto"/>
          <w:sz w:val="28"/>
          <w:szCs w:val="28"/>
          <w:highlight w:val="none"/>
          <w:lang w:val="en-US" w:eastAsia="zh-CN"/>
        </w:rPr>
        <w:t>下称“框架合同”），现将委托项目有关事项明确如下：</w:t>
      </w:r>
    </w:p>
    <w:tbl>
      <w:tblPr>
        <w:tblStyle w:val="10"/>
        <w:tblpPr w:leftFromText="180" w:rightFromText="180" w:vertAnchor="text" w:horzAnchor="page" w:tblpXSpec="center" w:tblpY="216"/>
        <w:tblOverlap w:val="neve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2194"/>
        <w:gridCol w:w="966"/>
        <w:gridCol w:w="4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highlight w:val="none"/>
                <w:lang w:val="en-US"/>
              </w:rPr>
            </w:pPr>
            <w:r>
              <w:rPr>
                <w:rFonts w:hint="default" w:ascii="宋体" w:hAnsi="宋体"/>
                <w:b/>
                <w:bCs/>
                <w:sz w:val="24"/>
                <w:szCs w:val="24"/>
                <w:highlight w:val="none"/>
                <w:lang w:val="en-US"/>
              </w:rPr>
              <w:t>(</w:t>
            </w:r>
            <w:r>
              <w:rPr>
                <w:rFonts w:hint="eastAsia" w:ascii="宋体" w:hAnsi="宋体"/>
                <w:b/>
                <w:bCs/>
                <w:sz w:val="24"/>
                <w:szCs w:val="24"/>
                <w:highlight w:val="none"/>
                <w:lang w:val="en-US" w:eastAsia="zh-CN"/>
              </w:rPr>
              <w:t>乙方</w:t>
            </w:r>
            <w:r>
              <w:rPr>
                <w:rFonts w:hint="default" w:ascii="宋体" w:hAnsi="宋体"/>
                <w:b/>
                <w:bCs/>
                <w:sz w:val="24"/>
                <w:szCs w:val="24"/>
                <w:highlight w:val="none"/>
                <w:lang w:val="en-US"/>
              </w:rPr>
              <w:t>)</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val="0"/>
                <w:bCs w:val="0"/>
                <w:sz w:val="24"/>
                <w:szCs w:val="24"/>
                <w:highlight w:val="none"/>
                <w:lang w:val="en-US" w:eastAsia="zh-CN"/>
              </w:rPr>
              <w:t>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r>
              <w:rPr>
                <w:rFonts w:hint="eastAsia" w:ascii="宋体" w:hAnsi="宋体"/>
                <w:b w:val="0"/>
                <w:bCs w:val="0"/>
                <w:sz w:val="24"/>
                <w:szCs w:val="24"/>
                <w:highlight w:val="none"/>
                <w:lang w:val="en-US" w:eastAsia="zh-CN"/>
              </w:rPr>
              <w:t>联系人及联系方式</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bCs/>
                <w:sz w:val="24"/>
                <w:szCs w:val="24"/>
                <w:highlight w:val="none"/>
                <w:lang w:val="en-US" w:eastAsia="zh-CN"/>
              </w:rPr>
              <w:t>具体单项技术服务</w:t>
            </w:r>
            <w:r>
              <w:rPr>
                <w:rFonts w:hint="eastAsia" w:ascii="宋体" w:hAnsi="宋体"/>
                <w:b/>
                <w:bCs/>
                <w:sz w:val="24"/>
                <w:szCs w:val="24"/>
                <w:highlight w:val="none"/>
              </w:rPr>
              <w:t>项目情况</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项目地点</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r>
              <w:rPr>
                <w:rFonts w:hint="eastAsia" w:ascii="宋体" w:hAnsi="宋体"/>
                <w:bCs/>
                <w:sz w:val="24"/>
                <w:szCs w:val="24"/>
                <w:highlight w:val="none"/>
                <w:lang w:val="en-US" w:eastAsia="zh-CN"/>
              </w:rPr>
              <w:t>技术服务</w:t>
            </w:r>
            <w:r>
              <w:rPr>
                <w:rFonts w:ascii="宋体" w:hAnsi="宋体"/>
                <w:sz w:val="24"/>
                <w:szCs w:val="24"/>
                <w:highlight w:val="none"/>
              </w:rPr>
              <w:t>内容</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r>
              <w:rPr>
                <w:rFonts w:hint="eastAsia" w:ascii="宋体" w:hAnsi="宋体"/>
                <w:b/>
                <w:sz w:val="24"/>
                <w:szCs w:val="24"/>
                <w:highlight w:val="none"/>
                <w:lang w:val="en-US" w:eastAsia="zh-CN"/>
              </w:rPr>
              <w:t>技术服务成果文件</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成果文件名称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提交份数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提交形式</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提交时间</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46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技术</w:t>
            </w:r>
            <w:r>
              <w:rPr>
                <w:rFonts w:ascii="宋体" w:hAnsi="宋体"/>
                <w:b/>
                <w:sz w:val="24"/>
                <w:szCs w:val="24"/>
                <w:highlight w:val="none"/>
              </w:rPr>
              <w:t>服务费</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元</w:t>
            </w:r>
            <w:r>
              <w:rPr>
                <w:rFonts w:hint="eastAsia" w:ascii="宋体" w:hAnsi="宋体"/>
                <w:b/>
                <w:sz w:val="24"/>
                <w:szCs w:val="24"/>
                <w:highlight w:val="none"/>
                <w:lang w:eastAsia="zh-CN"/>
              </w:rPr>
              <w:t>）</w:t>
            </w:r>
          </w:p>
        </w:tc>
        <w:tc>
          <w:tcPr>
            <w:tcW w:w="7790"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highlight w:val="none"/>
              </w:rPr>
            </w:pPr>
            <w:r>
              <w:rPr>
                <w:rFonts w:hint="eastAsia" w:ascii="宋体" w:hAnsi="宋体"/>
                <w:sz w:val="24"/>
                <w:szCs w:val="24"/>
                <w:highlight w:val="none"/>
              </w:rPr>
              <w:t>技术服务费为人民币含税价小写        元（大写：         ），税率为    ，其中，不含税价为小写     元（大写：     ），增值税为：小写     元（大写：     ）。该价款包括了乙方完成本</w:t>
            </w:r>
            <w:r>
              <w:rPr>
                <w:rFonts w:hint="eastAsia" w:ascii="宋体" w:hAnsi="宋体"/>
                <w:sz w:val="24"/>
                <w:szCs w:val="24"/>
                <w:highlight w:val="none"/>
                <w:lang w:val="en-US" w:eastAsia="zh-CN"/>
              </w:rPr>
              <w:t>委托函</w:t>
            </w:r>
            <w:r>
              <w:rPr>
                <w:rFonts w:hint="eastAsia" w:ascii="宋体" w:hAnsi="宋体"/>
                <w:sz w:val="24"/>
                <w:szCs w:val="24"/>
                <w:highlight w:val="none"/>
              </w:rPr>
              <w:t>约定的所有义务所需的全部费用。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4629"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rPr>
            </w:pPr>
          </w:p>
          <w:p>
            <w:pPr>
              <w:pStyle w:val="2"/>
              <w:rPr>
                <w:rFonts w:hint="default"/>
                <w:highlight w:val="none"/>
                <w:lang w:val="en-US" w:eastAsia="zh-CN"/>
              </w:rPr>
            </w:pPr>
            <w:r>
              <w:rPr>
                <w:rFonts w:hint="eastAsia"/>
                <w:sz w:val="24"/>
                <w:szCs w:val="24"/>
                <w:highlight w:val="none"/>
                <w:lang w:val="en-US" w:eastAsia="zh-CN"/>
              </w:rPr>
              <w:t>委托方（甲方）：（XXX盖章）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highlight w:val="none"/>
                <w:lang w:val="en-US" w:eastAsia="zh-CN"/>
              </w:rPr>
            </w:pPr>
            <w:r>
              <w:rPr>
                <w:rFonts w:hint="eastAsia" w:ascii="宋体" w:hAnsi="宋体"/>
                <w:sz w:val="24"/>
                <w:szCs w:val="24"/>
                <w:highlight w:val="none"/>
                <w:lang w:val="en-US" w:eastAsia="zh-CN"/>
              </w:rPr>
              <w:t>签发人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JF-FWZHTFRZGZ</w:t>
            </w:r>
            <w:r>
              <w:rPr>
                <w:rFonts w:hint="default" w:ascii="宋体" w:hAnsi="宋体"/>
                <w:sz w:val="24"/>
                <w:szCs w:val="24"/>
                <w:highlight w:val="non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highlight w:val="none"/>
              </w:rPr>
            </w:pPr>
            <w:r>
              <w:rPr>
                <w:rFonts w:hint="eastAsia" w:ascii="宋体" w:hAnsi="宋体"/>
                <w:sz w:val="24"/>
                <w:szCs w:val="24"/>
                <w:highlight w:val="none"/>
              </w:rPr>
              <w:t>签发日期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JF-FWZHTSJZGZ</w:t>
            </w:r>
          </w:p>
        </w:tc>
        <w:tc>
          <w:tcPr>
            <w:tcW w:w="4630" w:type="dxa"/>
            <w:shd w:val="clear" w:color="auto" w:fill="auto"/>
            <w:vAlign w:val="center"/>
          </w:tcPr>
          <w:p>
            <w:pPr>
              <w:pStyle w:val="2"/>
              <w:rPr>
                <w:rFonts w:hint="eastAsia"/>
                <w:sz w:val="24"/>
                <w:szCs w:val="24"/>
                <w:highlight w:val="none"/>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highlight w:val="none"/>
                <w:lang w:val="en-US" w:eastAsia="zh-CN"/>
              </w:rPr>
            </w:pPr>
            <w:r>
              <w:rPr>
                <w:rFonts w:hint="eastAsia" w:ascii="宋体" w:hAnsi="宋体"/>
                <w:b w:val="0"/>
                <w:bCs w:val="0"/>
                <w:sz w:val="24"/>
                <w:szCs w:val="24"/>
                <w:highlight w:val="none"/>
                <w:lang w:val="en-US" w:eastAsia="zh-CN"/>
              </w:rPr>
              <w:t>受托方</w:t>
            </w:r>
            <w:r>
              <w:rPr>
                <w:rFonts w:hint="eastAsia"/>
                <w:sz w:val="24"/>
                <w:szCs w:val="24"/>
                <w:highlight w:val="none"/>
                <w:lang w:val="en-US" w:eastAsia="zh-CN"/>
              </w:rPr>
              <w:t>（乙方）：（盖章）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签收人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r>
              <w:rPr>
                <w:rFonts w:hint="eastAsia" w:ascii="宋体" w:hAnsi="宋体"/>
                <w:sz w:val="24"/>
                <w:szCs w:val="24"/>
                <w:highlight w:val="none"/>
              </w:rPr>
              <w:t>签</w:t>
            </w:r>
            <w:r>
              <w:rPr>
                <w:rFonts w:hint="eastAsia" w:ascii="宋体" w:hAnsi="宋体"/>
                <w:sz w:val="24"/>
                <w:szCs w:val="24"/>
                <w:highlight w:val="none"/>
                <w:lang w:val="en-US" w:eastAsia="zh-CN"/>
              </w:rPr>
              <w:t>收</w:t>
            </w:r>
            <w:r>
              <w:rPr>
                <w:rFonts w:hint="eastAsia" w:ascii="宋体" w:hAnsi="宋体"/>
                <w:sz w:val="24"/>
                <w:szCs w:val="24"/>
                <w:highlight w:val="none"/>
              </w:rPr>
              <w:t>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YF-FWZHTSJZG</w:t>
            </w:r>
          </w:p>
        </w:tc>
      </w:tr>
    </w:tbl>
    <w:p>
      <w:pPr>
        <w:pStyle w:val="2"/>
        <w:rPr>
          <w:rFonts w:hint="eastAsia"/>
          <w:highlight w:val="none"/>
          <w:lang w:val="en-US" w:eastAsia="zh-CN"/>
        </w:rPr>
      </w:pPr>
      <w:r>
        <w:rPr>
          <w:rFonts w:hint="eastAsia"/>
          <w:highlight w:val="none"/>
        </w:rPr>
        <w:t>本委托函</w:t>
      </w:r>
      <w:r>
        <w:rPr>
          <w:rFonts w:hint="eastAsia"/>
          <w:highlight w:val="none"/>
          <w:lang w:val="en-US" w:eastAsia="zh-CN"/>
        </w:rPr>
        <w:t>须在框架合同有效期内签发，</w:t>
      </w:r>
      <w:r>
        <w:rPr>
          <w:rFonts w:hint="eastAsia"/>
          <w:highlight w:val="none"/>
        </w:rPr>
        <w:t>一式两份，</w:t>
      </w:r>
      <w:r>
        <w:rPr>
          <w:rFonts w:hint="eastAsia"/>
          <w:highlight w:val="none"/>
          <w:lang w:val="en-US" w:eastAsia="zh-CN"/>
        </w:rPr>
        <w:t>甲乙双方</w:t>
      </w:r>
      <w:r>
        <w:rPr>
          <w:rFonts w:hint="eastAsia"/>
          <w:highlight w:val="none"/>
        </w:rPr>
        <w:t>各执一份</w:t>
      </w:r>
      <w:r>
        <w:rPr>
          <w:rFonts w:hint="eastAsia"/>
          <w:highlight w:val="none"/>
          <w:lang w:eastAsia="zh-CN"/>
        </w:rPr>
        <w:t>，</w:t>
      </w:r>
      <w:r>
        <w:rPr>
          <w:rFonts w:hint="eastAsia"/>
          <w:highlight w:val="none"/>
          <w:lang w:val="en-US" w:eastAsia="zh-CN"/>
        </w:rPr>
        <w:t>作为框架合同的组成部分。委托函未约定内容，按框架合同约定执行。</w:t>
      </w:r>
      <w:permEnd w:id="160"/>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0732078"/>
    <w:rsid w:val="012E64FB"/>
    <w:rsid w:val="017D1068"/>
    <w:rsid w:val="02285C10"/>
    <w:rsid w:val="02D36F59"/>
    <w:rsid w:val="03985BE9"/>
    <w:rsid w:val="043B03BE"/>
    <w:rsid w:val="06CB22DF"/>
    <w:rsid w:val="07055236"/>
    <w:rsid w:val="083A2AA9"/>
    <w:rsid w:val="087F1AC4"/>
    <w:rsid w:val="08B3111A"/>
    <w:rsid w:val="08DF2C99"/>
    <w:rsid w:val="09F97537"/>
    <w:rsid w:val="0A7D07A4"/>
    <w:rsid w:val="0AE627AF"/>
    <w:rsid w:val="0B02636E"/>
    <w:rsid w:val="0BEF7DA3"/>
    <w:rsid w:val="0E901F82"/>
    <w:rsid w:val="0F8F3DCD"/>
    <w:rsid w:val="0F923C8E"/>
    <w:rsid w:val="0FBD2C84"/>
    <w:rsid w:val="10970897"/>
    <w:rsid w:val="10D46184"/>
    <w:rsid w:val="10E36B91"/>
    <w:rsid w:val="11804680"/>
    <w:rsid w:val="11A160AE"/>
    <w:rsid w:val="11D502DE"/>
    <w:rsid w:val="13657903"/>
    <w:rsid w:val="136D6B5F"/>
    <w:rsid w:val="14F46E69"/>
    <w:rsid w:val="166C24F2"/>
    <w:rsid w:val="16BF55BE"/>
    <w:rsid w:val="17016363"/>
    <w:rsid w:val="17DB6031"/>
    <w:rsid w:val="18291542"/>
    <w:rsid w:val="1923643C"/>
    <w:rsid w:val="19374A5D"/>
    <w:rsid w:val="1A627C56"/>
    <w:rsid w:val="1A9264FA"/>
    <w:rsid w:val="1B2D6A1C"/>
    <w:rsid w:val="1CF22D31"/>
    <w:rsid w:val="1D082BB8"/>
    <w:rsid w:val="1E3B6520"/>
    <w:rsid w:val="1EBE2EDE"/>
    <w:rsid w:val="1EEC5348"/>
    <w:rsid w:val="1F047083"/>
    <w:rsid w:val="1F4A7846"/>
    <w:rsid w:val="1F7262C2"/>
    <w:rsid w:val="20296629"/>
    <w:rsid w:val="20F22265"/>
    <w:rsid w:val="213374BA"/>
    <w:rsid w:val="214102F9"/>
    <w:rsid w:val="21EE2855"/>
    <w:rsid w:val="2286599E"/>
    <w:rsid w:val="23862F19"/>
    <w:rsid w:val="23A02050"/>
    <w:rsid w:val="24616968"/>
    <w:rsid w:val="24FF6594"/>
    <w:rsid w:val="256B620D"/>
    <w:rsid w:val="25CC4280"/>
    <w:rsid w:val="26D24406"/>
    <w:rsid w:val="26DC6612"/>
    <w:rsid w:val="27731D9B"/>
    <w:rsid w:val="279B2689"/>
    <w:rsid w:val="27A21FE5"/>
    <w:rsid w:val="27CE2038"/>
    <w:rsid w:val="281756DB"/>
    <w:rsid w:val="28302479"/>
    <w:rsid w:val="29D9142B"/>
    <w:rsid w:val="2A212884"/>
    <w:rsid w:val="2ABF7AE4"/>
    <w:rsid w:val="2B3605AF"/>
    <w:rsid w:val="2BAF5A37"/>
    <w:rsid w:val="2BE9736C"/>
    <w:rsid w:val="2CB974EE"/>
    <w:rsid w:val="2E896E19"/>
    <w:rsid w:val="2EB93771"/>
    <w:rsid w:val="2FE32C3F"/>
    <w:rsid w:val="300F32EC"/>
    <w:rsid w:val="308341A0"/>
    <w:rsid w:val="30A0278D"/>
    <w:rsid w:val="31163EDE"/>
    <w:rsid w:val="31633C81"/>
    <w:rsid w:val="31921928"/>
    <w:rsid w:val="336464BC"/>
    <w:rsid w:val="34D12E07"/>
    <w:rsid w:val="35995577"/>
    <w:rsid w:val="35EA37F1"/>
    <w:rsid w:val="36A41BE8"/>
    <w:rsid w:val="36B6581E"/>
    <w:rsid w:val="37126418"/>
    <w:rsid w:val="37F7636C"/>
    <w:rsid w:val="38784692"/>
    <w:rsid w:val="38AF48F6"/>
    <w:rsid w:val="3AAB3B1E"/>
    <w:rsid w:val="3C1E272D"/>
    <w:rsid w:val="3C5D619D"/>
    <w:rsid w:val="3C7004D3"/>
    <w:rsid w:val="3DE87289"/>
    <w:rsid w:val="40F90229"/>
    <w:rsid w:val="4116665A"/>
    <w:rsid w:val="41391DE7"/>
    <w:rsid w:val="41B37AC5"/>
    <w:rsid w:val="420D5D8D"/>
    <w:rsid w:val="42556ADB"/>
    <w:rsid w:val="436C547D"/>
    <w:rsid w:val="44780BD4"/>
    <w:rsid w:val="44864917"/>
    <w:rsid w:val="44CB3DD3"/>
    <w:rsid w:val="470D0939"/>
    <w:rsid w:val="48B4507C"/>
    <w:rsid w:val="49905449"/>
    <w:rsid w:val="49B64AC9"/>
    <w:rsid w:val="49CA1370"/>
    <w:rsid w:val="4BFF2DF4"/>
    <w:rsid w:val="4C130DA3"/>
    <w:rsid w:val="4C22564A"/>
    <w:rsid w:val="4C531DD4"/>
    <w:rsid w:val="4E81775A"/>
    <w:rsid w:val="500F18CE"/>
    <w:rsid w:val="501F066D"/>
    <w:rsid w:val="50222952"/>
    <w:rsid w:val="50250AA3"/>
    <w:rsid w:val="503229C4"/>
    <w:rsid w:val="50943ACA"/>
    <w:rsid w:val="50B66670"/>
    <w:rsid w:val="51387E59"/>
    <w:rsid w:val="522F43B2"/>
    <w:rsid w:val="52A41123"/>
    <w:rsid w:val="52EC36A3"/>
    <w:rsid w:val="54665E79"/>
    <w:rsid w:val="55125425"/>
    <w:rsid w:val="55657AA0"/>
    <w:rsid w:val="56515A89"/>
    <w:rsid w:val="565B4429"/>
    <w:rsid w:val="58A70F8E"/>
    <w:rsid w:val="58BC5FBA"/>
    <w:rsid w:val="5A19256D"/>
    <w:rsid w:val="5A6852B1"/>
    <w:rsid w:val="5B095F02"/>
    <w:rsid w:val="5C9B3961"/>
    <w:rsid w:val="5CC170F1"/>
    <w:rsid w:val="5D3671C6"/>
    <w:rsid w:val="5F96446E"/>
    <w:rsid w:val="5FEFA92F"/>
    <w:rsid w:val="60E76E69"/>
    <w:rsid w:val="60E80E81"/>
    <w:rsid w:val="616A0DB7"/>
    <w:rsid w:val="61DD7AE5"/>
    <w:rsid w:val="623D1021"/>
    <w:rsid w:val="624E4808"/>
    <w:rsid w:val="62CA07F9"/>
    <w:rsid w:val="633D1EE9"/>
    <w:rsid w:val="634405AB"/>
    <w:rsid w:val="63817BE4"/>
    <w:rsid w:val="63827CD4"/>
    <w:rsid w:val="63A25537"/>
    <w:rsid w:val="64D42DBD"/>
    <w:rsid w:val="64FE5F31"/>
    <w:rsid w:val="656C2BC7"/>
    <w:rsid w:val="657763E2"/>
    <w:rsid w:val="67156D4B"/>
    <w:rsid w:val="672E0C71"/>
    <w:rsid w:val="6854734C"/>
    <w:rsid w:val="699336C1"/>
    <w:rsid w:val="69D973FD"/>
    <w:rsid w:val="6A461240"/>
    <w:rsid w:val="6B63200B"/>
    <w:rsid w:val="6B8B74C2"/>
    <w:rsid w:val="6BDD10A1"/>
    <w:rsid w:val="6CC129D4"/>
    <w:rsid w:val="6D305390"/>
    <w:rsid w:val="6E8A62D8"/>
    <w:rsid w:val="6FDDDC4D"/>
    <w:rsid w:val="70AF1414"/>
    <w:rsid w:val="70B95C12"/>
    <w:rsid w:val="71CE6CAE"/>
    <w:rsid w:val="724A75F8"/>
    <w:rsid w:val="746153BF"/>
    <w:rsid w:val="74E2462E"/>
    <w:rsid w:val="75A533E4"/>
    <w:rsid w:val="767E3793"/>
    <w:rsid w:val="76A87A90"/>
    <w:rsid w:val="77511510"/>
    <w:rsid w:val="78715547"/>
    <w:rsid w:val="78835EAA"/>
    <w:rsid w:val="78A06D25"/>
    <w:rsid w:val="78C40E10"/>
    <w:rsid w:val="791F1AE7"/>
    <w:rsid w:val="7A0205B7"/>
    <w:rsid w:val="7A030102"/>
    <w:rsid w:val="7B3B5716"/>
    <w:rsid w:val="7B7F954A"/>
    <w:rsid w:val="7B914152"/>
    <w:rsid w:val="7BAB6FC6"/>
    <w:rsid w:val="7C6F35D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212ff3e-a212-4a71-afe0-43ffdfc657d2}"/>
        <w:style w:val=""/>
        <w:category>
          <w:name w:val="常规"/>
          <w:gallery w:val="placeholder"/>
        </w:category>
        <w:types>
          <w:type w:val="bbPlcHdr"/>
        </w:types>
        <w:behaviors>
          <w:behavior w:val="content"/>
        </w:behaviors>
        <w:description w:val=""/>
        <w:guid w:val="{6212ff3e-a212-4a71-afe0-43ffdfc657d2}"/>
      </w:docPartPr>
      <w:docPartBody>
        <w:p>
          <w:r>
            <w:rPr>
              <w:color w:val="808080"/>
            </w:rPr>
            <w:t>单击此处输入文字。</w:t>
          </w:r>
        </w:p>
      </w:docPartBody>
    </w:docPart>
    <w:docPart>
      <w:docPartPr>
        <w:name w:val="{af854b5d-297f-4d93-b082-1e39d49b02a5}"/>
        <w:style w:val=""/>
        <w:category>
          <w:name w:val="常规"/>
          <w:gallery w:val="placeholder"/>
        </w:category>
        <w:types>
          <w:type w:val="bbPlcHdr"/>
        </w:types>
        <w:behaviors>
          <w:behavior w:val="content"/>
        </w:behaviors>
        <w:description w:val=""/>
        <w:guid w:val="{af854b5d-297f-4d93-b082-1e39d49b02a5}"/>
      </w:docPartPr>
      <w:docPartBody>
        <w:p>
          <w:r>
            <w:rPr>
              <w:color w:val="808080"/>
            </w:rPr>
            <w:t>单击此处输入文字。</w:t>
          </w:r>
        </w:p>
      </w:docPartBody>
    </w:docPart>
    <w:docPart>
      <w:docPartPr>
        <w:name w:val="{d5f2f407-ffdd-4686-a91b-2a448df19e86}"/>
        <w:style w:val=""/>
        <w:category>
          <w:name w:val="常规"/>
          <w:gallery w:val="placeholder"/>
        </w:category>
        <w:types>
          <w:type w:val="bbPlcHdr"/>
        </w:types>
        <w:behaviors>
          <w:behavior w:val="content"/>
        </w:behaviors>
        <w:description w:val=""/>
        <w:guid w:val="{d5f2f407-ffdd-4686-a91b-2a448df19e86}"/>
      </w:docPartPr>
      <w:docPartBody>
        <w:p>
          <w:r>
            <w:rPr>
              <w:color w:val="808080"/>
            </w:rPr>
            <w:t>单击此处输入文字。</w:t>
          </w:r>
        </w:p>
      </w:docPartBody>
    </w:docPart>
    <w:docPart>
      <w:docPartPr>
        <w:name w:val="{8b172b3a-ad3f-437e-a44a-867b1bdf72a5}"/>
        <w:style w:val=""/>
        <w:category>
          <w:name w:val="常规"/>
          <w:gallery w:val="placeholder"/>
        </w:category>
        <w:types>
          <w:type w:val="bbPlcHdr"/>
        </w:types>
        <w:behaviors>
          <w:behavior w:val="content"/>
        </w:behaviors>
        <w:description w:val=""/>
        <w:guid w:val="{8b172b3a-ad3f-437e-a44a-867b1bdf72a5}"/>
      </w:docPartPr>
      <w:docPartBody>
        <w:p>
          <w:r>
            <w:rPr>
              <w:color w:val="808080"/>
            </w:rPr>
            <w:t>单击此处输入文字。</w:t>
          </w:r>
        </w:p>
      </w:docPartBody>
    </w:docPart>
    <w:docPart>
      <w:docPartPr>
        <w:name w:val="{bec6bdb0-e42e-4533-9eeb-87aeebe9717d}"/>
        <w:style w:val=""/>
        <w:category>
          <w:name w:val="常规"/>
          <w:gallery w:val="placeholder"/>
        </w:category>
        <w:types>
          <w:type w:val="bbPlcHdr"/>
        </w:types>
        <w:behaviors>
          <w:behavior w:val="content"/>
        </w:behaviors>
        <w:description w:val=""/>
        <w:guid w:val="{bec6bdb0-e42e-4533-9eeb-87aeebe9717d}"/>
      </w:docPartPr>
      <w:docPartBody>
        <w:p>
          <w:r>
            <w:rPr>
              <w:color w:val="808080"/>
            </w:rPr>
            <w:t>单击此处输入文字。</w:t>
          </w:r>
        </w:p>
      </w:docPartBody>
    </w:docPart>
    <w:docPart>
      <w:docPartPr>
        <w:name w:val="{d3e54dff-2f87-46aa-9015-b6cdb570c082}"/>
        <w:style w:val=""/>
        <w:category>
          <w:name w:val="常规"/>
          <w:gallery w:val="placeholder"/>
        </w:category>
        <w:types>
          <w:type w:val="bbPlcHdr"/>
        </w:types>
        <w:behaviors>
          <w:behavior w:val="content"/>
        </w:behaviors>
        <w:description w:val=""/>
        <w:guid w:val="{d3e54dff-2f87-46aa-9015-b6cdb570c082}"/>
      </w:docPartPr>
      <w:docPartBody>
        <w:p>
          <w:r>
            <w:rPr>
              <w:color w:val="808080"/>
            </w:rPr>
            <w:t>单击此处输入文字。</w:t>
          </w:r>
        </w:p>
      </w:docPartBody>
    </w:docPart>
    <w:docPart>
      <w:docPartPr>
        <w:name w:val="{98e1d5e1-fc41-4c98-bae2-cbd387f6d69f}"/>
        <w:style w:val=""/>
        <w:category>
          <w:name w:val="常规"/>
          <w:gallery w:val="placeholder"/>
        </w:category>
        <w:types>
          <w:type w:val="bbPlcHdr"/>
        </w:types>
        <w:behaviors>
          <w:behavior w:val="content"/>
        </w:behaviors>
        <w:description w:val=""/>
        <w:guid w:val="{98e1d5e1-fc41-4c98-bae2-cbd387f6d69f}"/>
      </w:docPartPr>
      <w:docPartBody>
        <w:p>
          <w:r>
            <w:rPr>
              <w:color w:val="808080"/>
            </w:rPr>
            <w:t>单击此处输入文字。</w:t>
          </w:r>
        </w:p>
      </w:docPartBody>
    </w:docPart>
    <w:docPart>
      <w:docPartPr>
        <w:name w:val="{8555b30a-14f3-4d54-8395-ee27cedc1ec1}"/>
        <w:style w:val=""/>
        <w:category>
          <w:name w:val="常规"/>
          <w:gallery w:val="placeholder"/>
        </w:category>
        <w:types>
          <w:type w:val="bbPlcHdr"/>
        </w:types>
        <w:behaviors>
          <w:behavior w:val="content"/>
        </w:behaviors>
        <w:description w:val=""/>
        <w:guid w:val="{8555b30a-14f3-4d54-8395-ee27cedc1ec1}"/>
      </w:docPartPr>
      <w:docPartBody>
        <w:p>
          <w:r>
            <w:rPr>
              <w:color w:val="808080"/>
            </w:rPr>
            <w:t>单击此处输入文字。</w:t>
          </w:r>
        </w:p>
      </w:docPartBody>
    </w:docPart>
    <w:docPart>
      <w:docPartPr>
        <w:name w:val="{de8766ee-660e-4dbb-909e-635e1bed869a}"/>
        <w:style w:val=""/>
        <w:category>
          <w:name w:val="常规"/>
          <w:gallery w:val="placeholder"/>
        </w:category>
        <w:types>
          <w:type w:val="bbPlcHdr"/>
        </w:types>
        <w:behaviors>
          <w:behavior w:val="content"/>
        </w:behaviors>
        <w:description w:val=""/>
        <w:guid w:val="{de8766ee-660e-4dbb-909e-635e1bed869a}"/>
      </w:docPartPr>
      <w:docPartBody>
        <w:p>
          <w:r>
            <w:rPr>
              <w:color w:val="808080"/>
            </w:rPr>
            <w:t>单击此处输入文字。</w:t>
          </w:r>
        </w:p>
      </w:docPartBody>
    </w:docPart>
    <w:docPart>
      <w:docPartPr>
        <w:name w:val="{cd9ef7f3-00f9-46da-8295-e9dbe38e0ef0}"/>
        <w:style w:val=""/>
        <w:category>
          <w:name w:val="常规"/>
          <w:gallery w:val="placeholder"/>
        </w:category>
        <w:types>
          <w:type w:val="bbPlcHdr"/>
        </w:types>
        <w:behaviors>
          <w:behavior w:val="content"/>
        </w:behaviors>
        <w:description w:val=""/>
        <w:guid w:val="{cd9ef7f3-00f9-46da-8295-e9dbe38e0ef0}"/>
      </w:docPartPr>
      <w:docPartBody>
        <w:p>
          <w:r>
            <w:rPr>
              <w:color w:val="808080"/>
            </w:rPr>
            <w:t>单击此处输入文字。</w:t>
          </w:r>
        </w:p>
      </w:docPartBody>
    </w:docPart>
    <w:docPart>
      <w:docPartPr>
        <w:name w:val="{3b34d8ab-c3ad-41d8-9f53-6309b1a07f89}"/>
        <w:style w:val=""/>
        <w:category>
          <w:name w:val="常规"/>
          <w:gallery w:val="placeholder"/>
        </w:category>
        <w:types>
          <w:type w:val="bbPlcHdr"/>
        </w:types>
        <w:behaviors>
          <w:behavior w:val="content"/>
        </w:behaviors>
        <w:description w:val=""/>
        <w:guid w:val="{3b34d8ab-c3ad-41d8-9f53-6309b1a07f89}"/>
      </w:docPartPr>
      <w:docPartBody>
        <w:p>
          <w:r>
            <w:rPr>
              <w:color w:val="808080"/>
            </w:rPr>
            <w:t>单击此处输入文字。</w:t>
          </w:r>
        </w:p>
      </w:docPartBody>
    </w:docPart>
    <w:docPart>
      <w:docPartPr>
        <w:name w:val="{74d7ac19-9e75-4b53-9536-c70672006d4e}"/>
        <w:style w:val=""/>
        <w:category>
          <w:name w:val="常规"/>
          <w:gallery w:val="placeholder"/>
        </w:category>
        <w:types>
          <w:type w:val="bbPlcHdr"/>
        </w:types>
        <w:behaviors>
          <w:behavior w:val="content"/>
        </w:behaviors>
        <w:description w:val=""/>
        <w:guid w:val="{74d7ac19-9e75-4b53-9536-c70672006d4e}"/>
      </w:docPartPr>
      <w:docPartBody>
        <w:p>
          <w:r>
            <w:rPr>
              <w:color w:val="808080"/>
            </w:rPr>
            <w:t>单击此处输入文字。</w:t>
          </w:r>
        </w:p>
      </w:docPartBody>
    </w:docPart>
    <w:docPart>
      <w:docPartPr>
        <w:name w:val="{38519ca1-ecc8-4ea0-b8f1-5a9acbd8737b}"/>
        <w:style w:val=""/>
        <w:category>
          <w:name w:val="常规"/>
          <w:gallery w:val="placeholder"/>
        </w:category>
        <w:types>
          <w:type w:val="bbPlcHdr"/>
        </w:types>
        <w:behaviors>
          <w:behavior w:val="content"/>
        </w:behaviors>
        <w:description w:val=""/>
        <w:guid w:val="{38519ca1-ecc8-4ea0-b8f1-5a9acbd8737b}"/>
      </w:docPartPr>
      <w:docPartBody>
        <w:p>
          <w:r>
            <w:rPr>
              <w:color w:val="808080"/>
            </w:rPr>
            <w:t>单击此处输入文字。</w:t>
          </w:r>
        </w:p>
      </w:docPartBody>
    </w:docPart>
    <w:docPart>
      <w:docPartPr>
        <w:name w:val="{476badfe-687d-4353-a2e3-caf87eaf338e}"/>
        <w:style w:val=""/>
        <w:category>
          <w:name w:val="常规"/>
          <w:gallery w:val="placeholder"/>
        </w:category>
        <w:types>
          <w:type w:val="bbPlcHdr"/>
        </w:types>
        <w:behaviors>
          <w:behavior w:val="content"/>
        </w:behaviors>
        <w:description w:val=""/>
        <w:guid w:val="{476badfe-687d-4353-a2e3-caf87eaf338e}"/>
      </w:docPartPr>
      <w:docPartBody>
        <w:p>
          <w:r>
            <w:rPr>
              <w:color w:val="808080"/>
            </w:rPr>
            <w:t>单击此处输入文字。</w:t>
          </w:r>
        </w:p>
      </w:docPartBody>
    </w:docPart>
    <w:docPart>
      <w:docPartPr>
        <w:name w:val="{0adf3a58-528a-441f-ba80-9a421e6c090c}"/>
        <w:style w:val=""/>
        <w:category>
          <w:name w:val="常规"/>
          <w:gallery w:val="placeholder"/>
        </w:category>
        <w:types>
          <w:type w:val="bbPlcHdr"/>
        </w:types>
        <w:behaviors>
          <w:behavior w:val="content"/>
        </w:behaviors>
        <w:description w:val=""/>
        <w:guid w:val="{0adf3a58-528a-441f-ba80-9a421e6c090c}"/>
      </w:docPartPr>
      <w:docPartBody>
        <w:p>
          <w:r>
            <w:rPr>
              <w:color w:val="808080"/>
            </w:rPr>
            <w:t>单击此处输入文字。</w:t>
          </w:r>
        </w:p>
      </w:docPartBody>
    </w:docPart>
    <w:docPart>
      <w:docPartPr>
        <w:name w:val="{6e51bd64-42e5-4868-b99e-5e61fb033f3d}"/>
        <w:style w:val=""/>
        <w:category>
          <w:name w:val="常规"/>
          <w:gallery w:val="placeholder"/>
        </w:category>
        <w:types>
          <w:type w:val="bbPlcHdr"/>
        </w:types>
        <w:behaviors>
          <w:behavior w:val="content"/>
        </w:behaviors>
        <w:description w:val=""/>
        <w:guid w:val="{6e51bd64-42e5-4868-b99e-5e61fb033f3d}"/>
      </w:docPartPr>
      <w:docPartBody>
        <w:p>
          <w:r>
            <w:rPr>
              <w:color w:val="808080"/>
            </w:rPr>
            <w:t>单击此处输入文字。</w:t>
          </w:r>
        </w:p>
      </w:docPartBody>
    </w:docPart>
    <w:docPart>
      <w:docPartPr>
        <w:name w:val="{465077a1-9618-4601-942c-16f0f9a239d4}"/>
        <w:style w:val=""/>
        <w:category>
          <w:name w:val="常规"/>
          <w:gallery w:val="placeholder"/>
        </w:category>
        <w:types>
          <w:type w:val="bbPlcHdr"/>
        </w:types>
        <w:behaviors>
          <w:behavior w:val="content"/>
        </w:behaviors>
        <w:description w:val=""/>
        <w:guid w:val="{465077a1-9618-4601-942c-16f0f9a239d4}"/>
      </w:docPartPr>
      <w:docPartBody>
        <w:p>
          <w:r>
            <w:rPr>
              <w:color w:val="808080"/>
            </w:rPr>
            <w:t>单击此处输入文字。</w:t>
          </w:r>
        </w:p>
      </w:docPartBody>
    </w:docPart>
    <w:docPart>
      <w:docPartPr>
        <w:name w:val="{fbf8efeb-4b3a-4362-84e6-30277a7ce489}"/>
        <w:style w:val=""/>
        <w:category>
          <w:name w:val="常规"/>
          <w:gallery w:val="placeholder"/>
        </w:category>
        <w:types>
          <w:type w:val="bbPlcHdr"/>
        </w:types>
        <w:behaviors>
          <w:behavior w:val="content"/>
        </w:behaviors>
        <w:description w:val=""/>
        <w:guid w:val="{fbf8efeb-4b3a-4362-84e6-30277a7ce489}"/>
      </w:docPartPr>
      <w:docPartBody>
        <w:p>
          <w:r>
            <w:rPr>
              <w:color w:val="808080"/>
            </w:rPr>
            <w:t>单击此处输入文字。</w:t>
          </w:r>
        </w:p>
      </w:docPartBody>
    </w:docPart>
    <w:docPart>
      <w:docPartPr>
        <w:name w:val="{2d6112bb-fc13-468a-8083-b3344c1e7f0e}"/>
        <w:style w:val=""/>
        <w:category>
          <w:name w:val="常规"/>
          <w:gallery w:val="placeholder"/>
        </w:category>
        <w:types>
          <w:type w:val="bbPlcHdr"/>
        </w:types>
        <w:behaviors>
          <w:behavior w:val="content"/>
        </w:behaviors>
        <w:description w:val=""/>
        <w:guid w:val="{2d6112bb-fc13-468a-8083-b3344c1e7f0e}"/>
      </w:docPartPr>
      <w:docPartBody>
        <w:p>
          <w:r>
            <w:rPr>
              <w:color w:val="808080"/>
            </w:rPr>
            <w:t>单击此处输入文字。</w:t>
          </w:r>
        </w:p>
      </w:docPartBody>
    </w:docPart>
    <w:docPart>
      <w:docPartPr>
        <w:name w:val="{ce3bdd2b-dd86-460d-858d-51b73132d647}"/>
        <w:style w:val=""/>
        <w:category>
          <w:name w:val="常规"/>
          <w:gallery w:val="placeholder"/>
        </w:category>
        <w:types>
          <w:type w:val="bbPlcHdr"/>
        </w:types>
        <w:behaviors>
          <w:behavior w:val="content"/>
        </w:behaviors>
        <w:description w:val=""/>
        <w:guid w:val="{ce3bdd2b-dd86-460d-858d-51b73132d647}"/>
      </w:docPartPr>
      <w:docPartBody>
        <w:p>
          <w:r>
            <w:rPr>
              <w:color w:val="808080"/>
            </w:rPr>
            <w:t>单击此处输入文字。</w:t>
          </w:r>
        </w:p>
      </w:docPartBody>
    </w:docPart>
    <w:docPart>
      <w:docPartPr>
        <w:name w:val="{f6667d1c-af77-43af-9523-7d44c2bef439}"/>
        <w:style w:val=""/>
        <w:category>
          <w:name w:val="常规"/>
          <w:gallery w:val="placeholder"/>
        </w:category>
        <w:types>
          <w:type w:val="bbPlcHdr"/>
        </w:types>
        <w:behaviors>
          <w:behavior w:val="content"/>
        </w:behaviors>
        <w:description w:val=""/>
        <w:guid w:val="{f6667d1c-af77-43af-9523-7d44c2bef439}"/>
      </w:docPartPr>
      <w:docPartBody>
        <w:p>
          <w:r>
            <w:rPr>
              <w:color w:val="808080"/>
            </w:rPr>
            <w:t>单击此处输入文字。</w:t>
          </w:r>
        </w:p>
      </w:docPartBody>
    </w:docPart>
    <w:docPart>
      <w:docPartPr>
        <w:name w:val="{50eaca68-0cdb-4a3d-862a-b20cf517ff2f}"/>
        <w:style w:val=""/>
        <w:category>
          <w:name w:val="常规"/>
          <w:gallery w:val="placeholder"/>
        </w:category>
        <w:types>
          <w:type w:val="bbPlcHdr"/>
        </w:types>
        <w:behaviors>
          <w:behavior w:val="content"/>
        </w:behaviors>
        <w:description w:val=""/>
        <w:guid w:val="{50eaca68-0cdb-4a3d-862a-b20cf517ff2f}"/>
      </w:docPartPr>
      <w:docPartBody>
        <w:p>
          <w:r>
            <w:rPr>
              <w:color w:val="808080"/>
            </w:rPr>
            <w:t>单击此处输入文字。</w:t>
          </w:r>
        </w:p>
      </w:docPartBody>
    </w:docPart>
    <w:docPart>
      <w:docPartPr>
        <w:name w:val="{4e662a4b-4c5c-4b66-aace-45a5cd23ae7f}"/>
        <w:style w:val=""/>
        <w:category>
          <w:name w:val="常规"/>
          <w:gallery w:val="placeholder"/>
        </w:category>
        <w:types>
          <w:type w:val="bbPlcHdr"/>
        </w:types>
        <w:behaviors>
          <w:behavior w:val="content"/>
        </w:behaviors>
        <w:description w:val=""/>
        <w:guid w:val="{4e662a4b-4c5c-4b66-aace-45a5cd23ae7f}"/>
      </w:docPartPr>
      <w:docPartBody>
        <w:p>
          <w:r>
            <w:rPr>
              <w:color w:val="808080"/>
            </w:rPr>
            <w:t>选择一项。</w:t>
          </w:r>
        </w:p>
      </w:docPartBody>
    </w:docPart>
    <w:docPart>
      <w:docPartPr>
        <w:name w:val="{36161442-1c66-4544-84a5-181c9e1acd5a}"/>
        <w:style w:val=""/>
        <w:category>
          <w:name w:val="常规"/>
          <w:gallery w:val="placeholder"/>
        </w:category>
        <w:types>
          <w:type w:val="bbPlcHdr"/>
        </w:types>
        <w:behaviors>
          <w:behavior w:val="content"/>
        </w:behaviors>
        <w:description w:val=""/>
        <w:guid w:val="{36161442-1c66-4544-84a5-181c9e1acd5a}"/>
      </w:docPartPr>
      <w:docPartBody>
        <w:p>
          <w:r>
            <w:rPr>
              <w:color w:val="808080"/>
            </w:rPr>
            <w:t>单击此处输入文字。</w:t>
          </w:r>
        </w:p>
      </w:docPartBody>
    </w:docPart>
    <w:docPart>
      <w:docPartPr>
        <w:name w:val="{382be75e-6810-4933-afe3-8f7c6895c12e}"/>
        <w:style w:val=""/>
        <w:category>
          <w:name w:val="常规"/>
          <w:gallery w:val="placeholder"/>
        </w:category>
        <w:types>
          <w:type w:val="bbPlcHdr"/>
        </w:types>
        <w:behaviors>
          <w:behavior w:val="content"/>
        </w:behaviors>
        <w:description w:val=""/>
        <w:guid w:val="{382be75e-6810-4933-afe3-8f7c6895c12e}"/>
      </w:docPartPr>
      <w:docPartBody>
        <w:p>
          <w:r>
            <w:rPr>
              <w:color w:val="808080"/>
            </w:rPr>
            <w:t>单击此处输入文字。</w:t>
          </w:r>
        </w:p>
      </w:docPartBody>
    </w:docPart>
    <w:docPart>
      <w:docPartPr>
        <w:name w:val="{4796e193-097f-4a14-aecd-259790263cc0}"/>
        <w:style w:val=""/>
        <w:category>
          <w:name w:val="常规"/>
          <w:gallery w:val="placeholder"/>
        </w:category>
        <w:types>
          <w:type w:val="bbPlcHdr"/>
        </w:types>
        <w:behaviors>
          <w:behavior w:val="content"/>
        </w:behaviors>
        <w:description w:val=""/>
        <w:guid w:val="{4796e193-097f-4a14-aecd-259790263cc0}"/>
      </w:docPartPr>
      <w:docPartBody>
        <w:p>
          <w:r>
            <w:rPr>
              <w:color w:val="808080"/>
            </w:rPr>
            <w:t>单击此处输入文字。</w:t>
          </w:r>
        </w:p>
      </w:docPartBody>
    </w:docPart>
    <w:docPart>
      <w:docPartPr>
        <w:name w:val="{94a32c96-aa55-4b14-97c6-aac9ebd60c4c}"/>
        <w:style w:val=""/>
        <w:category>
          <w:name w:val="常规"/>
          <w:gallery w:val="placeholder"/>
        </w:category>
        <w:types>
          <w:type w:val="bbPlcHdr"/>
        </w:types>
        <w:behaviors>
          <w:behavior w:val="content"/>
        </w:behaviors>
        <w:description w:val=""/>
        <w:guid w:val="{94a32c96-aa55-4b14-97c6-aac9ebd60c4c}"/>
      </w:docPartPr>
      <w:docPartBody>
        <w:p>
          <w:r>
            <w:rPr>
              <w:color w:val="808080"/>
            </w:rPr>
            <w:t>单击此处输入文字。</w:t>
          </w:r>
        </w:p>
      </w:docPartBody>
    </w:docPart>
    <w:docPart>
      <w:docPartPr>
        <w:name w:val="{95e17a1a-3d1a-46b4-8920-9efaccd7415d}"/>
        <w:style w:val=""/>
        <w:category>
          <w:name w:val="常规"/>
          <w:gallery w:val="placeholder"/>
        </w:category>
        <w:types>
          <w:type w:val="bbPlcHdr"/>
        </w:types>
        <w:behaviors>
          <w:behavior w:val="content"/>
        </w:behaviors>
        <w:description w:val=""/>
        <w:guid w:val="{95e17a1a-3d1a-46b4-8920-9efaccd7415d}"/>
      </w:docPartPr>
      <w:docPartBody>
        <w:p>
          <w:r>
            <w:rPr>
              <w:color w:val="808080"/>
            </w:rPr>
            <w:t>单击此处输入文字。</w:t>
          </w:r>
        </w:p>
      </w:docPartBody>
    </w:docPart>
    <w:docPart>
      <w:docPartPr>
        <w:name w:val="{c947f1fc-b7e8-4698-9beb-8c0fa402c39e}"/>
        <w:style w:val=""/>
        <w:category>
          <w:name w:val="常规"/>
          <w:gallery w:val="placeholder"/>
        </w:category>
        <w:types>
          <w:type w:val="bbPlcHdr"/>
        </w:types>
        <w:behaviors>
          <w:behavior w:val="content"/>
        </w:behaviors>
        <w:description w:val=""/>
        <w:guid w:val="{c947f1fc-b7e8-4698-9beb-8c0fa402c39e}"/>
      </w:docPartPr>
      <w:docPartBody>
        <w:p>
          <w:r>
            <w:rPr>
              <w:color w:val="808080"/>
            </w:rPr>
            <w:t>单击此处输入文字。</w:t>
          </w:r>
        </w:p>
      </w:docPartBody>
    </w:docPart>
    <w:docPart>
      <w:docPartPr>
        <w:name w:val="{87699a3b-afb1-417a-8702-69bde2a5e5bd}"/>
        <w:style w:val=""/>
        <w:category>
          <w:name w:val="常规"/>
          <w:gallery w:val="placeholder"/>
        </w:category>
        <w:types>
          <w:type w:val="bbPlcHdr"/>
        </w:types>
        <w:behaviors>
          <w:behavior w:val="content"/>
        </w:behaviors>
        <w:description w:val=""/>
        <w:guid w:val="{87699a3b-afb1-417a-8702-69bde2a5e5bd}"/>
      </w:docPartPr>
      <w:docPartBody>
        <w:p>
          <w:r>
            <w:rPr>
              <w:color w:val="808080"/>
            </w:rPr>
            <w:t>单击此处输入文字。</w:t>
          </w:r>
        </w:p>
      </w:docPartBody>
    </w:docPart>
    <w:docPart>
      <w:docPartPr>
        <w:name w:val="{20d7ad56-876e-490e-b056-27cf17abe02a}"/>
        <w:style w:val=""/>
        <w:category>
          <w:name w:val="常规"/>
          <w:gallery w:val="placeholder"/>
        </w:category>
        <w:types>
          <w:type w:val="bbPlcHdr"/>
        </w:types>
        <w:behaviors>
          <w:behavior w:val="content"/>
        </w:behaviors>
        <w:description w:val=""/>
        <w:guid w:val="{20d7ad56-876e-490e-b056-27cf17abe02a}"/>
      </w:docPartPr>
      <w:docPartBody>
        <w:p>
          <w:r>
            <w:rPr>
              <w:color w:val="808080"/>
            </w:rPr>
            <w:t>单击此处输入文字。</w:t>
          </w:r>
        </w:p>
      </w:docPartBody>
    </w:docPart>
    <w:docPart>
      <w:docPartPr>
        <w:name w:val="{540aaf8f-dc64-454e-aa74-4b91251153e5}"/>
        <w:style w:val=""/>
        <w:category>
          <w:name w:val="常规"/>
          <w:gallery w:val="placeholder"/>
        </w:category>
        <w:types>
          <w:type w:val="bbPlcHdr"/>
        </w:types>
        <w:behaviors>
          <w:behavior w:val="content"/>
        </w:behaviors>
        <w:description w:val=""/>
        <w:guid w:val="{540aaf8f-dc64-454e-aa74-4b91251153e5}"/>
      </w:docPartPr>
      <w:docPartBody>
        <w:p>
          <w:r>
            <w:rPr>
              <w:color w:val="808080"/>
            </w:rPr>
            <w:t>单击此处输入文字。</w:t>
          </w:r>
        </w:p>
      </w:docPartBody>
    </w:docPart>
    <w:docPart>
      <w:docPartPr>
        <w:name w:val="{78659358-647a-4ead-85a5-422f5b067de9}"/>
        <w:style w:val=""/>
        <w:category>
          <w:name w:val="常规"/>
          <w:gallery w:val="placeholder"/>
        </w:category>
        <w:types>
          <w:type w:val="bbPlcHdr"/>
        </w:types>
        <w:behaviors>
          <w:behavior w:val="content"/>
        </w:behaviors>
        <w:description w:val=""/>
        <w:guid w:val="{78659358-647a-4ead-85a5-422f5b067de9}"/>
      </w:docPartPr>
      <w:docPartBody>
        <w:p>
          <w:r>
            <w:rPr>
              <w:color w:val="808080"/>
            </w:rPr>
            <w:t>单击此处输入文字。</w:t>
          </w:r>
        </w:p>
      </w:docPartBody>
    </w:docPart>
    <w:docPart>
      <w:docPartPr>
        <w:name w:val="{c716fb12-8605-4536-9123-d4e8cb09d330}"/>
        <w:style w:val=""/>
        <w:category>
          <w:name w:val="常规"/>
          <w:gallery w:val="placeholder"/>
        </w:category>
        <w:types>
          <w:type w:val="bbPlcHdr"/>
        </w:types>
        <w:behaviors>
          <w:behavior w:val="content"/>
        </w:behaviors>
        <w:description w:val=""/>
        <w:guid w:val="{c716fb12-8605-4536-9123-d4e8cb09d330}"/>
      </w:docPartPr>
      <w:docPartBody>
        <w:p>
          <w:r>
            <w:rPr>
              <w:color w:val="808080"/>
            </w:rPr>
            <w:t>单击此处输入文字。</w:t>
          </w:r>
        </w:p>
      </w:docPartBody>
    </w:docPart>
    <w:docPart>
      <w:docPartPr>
        <w:name w:val="{a5b0d400-7b8b-4be6-9f92-87b6d77f5919}"/>
        <w:style w:val=""/>
        <w:category>
          <w:name w:val="常规"/>
          <w:gallery w:val="placeholder"/>
        </w:category>
        <w:types>
          <w:type w:val="bbPlcHdr"/>
        </w:types>
        <w:behaviors>
          <w:behavior w:val="content"/>
        </w:behaviors>
        <w:description w:val=""/>
        <w:guid w:val="{a5b0d400-7b8b-4be6-9f92-87b6d77f5919}"/>
      </w:docPartPr>
      <w:docPartBody>
        <w:p>
          <w:r>
            <w:rPr>
              <w:color w:val="808080"/>
            </w:rPr>
            <w:t>单击此处输入文字。</w:t>
          </w:r>
        </w:p>
      </w:docPartBody>
    </w:docPart>
    <w:docPart>
      <w:docPartPr>
        <w:name w:val="{e7a991d9-00d3-426c-ba01-102e148ca291}"/>
        <w:style w:val=""/>
        <w:category>
          <w:name w:val="常规"/>
          <w:gallery w:val="placeholder"/>
        </w:category>
        <w:types>
          <w:type w:val="bbPlcHdr"/>
        </w:types>
        <w:behaviors>
          <w:behavior w:val="content"/>
        </w:behaviors>
        <w:description w:val=""/>
        <w:guid w:val="{e7a991d9-00d3-426c-ba01-102e148ca291}"/>
      </w:docPartPr>
      <w:docPartBody>
        <w:p>
          <w:r>
            <w:rPr>
              <w:color w:val="808080"/>
            </w:rPr>
            <w:t>单击此处输入文字。</w:t>
          </w:r>
        </w:p>
      </w:docPartBody>
    </w:docPart>
    <w:docPart>
      <w:docPartPr>
        <w:name w:val="{43a59c40-65c7-492d-8830-872950126476}"/>
        <w:style w:val=""/>
        <w:category>
          <w:name w:val="常规"/>
          <w:gallery w:val="placeholder"/>
        </w:category>
        <w:types>
          <w:type w:val="bbPlcHdr"/>
        </w:types>
        <w:behaviors>
          <w:behavior w:val="content"/>
        </w:behaviors>
        <w:description w:val=""/>
        <w:guid w:val="{43a59c40-65c7-492d-8830-872950126476}"/>
      </w:docPartPr>
      <w:docPartBody>
        <w:p>
          <w:r>
            <w:rPr>
              <w:color w:val="808080"/>
            </w:rPr>
            <w:t>单击此处输入文字。</w:t>
          </w:r>
        </w:p>
      </w:docPartBody>
    </w:docPart>
    <w:docPart>
      <w:docPartPr>
        <w:name w:val="{a995c18c-dfd7-4712-afac-62fdb220645d}"/>
        <w:style w:val=""/>
        <w:category>
          <w:name w:val="常规"/>
          <w:gallery w:val="placeholder"/>
        </w:category>
        <w:types>
          <w:type w:val="bbPlcHdr"/>
        </w:types>
        <w:behaviors>
          <w:behavior w:val="content"/>
        </w:behaviors>
        <w:description w:val=""/>
        <w:guid w:val="{a995c18c-dfd7-4712-afac-62fdb220645d}"/>
      </w:docPartPr>
      <w:docPartBody>
        <w:p>
          <w:r>
            <w:rPr>
              <w:color w:val="808080"/>
            </w:rPr>
            <w:t>单击此处输入文字。</w:t>
          </w:r>
        </w:p>
      </w:docPartBody>
    </w:docPart>
    <w:docPart>
      <w:docPartPr>
        <w:name w:val="{42523053-010a-4df5-89cf-25619f479f1a}"/>
        <w:style w:val=""/>
        <w:category>
          <w:name w:val="常规"/>
          <w:gallery w:val="placeholder"/>
        </w:category>
        <w:types>
          <w:type w:val="bbPlcHdr"/>
        </w:types>
        <w:behaviors>
          <w:behavior w:val="content"/>
        </w:behaviors>
        <w:description w:val=""/>
        <w:guid w:val="{42523053-010a-4df5-89cf-25619f479f1a}"/>
      </w:docPartPr>
      <w:docPartBody>
        <w:p>
          <w:r>
            <w:rPr>
              <w:color w:val="808080"/>
            </w:rPr>
            <w:t>单击此处输入文字。</w:t>
          </w:r>
        </w:p>
      </w:docPartBody>
    </w:docPart>
    <w:docPart>
      <w:docPartPr>
        <w:name w:val="{f6908fc7-99b8-4ecf-85f8-ee48fb566f6f}"/>
        <w:style w:val=""/>
        <w:category>
          <w:name w:val="常规"/>
          <w:gallery w:val="placeholder"/>
        </w:category>
        <w:types>
          <w:type w:val="bbPlcHdr"/>
        </w:types>
        <w:behaviors>
          <w:behavior w:val="content"/>
        </w:behaviors>
        <w:description w:val=""/>
        <w:guid w:val="{f6908fc7-99b8-4ecf-85f8-ee48fb566f6f}"/>
      </w:docPartPr>
      <w:docPartBody>
        <w:p>
          <w:r>
            <w:rPr>
              <w:color w:val="808080"/>
            </w:rPr>
            <w:t>单击此处输入文字。</w:t>
          </w:r>
        </w:p>
      </w:docPartBody>
    </w:docPart>
    <w:docPart>
      <w:docPartPr>
        <w:name w:val="{d590f0ca-24b0-4af7-b2d9-060fdb879141}"/>
        <w:style w:val=""/>
        <w:category>
          <w:name w:val="常规"/>
          <w:gallery w:val="placeholder"/>
        </w:category>
        <w:types>
          <w:type w:val="bbPlcHdr"/>
        </w:types>
        <w:behaviors>
          <w:behavior w:val="content"/>
        </w:behaviors>
        <w:description w:val=""/>
        <w:guid w:val="{d590f0ca-24b0-4af7-b2d9-060fdb879141}"/>
      </w:docPartPr>
      <w:docPartBody>
        <w:p>
          <w:r>
            <w:rPr>
              <w:color w:val="808080"/>
            </w:rPr>
            <w:t>单击此处输入日期。</w:t>
          </w:r>
        </w:p>
      </w:docPartBody>
    </w:docPart>
    <w:docPart>
      <w:docPartPr>
        <w:name w:val="{5b044e95-0e92-419f-b8b0-3fb6680f2ebd}"/>
        <w:style w:val=""/>
        <w:category>
          <w:name w:val="常规"/>
          <w:gallery w:val="placeholder"/>
        </w:category>
        <w:types>
          <w:type w:val="bbPlcHdr"/>
        </w:types>
        <w:behaviors>
          <w:behavior w:val="content"/>
        </w:behaviors>
        <w:description w:val=""/>
        <w:guid w:val="{5b044e95-0e92-419f-b8b0-3fb6680f2ebd}"/>
      </w:docPartPr>
      <w:docPartBody>
        <w:p>
          <w:r>
            <w:rPr>
              <w:color w:val="808080"/>
            </w:rPr>
            <w:t>单击此处输入日期。</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849bf964-0014-44b6-8812-9ae69d1e94ca}"/>
        <w:style w:val=""/>
        <w:category>
          <w:name w:val="常规"/>
          <w:gallery w:val="placeholder"/>
        </w:category>
        <w:types>
          <w:type w:val="bbPlcHdr"/>
        </w:types>
        <w:behaviors>
          <w:behavior w:val="content"/>
        </w:behaviors>
        <w:description w:val=""/>
        <w:guid w:val="{849bf964-0014-44b6-8812-9ae69d1e94ca}"/>
      </w:docPartPr>
      <w:docPartBody>
        <w:p>
          <w:r>
            <w:rPr>
              <w:color w:val="808080"/>
            </w:rPr>
            <w:t>单击此处输入文字。</w:t>
          </w:r>
        </w:p>
      </w:docPartBody>
    </w:docPart>
    <w:docPart>
      <w:docPartPr>
        <w:name w:val="{790dbec6-efc0-47d7-ba4e-6d358453df16}"/>
        <w:style w:val=""/>
        <w:category>
          <w:name w:val="常规"/>
          <w:gallery w:val="placeholder"/>
        </w:category>
        <w:types>
          <w:type w:val="bbPlcHdr"/>
        </w:types>
        <w:behaviors>
          <w:behavior w:val="content"/>
        </w:behaviors>
        <w:description w:val=""/>
        <w:guid w:val="{790dbec6-efc0-47d7-ba4e-6d358453df1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19</TotalTime>
  <ScaleCrop>false</ScaleCrop>
  <LinksUpToDate>false</LinksUpToDate>
  <CharactersWithSpaces>4212</CharactersWithSpaces>
  <Application>WPS Office_11.8.2.11718_F1E327BC-269C-435d-A152-05C5408002CA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林诗婷</cp:lastModifiedBy>
  <dcterms:modified xsi:type="dcterms:W3CDTF">2026-06-03T08:09:42Z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E445CC5461524702B45EBF5C7FD5CA36</vt:lpwstr>
  </property>
</Properties>
</file>