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  <w:t>南方电网供应链（广西）有限公司2026年</w:t>
      </w:r>
    </w:p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  <w:t>购置急救设备AED（体外除颤仪器）</w:t>
      </w:r>
    </w:p>
    <w:p>
      <w:pPr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lang w:val="en-US" w:eastAsia="zh-CN"/>
        </w:rPr>
        <w:t>技术要求附件</w:t>
      </w:r>
    </w:p>
    <w:p>
      <w:pPr>
        <w:spacing w:line="500" w:lineRule="exact"/>
        <w:ind w:firstLine="630"/>
        <w:rPr>
          <w:rFonts w:hint="eastAsia" w:ascii="黑体" w:hAnsi="黑体" w:eastAsia="黑体" w:cs="黑体"/>
          <w:b w:val="0"/>
          <w:bCs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黑体" w:hAnsi="黑体" w:eastAsia="黑体" w:cs="黑体"/>
          <w:b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color w:val="auto"/>
          <w:sz w:val="32"/>
          <w:szCs w:val="32"/>
          <w:lang w:val="en-US" w:eastAsia="zh-CN"/>
        </w:rPr>
        <w:t>采购范围及要求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按照采购要求提供4台自动体外除颤仪（AED），所提供自动体外除颤仪（AED）要求如下：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（一）技术参数要求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1.主机与把手一体化设计，无连接点，开盖即开机，主机设备使用寿命≥10年;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2.整机重量≤2.6 kg（含电极片和电池）便于公共场所携带使用，具有防尘防水设计，级别≥IP55;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3.设备具有心电噪声及运动干扰检测功能，如果检测到干扰，系统会发出对应语音提示施救者。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4.为避免误操作，设备开机后主机操作面板上的按键数量≤3个；(包括功能按键和非功能按键)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5.工作环境：相对湿度（非冷凝）5% ～ 95%，工作温度范围满足-5°C~50°C，且从室温环境下进入-20oC 环境后，工作时间≥60分钟；抗冲击/跌落性能：具备抗冲击/跌落性能，机器六面均可承受≥1.6m跌落冲击。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6.设备具有操作步骤语音提示，根据环境噪音强度自动调节语音播放音量，适应嘈杂环境下使用；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7.采用双相波技术，双相指数截断（BTE）波形，波形参数可根据病人阻抗进行自动补偿；为了适应不同人群和患者类型，除颤能量档位至少可设置≥13档。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8.输出能量:成人最大除颤能量360J；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9.具备成人模式和儿童模式，并根据电极片类型自动选择对应的除颤能量。电极片支持CPR按压功能，可检测CPR按压频率；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10.从开机到 200J 放电准备就绪时间≤6s；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11.算法评测数据库除厂家临床采集数据以外，还应包含：MIT-BIH 数据库、VFDB 数据库、CU 数据库、NST数据库在内的共6种及以上国际通用评测数据库，保证评测结果。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12.可检测电池低电量并给出报警提示，低电量报警后至少还可持续30分钟工作时间以及至少10次200J除颤充放电；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13.在适合条件下，至少可支持300次200J或200次360J除颤治疗；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14.单副电极片有效期:60个月，电极片包装上需有明确效期参数标示。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15.CPR 按压辅助功能：除颤电极片可实时检测CPR按压频率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16.电极片可与同品牌其他型号除颤器通用，便于向医院急救转移，及时获得更高级的生命支持，提高抢救效率降低抢救成本。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17.支持每日、每周、每月、每季度设备自检；月度自检包含但不限于：主控模块、电源模块、电极片失效日期、1J充放电、200J充放电等，每季度支持360J放电自检；主机设备支持内置 Wifi 或 4G 无线数据传输功能，可将自检数据（包含电池电量、电极片、使用信息等）无线传输到采购人远程AED管理平台。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18.设备状态指示灯：根据自检结果，红灯/绿灯显示设备状态，方便夜间观察。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19.AED管理系统功能：支持对所安装的AED信息维护、性能状况适时监控等功能，包括AED设备信息维护、AED监控（自检、定位、报警、预警、电子围栏）、维护日志、权限管理、急救人员管理、急救实时反馈等功能。提供地图显示模式，能将上述信息在AED地图上显示状态。具备设备运行状态显示，根据自检结果，正常/故障显示设备状态，故障时发出报警信息并发送消息到设备管理者；具有急救事件实时反馈功能，设备一旦开机用于抢救病人即刻反馈；急救事件发生时，系统发送信息至设备绑定管理者或急救员，并自动显示所发生地位置信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（二）设备配套与附件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落地式机箱：每台 AED 配备专用机箱，壁挂式机箱材质坚固（金属或高强度塑料），承重不低于5千克，安装简便（附带膨胀螺栓等安装配件），箱门开启便捷（可一键弹开或简易解锁开启），透明视窗便于观察设备状态；落地式机箱，方便移动调整位置，高度适中便于取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（三）供货与安装服务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供货周期：中标单位需在成交通知书发出之日起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</w:t>
      </w:r>
      <w:r>
        <w:rPr>
          <w:rFonts w:hint="eastAsia" w:ascii="仿宋_GB2312" w:hAnsi="仿宋_GB2312" w:eastAsia="仿宋_GB2312" w:cs="仿宋_GB2312"/>
          <w:sz w:val="32"/>
          <w:szCs w:val="32"/>
        </w:rPr>
        <w:t>日内完成全部 AED 设备及配套附件，按照招标人指定地点与分布规划完成送货上门服务，保证设备及时到位安装投放。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安装调试：送货同时安排专业技术人员现场进行设备安装（含机箱固定安装）、调试，确保设备开机自检正常、语音提示清晰、电极片连接识别无误等，对设备使用单位人员进行简要操作培训，介绍设备基本功能、日常维护注意事项，发放培训手册与视频资料，并留下技术支持联系电话，便于后续咨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color w:val="auto"/>
          <w:sz w:val="32"/>
          <w:szCs w:val="32"/>
          <w:lang w:val="en-US" w:eastAsia="zh-CN"/>
        </w:rPr>
        <w:t>（四）售后与培训服务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质保期限：设备整机提供不少于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年免费质保期（自验收合格之日起），质保期内对设备故障（非人为损坏）提供免费上门维修、更换零部件服务，故障响应时间不超过 24 小时（接到报修通知起），市区内维修人员到达现场时间不超过 4 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定期维护：每半年至少安排一次上门设备巡检维护，检查设备硬件性能、软件版本更新、电极片有效期、电池健康状况等，出具维护报告存档，提前预警可能出现的设备问题，保障设备持续良好运行。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3.培训服务：设备质保期内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安排不少于2次的免费现场集中培训，培训师具有丰富的教学经验（培训内容：心肺复苏、AED使用方法等）。</w:t>
      </w:r>
    </w:p>
    <w:p>
      <w:pPr>
        <w:tabs>
          <w:tab w:val="left" w:pos="425"/>
        </w:tabs>
        <w:spacing w:after="120" w:line="480" w:lineRule="atLeast"/>
        <w:ind w:firstLine="560" w:firstLineChars="200"/>
        <w:rPr>
          <w:rFonts w:hint="eastAsia" w:ascii="仿宋_GB2312" w:hAnsi="宋体" w:eastAsia="仿宋_GB2312"/>
          <w:color w:val="auto"/>
          <w:sz w:val="28"/>
          <w:szCs w:val="28"/>
          <w:lang w:val="en-US" w:eastAsia="zh-CN"/>
        </w:rPr>
      </w:pPr>
    </w:p>
    <w:p>
      <w:pPr>
        <w:rPr>
          <w:color w:val="auto"/>
        </w:rPr>
      </w:pPr>
    </w:p>
    <w:sectPr>
      <w:pgSz w:w="11906" w:h="16838"/>
      <w:pgMar w:top="1418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A6F307A"/>
    <w:rsid w:val="0B5F5F36"/>
    <w:rsid w:val="0F6D6670"/>
    <w:rsid w:val="12BE1893"/>
    <w:rsid w:val="135D2149"/>
    <w:rsid w:val="14F91A04"/>
    <w:rsid w:val="18305DCE"/>
    <w:rsid w:val="1A872550"/>
    <w:rsid w:val="1C0929DD"/>
    <w:rsid w:val="1C715266"/>
    <w:rsid w:val="1E082E9D"/>
    <w:rsid w:val="1F824488"/>
    <w:rsid w:val="212E7B0C"/>
    <w:rsid w:val="22474108"/>
    <w:rsid w:val="25C26622"/>
    <w:rsid w:val="299243AC"/>
    <w:rsid w:val="2AC24F52"/>
    <w:rsid w:val="2AD413A4"/>
    <w:rsid w:val="2C5E6BE9"/>
    <w:rsid w:val="2E6C623A"/>
    <w:rsid w:val="30B63816"/>
    <w:rsid w:val="318F1FBE"/>
    <w:rsid w:val="333A604F"/>
    <w:rsid w:val="335010C2"/>
    <w:rsid w:val="33F1354D"/>
    <w:rsid w:val="37286FF8"/>
    <w:rsid w:val="3E5D15DE"/>
    <w:rsid w:val="3EA108F8"/>
    <w:rsid w:val="41216FA7"/>
    <w:rsid w:val="427765DF"/>
    <w:rsid w:val="48A32AD4"/>
    <w:rsid w:val="49175A7A"/>
    <w:rsid w:val="4CF41512"/>
    <w:rsid w:val="4E881A0F"/>
    <w:rsid w:val="4EA2112B"/>
    <w:rsid w:val="4EC46F4A"/>
    <w:rsid w:val="532716FD"/>
    <w:rsid w:val="565703C4"/>
    <w:rsid w:val="57612E0F"/>
    <w:rsid w:val="579D1869"/>
    <w:rsid w:val="599224E2"/>
    <w:rsid w:val="5AA4429A"/>
    <w:rsid w:val="5EE23FD5"/>
    <w:rsid w:val="60A36808"/>
    <w:rsid w:val="6671351E"/>
    <w:rsid w:val="6BAF228A"/>
    <w:rsid w:val="6CC552E7"/>
    <w:rsid w:val="6F563B40"/>
    <w:rsid w:val="6F6103B8"/>
    <w:rsid w:val="731A30D6"/>
    <w:rsid w:val="7338355D"/>
    <w:rsid w:val="74C660D4"/>
    <w:rsid w:val="750B5416"/>
    <w:rsid w:val="75314EA2"/>
    <w:rsid w:val="7D8E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customStyle="1" w:styleId="7">
    <w:name w:val="_Style 2"/>
    <w:basedOn w:val="1"/>
    <w:qFormat/>
    <w:uiPriority w:val="34"/>
    <w:pPr>
      <w:spacing w:line="360" w:lineRule="auto"/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8">
    <w:name w:val="Char"/>
    <w:basedOn w:val="1"/>
    <w:qFormat/>
    <w:uiPriority w:val="99"/>
    <w:pPr>
      <w:widowControl/>
      <w:spacing w:line="348" w:lineRule="auto"/>
      <w:ind w:firstLine="560" w:firstLineChars="200"/>
    </w:pPr>
    <w:rPr>
      <w:rFonts w:eastAsia="仿宋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2326</Words>
  <Characters>2546</Characters>
  <Lines>0</Lines>
  <Paragraphs>0</Paragraphs>
  <TotalTime>232</TotalTime>
  <ScaleCrop>false</ScaleCrop>
  <LinksUpToDate>false</LinksUpToDate>
  <CharactersWithSpaces>2587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2025-04-08T00:42:00Z</dcterms:created>
  <dc:creator>kyywx_lyx</dc:creator>
  <cp:lastModifiedBy>南网供应链广西公司总文书</cp:lastModifiedBy>
  <dcterms:modified xsi:type="dcterms:W3CDTF">2026-06-10T07:41:14Z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8FD6F8CA49244C3B8FDBE743833ACEC4</vt:lpwstr>
  </property>
  <property fmtid="{D5CDD505-2E9C-101B-9397-08002B2CF9AE}" pid="4" name="KSOTemplateDocerSaveRecord">
    <vt:lpwstr>eyJoZGlkIjoiYjQ3M2UzM2RlNDBjOWZmMmQ2YzRhYTEwYjA2NjY4ZGMiLCJ1c2VySWQiOiI3Mjg2NjYyODMifQ==</vt:lpwstr>
  </property>
</Properties>
</file>