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87B47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bookmarkStart w:id="12" w:name="_GoBack"/>
      <w:bookmarkEnd w:id="12"/>
      <w:r>
        <w:rPr>
          <w:rFonts w:hint="eastAsia" w:ascii="黑体" w:hAnsi="黑体" w:eastAsia="黑体" w:cs="黑体"/>
          <w:color w:val="auto"/>
          <w:sz w:val="28"/>
          <w:szCs w:val="28"/>
          <w:lang w:val="en-US" w:eastAsia="zh-CN"/>
        </w:rPr>
        <w:t>甲方合同编号：</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14:paraId="7383E8F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28"/>
          <w:szCs w:val="28"/>
          <w:lang w:val="en-US" w:eastAsia="zh-CN"/>
        </w:rPr>
        <w:t>乙方合同编号：</w:t>
      </w:r>
      <w:r>
        <w:rPr>
          <w:rFonts w:hint="eastAsia" w:asciiTheme="minorEastAsia" w:hAnsiTheme="minorEastAsia" w:eastAsiaTheme="minorEastAsia" w:cstheme="minorEastAsia"/>
          <w:color w:val="auto"/>
          <w:sz w:val="28"/>
          <w:szCs w:val="28"/>
          <w:u w:val="none"/>
          <w:lang w:val="en-US" w:eastAsia="zh-CN"/>
        </w:rPr>
        <w:t xml:space="preserve">                  </w:t>
      </w:r>
    </w:p>
    <w:p w14:paraId="6D7E21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455E49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04B4D5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3C4AE4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5D71BD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799B36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6E95709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28"/>
          <w:szCs w:val="28"/>
          <w:lang w:val="en-US" w:eastAsia="zh-CN"/>
        </w:rPr>
      </w:pPr>
    </w:p>
    <w:p w14:paraId="2A301A8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sz w:val="56"/>
          <w:szCs w:val="56"/>
          <w:lang w:val="en-US" w:eastAsia="zh-CN"/>
        </w:rPr>
      </w:pPr>
      <w:r>
        <w:rPr>
          <w:rFonts w:hint="eastAsia" w:ascii="黑体" w:hAnsi="黑体" w:eastAsia="黑体" w:cs="黑体"/>
          <w:b/>
          <w:bCs/>
          <w:color w:val="auto"/>
          <w:sz w:val="56"/>
          <w:szCs w:val="56"/>
          <w:lang w:val="en-US" w:eastAsia="zh-CN"/>
        </w:rPr>
        <w:t>贵州盘州市晟佑晟新能源有限公司车辆维修服务合同</w:t>
      </w:r>
    </w:p>
    <w:p w14:paraId="3EA90E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57C3A4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08332A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6DFD78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50D069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600" w:firstLineChars="200"/>
        <w:jc w:val="left"/>
        <w:textAlignment w:val="auto"/>
        <w:outlineLvl w:val="9"/>
        <w:rPr>
          <w:rFonts w:hint="eastAsia" w:asciiTheme="minorEastAsia" w:hAnsiTheme="minorEastAsia" w:eastAsiaTheme="minorEastAsia" w:cstheme="minorEastAsia"/>
          <w:color w:val="auto"/>
          <w:sz w:val="28"/>
          <w:szCs w:val="28"/>
        </w:rPr>
      </w:pPr>
    </w:p>
    <w:p w14:paraId="367BE19C">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甲</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贵州盘州市晟佑晟新能源有限公司</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rPr>
        <w:t xml:space="preserve">   </w:t>
      </w:r>
    </w:p>
    <w:p w14:paraId="7E017723">
      <w:pPr>
        <w:spacing w:line="360" w:lineRule="auto"/>
        <w:ind w:firstLine="900" w:firstLineChars="300"/>
        <w:rPr>
          <w:rFonts w:hint="eastAsia" w:ascii="黑体" w:hAnsi="黑体" w:eastAsia="黑体" w:cs="黑体"/>
          <w:b/>
          <w:bCs/>
          <w:sz w:val="28"/>
          <w:szCs w:val="28"/>
          <w:highlight w:val="none"/>
        </w:rPr>
      </w:pPr>
      <w:r>
        <w:rPr>
          <w:rFonts w:hint="eastAsia" w:ascii="黑体" w:hAnsi="黑体" w:eastAsia="黑体" w:cs="黑体"/>
          <w:bCs/>
          <w:sz w:val="28"/>
          <w:szCs w:val="28"/>
          <w:highlight w:val="none"/>
        </w:rPr>
        <w:t>乙</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方</w:t>
      </w:r>
      <w:r>
        <w:rPr>
          <w:rFonts w:hint="eastAsia" w:ascii="黑体" w:hAnsi="黑体" w:eastAsia="黑体" w:cs="黑体"/>
          <w:sz w:val="28"/>
          <w:szCs w:val="28"/>
          <w:highlight w:val="none"/>
        </w:rPr>
        <w:t>：</w:t>
      </w:r>
      <w:r>
        <w:rPr>
          <w:rFonts w:hint="eastAsia" w:ascii="黑体" w:hAnsi="黑体" w:eastAsia="黑体" w:cs="黑体"/>
          <w:bCs/>
          <w:sz w:val="28"/>
          <w:szCs w:val="28"/>
          <w:highlight w:val="none"/>
          <w:u w:val="single"/>
        </w:rPr>
        <w:t xml:space="preserve">                </w:t>
      </w:r>
      <w:r>
        <w:rPr>
          <w:rFonts w:hint="eastAsia" w:ascii="黑体" w:hAnsi="黑体" w:eastAsia="黑体" w:cs="黑体"/>
          <w:bCs/>
          <w:sz w:val="28"/>
          <w:szCs w:val="28"/>
          <w:highlight w:val="none"/>
          <w:u w:val="single"/>
          <w:lang w:val="en-US" w:eastAsia="zh-CN"/>
        </w:rPr>
        <w:t xml:space="preserve">    </w:t>
      </w:r>
      <w:r>
        <w:rPr>
          <w:rFonts w:hint="eastAsia" w:ascii="黑体" w:hAnsi="黑体" w:eastAsia="黑体" w:cs="黑体"/>
          <w:bCs/>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
          <w:bCs/>
          <w:sz w:val="28"/>
          <w:szCs w:val="28"/>
          <w:highlight w:val="none"/>
        </w:rPr>
        <w:t xml:space="preserve">                 </w:t>
      </w:r>
    </w:p>
    <w:p w14:paraId="7CC52ED8">
      <w:pPr>
        <w:spacing w:line="360" w:lineRule="auto"/>
        <w:ind w:firstLine="900" w:firstLineChars="300"/>
        <w:rPr>
          <w:rFonts w:hint="eastAsia" w:ascii="黑体" w:hAnsi="黑体" w:eastAsia="黑体" w:cs="黑体"/>
          <w:bCs/>
          <w:sz w:val="28"/>
          <w:szCs w:val="28"/>
          <w:highlight w:val="none"/>
        </w:rPr>
      </w:pPr>
      <w:r>
        <w:rPr>
          <w:rFonts w:hint="eastAsia" w:ascii="黑体" w:hAnsi="黑体" w:eastAsia="黑体" w:cs="黑体"/>
          <w:bCs/>
          <w:sz w:val="28"/>
          <w:szCs w:val="28"/>
          <w:highlight w:val="none"/>
        </w:rPr>
        <w:t>签订时间：</w:t>
      </w:r>
      <w:r>
        <w:rPr>
          <w:rFonts w:hint="eastAsia" w:ascii="黑体" w:hAnsi="黑体" w:eastAsia="黑体" w:cs="黑体"/>
          <w:sz w:val="28"/>
          <w:szCs w:val="28"/>
          <w:highlight w:val="none"/>
          <w:u w:val="single"/>
        </w:rPr>
        <w:t xml:space="preserve">                               </w:t>
      </w: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 xml:space="preserve">                 </w:t>
      </w:r>
    </w:p>
    <w:p w14:paraId="4BE47AD2">
      <w:pPr>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      </w:t>
      </w:r>
      <w:r>
        <w:rPr>
          <w:rFonts w:hint="eastAsia" w:ascii="黑体" w:hAnsi="黑体" w:eastAsia="黑体" w:cs="黑体"/>
          <w:bCs/>
          <w:sz w:val="28"/>
          <w:szCs w:val="28"/>
          <w:highlight w:val="none"/>
        </w:rPr>
        <w:t>签订地点：</w:t>
      </w:r>
      <w:r>
        <w:rPr>
          <w:rFonts w:hint="eastAsia" w:ascii="黑体" w:hAnsi="黑体" w:eastAsia="黑体" w:cs="黑体"/>
          <w:sz w:val="28"/>
          <w:szCs w:val="28"/>
          <w:highlight w:val="none"/>
          <w:u w:val="single"/>
        </w:rPr>
        <w:t xml:space="preserve">                               </w:t>
      </w:r>
    </w:p>
    <w:p w14:paraId="14C4852E">
      <w:pPr>
        <w:ind w:firstLine="2" w:firstLineChars="1"/>
        <w:jc w:val="center"/>
        <w:rPr>
          <w:rFonts w:hint="eastAsia" w:ascii="黑体" w:hAnsi="黑体" w:eastAsia="黑体" w:cs="黑体"/>
          <w:sz w:val="28"/>
          <w:szCs w:val="28"/>
          <w:highlight w:val="none"/>
        </w:rPr>
        <w:sectPr>
          <w:footerReference r:id="rId3" w:type="even"/>
          <w:pgSz w:w="11907" w:h="16840"/>
          <w:pgMar w:top="1417" w:right="952" w:bottom="1417" w:left="1701" w:header="850" w:footer="992" w:gutter="0"/>
          <w:pgNumType w:start="1"/>
          <w:cols w:space="720" w:num="1"/>
          <w:docGrid w:type="linesAndChars" w:linePitch="435" w:charSpace="4096"/>
        </w:sectPr>
      </w:pPr>
    </w:p>
    <w:p w14:paraId="79ACE10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委托方（甲方）：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870b710-9f70-4f7a-a382-53d451e1e51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r>
            <w:rPr>
              <w:rFonts w:hint="eastAsia" w:ascii="宋体" w:hAnsi="宋体" w:cs="宋体"/>
              <w:sz w:val="28"/>
              <w:szCs w:val="28"/>
              <w:u w:val="single"/>
              <w:lang w:val="en-US" w:eastAsia="zh-CN"/>
            </w:rPr>
            <w:t>贵州盘州市晟佑晟新能源有限公司</w:t>
          </w:r>
          <w:r>
            <w:rPr>
              <w:rFonts w:hint="eastAsia" w:asciiTheme="minorEastAsia" w:hAnsiTheme="minorEastAsia" w:eastAsiaTheme="minorEastAsia" w:cstheme="minorEastAsia"/>
              <w:sz w:val="28"/>
              <w:szCs w:val="28"/>
              <w:u w:val="single"/>
              <w:lang w:val="en-US" w:eastAsia="zh-CN"/>
            </w:rPr>
            <w:t xml:space="preserve"> </w:t>
          </w:r>
        </w:sdtContent>
      </w:sdt>
    </w:p>
    <w:p w14:paraId="6A34821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27764e8-9640-453a-b44b-af4f3f30247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7CF7E0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127551e5-a3ea-4634-bbe2-a9868c2b630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F8224F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524D120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3091cf37-452e-445a-8e87-10a6e8e705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6216FDB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49fe147c-5764-45a8-9324-c8da497fc52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52FF030">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80fc1f80-2b44-4b20-a7b5-45bb863b339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2AF2305">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甲方办公通讯地址"/>
          <w:tag w:val="甲方办公通讯地址"/>
          <w:id w:val="147473545"/>
          <w:placeholder>
            <w:docPart w:val="{5025facc-bc72-4b51-8340-5d39e8def94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D5BAD0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260ac87f-427c-4c47-b35f-71ae9830319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686F573F">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dd2d5904-3eb0-4587-bc6d-0506c263c03e}"/>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3D9D3D8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9d25f4ea-30ce-4f0b-ac7f-25a62023320b}"/>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7FFC08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14:paraId="1BC70B9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受托方（乙方）：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b074c193-30b8-4dfc-9605-ff258dd55fa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B7A93E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a729b620-28c5-4a05-abf2-0277705e373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0D33B4C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baae09ad-8358-4672-9ee3-65eb3fbd8a76}"/>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5E79E6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统一社会信用代码：</w:t>
      </w:r>
      <w:r>
        <w:rPr>
          <w:rFonts w:hint="eastAsia" w:asciiTheme="minorEastAsia" w:hAnsiTheme="minorEastAsia" w:cstheme="minorEastAsia"/>
          <w:sz w:val="28"/>
          <w:szCs w:val="28"/>
          <w:u w:val="single"/>
          <w:lang w:val="en-US" w:eastAsia="zh-CN"/>
        </w:rPr>
        <w:t xml:space="preserve">                        </w:t>
      </w:r>
    </w:p>
    <w:p w14:paraId="18EE08DC">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dd346964-1b68-4581-a770-2916ab70d60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C176EE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3facf1c1-ae82-4dff-a22a-b01fbba0968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215DF9F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23d1fb58-6d52-4bde-a80e-8f407b65556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1DE04DC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kern w:val="2"/>
            <w:sz w:val="28"/>
            <w:szCs w:val="28"/>
            <w:lang w:val="en-US" w:eastAsia="zh-CN" w:bidi="ar-SA"/>
          </w:rPr>
          <w:alias w:val="乙方办公通讯地址"/>
          <w:tag w:val="乙方办公通讯地址"/>
          <w:id w:val="147471941"/>
          <w:placeholder>
            <w:docPart w:val="{bee35687-edec-4210-9bb0-27220e58831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27CB52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4cde83fe-52fb-49cb-948c-7b0fcb96b8e1}"/>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sz w:val="28"/>
              <w:szCs w:val="28"/>
              <w:u w:val="single"/>
              <w:shd w:val="clear" w:color="auto" w:fill="auto"/>
              <w:lang w:val="en-US" w:eastAsia="zh-CN"/>
            </w:rPr>
            <w:t xml:space="preserve">                                </w:t>
          </w:r>
        </w:sdtContent>
      </w:sdt>
    </w:p>
    <w:p w14:paraId="55B3F3B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9564b9a8-fc30-40aa-88e7-10e4af78431f}"/>
          </w:placeholder>
          <w:text/>
        </w:sdtPr>
        <w:sdtEndPr>
          <w:rPr>
            <w:rFonts w:hint="eastAsia" w:asciiTheme="minorEastAsia" w:hAnsiTheme="minorEastAsia" w:eastAsiaTheme="minorEastAsia" w:cstheme="minorEastAsia"/>
            <w:kern w:val="2"/>
            <w:sz w:val="28"/>
            <w:szCs w:val="28"/>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75A6AF02">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fa40cc34-3194-4f52-8350-91896fd0d2f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r>
            <w:rPr>
              <w:rFonts w:hint="eastAsia" w:asciiTheme="minorEastAsia" w:hAnsiTheme="minorEastAsia" w:eastAsiaTheme="minorEastAsia" w:cstheme="minorEastAsia"/>
              <w:sz w:val="28"/>
              <w:szCs w:val="28"/>
              <w:u w:val="single"/>
              <w:lang w:val="en-US" w:eastAsia="zh-CN"/>
            </w:rPr>
            <w:t xml:space="preserve">                                </w:t>
          </w:r>
        </w:sdtContent>
      </w:sdt>
    </w:p>
    <w:p w14:paraId="5651249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b/>
        </w:rPr>
      </w:pPr>
      <w:r>
        <w:rPr>
          <w:b/>
        </w:rPr>
        <w:br w:type="page"/>
      </w:r>
    </w:p>
    <w:p w14:paraId="053156E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为保证甲方车辆维修工作的顺利进行，甲、乙双方依据《中华人民共和国</w:t>
      </w:r>
      <w:r>
        <w:rPr>
          <w:rFonts w:hint="eastAsia" w:asciiTheme="minorEastAsia" w:hAnsiTheme="minorEastAsia"/>
          <w:sz w:val="28"/>
          <w:szCs w:val="28"/>
          <w:lang w:val="en-US" w:eastAsia="zh-CN"/>
        </w:rPr>
        <w:t>民</w:t>
      </w:r>
      <w:r>
        <w:rPr>
          <w:rFonts w:hint="eastAsia" w:asciiTheme="minorEastAsia" w:hAnsiTheme="minorEastAsia"/>
          <w:sz w:val="28"/>
          <w:szCs w:val="28"/>
        </w:rPr>
        <w:t>法</w:t>
      </w:r>
      <w:r>
        <w:rPr>
          <w:rFonts w:hint="eastAsia" w:asciiTheme="minorEastAsia" w:hAnsiTheme="minorEastAsia"/>
          <w:sz w:val="28"/>
          <w:szCs w:val="28"/>
          <w:lang w:val="en-US" w:eastAsia="zh-CN"/>
        </w:rPr>
        <w:t>典</w:t>
      </w:r>
      <w:r>
        <w:rPr>
          <w:rFonts w:hint="eastAsia" w:asciiTheme="minorEastAsia" w:hAnsiTheme="minorEastAsia"/>
          <w:sz w:val="28"/>
          <w:szCs w:val="28"/>
        </w:rPr>
        <w:t>》《机动车维修管理规定》等相关法律法规、车辆维修行业的有关规定，就甲方车辆的维修事宜，订立本合同。</w:t>
      </w:r>
    </w:p>
    <w:p w14:paraId="5A8A4A7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sz w:val="28"/>
          <w:szCs w:val="28"/>
        </w:rPr>
      </w:pPr>
    </w:p>
    <w:p w14:paraId="068631B6">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1.保养维修车辆范围</w:t>
      </w:r>
    </w:p>
    <w:p w14:paraId="7593D4B1">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eastAsia="zh-CN"/>
        </w:rPr>
        <w:t>甲方委托</w:t>
      </w:r>
      <w:r>
        <w:rPr>
          <w:rFonts w:hint="eastAsia" w:asciiTheme="minorEastAsia" w:hAnsiTheme="minorEastAsia"/>
          <w:sz w:val="28"/>
          <w:szCs w:val="28"/>
        </w:rPr>
        <w:t>乙方保养维修车辆的范围</w:t>
      </w:r>
      <w:r>
        <w:rPr>
          <w:rFonts w:hint="eastAsia" w:asciiTheme="minorEastAsia" w:hAnsiTheme="minorEastAsia"/>
          <w:sz w:val="28"/>
          <w:szCs w:val="28"/>
          <w:u w:val="single"/>
        </w:rPr>
        <w:t>详见附件《维修保养车辆清单》</w:t>
      </w:r>
      <w:r>
        <w:rPr>
          <w:rFonts w:hint="eastAsia" w:asciiTheme="minorEastAsia" w:hAnsiTheme="minorEastAsia"/>
          <w:sz w:val="28"/>
          <w:szCs w:val="28"/>
        </w:rPr>
        <w:t>。</w:t>
      </w:r>
    </w:p>
    <w:p w14:paraId="676803B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2.车辆保养维修项目</w:t>
      </w:r>
    </w:p>
    <w:p w14:paraId="4928AF4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2.1一类、二类维修业务：</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整车修理、</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总成修理、</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整车维护、</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小修、</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维修救援、</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专项修理</w:t>
      </w:r>
      <w:r>
        <w:rPr>
          <w:rFonts w:hint="eastAsia" w:asciiTheme="minorEastAsia" w:hAnsiTheme="minorEastAsia"/>
          <w:color w:val="auto"/>
          <w:sz w:val="28"/>
          <w:szCs w:val="28"/>
          <w:u w:val="single"/>
          <w:lang w:eastAsia="zh-CN"/>
        </w:rPr>
        <w:t>、</w:t>
      </w:r>
      <w:r>
        <w:rPr>
          <w:rFonts w:hint="eastAsia" w:asciiTheme="minorEastAsia" w:hAnsiTheme="minorEastAsia"/>
          <w:color w:val="auto"/>
          <w:sz w:val="28"/>
          <w:szCs w:val="28"/>
          <w:u w:val="single"/>
          <w:lang w:val="en-US" w:eastAsia="zh-CN"/>
        </w:rPr>
        <w:t>☑</w:t>
      </w:r>
      <w:r>
        <w:rPr>
          <w:rFonts w:hint="eastAsia" w:asciiTheme="minorEastAsia" w:hAnsiTheme="minorEastAsia"/>
          <w:color w:val="auto"/>
          <w:sz w:val="28"/>
          <w:szCs w:val="28"/>
          <w:u w:val="single"/>
        </w:rPr>
        <w:t>维修竣工检验</w:t>
      </w:r>
      <w:r>
        <w:rPr>
          <w:rFonts w:hint="eastAsia" w:asciiTheme="minorEastAsia" w:hAnsiTheme="minorEastAsia"/>
          <w:color w:val="auto"/>
          <w:sz w:val="28"/>
          <w:szCs w:val="28"/>
          <w:u w:val="single"/>
          <w:lang w:eastAsia="zh-CN"/>
        </w:rPr>
        <w:t>。</w:t>
      </w:r>
    </w:p>
    <w:p w14:paraId="76F3B3F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u w:val="single"/>
          <w:lang w:val="en-US" w:eastAsia="zh-CN"/>
        </w:rPr>
      </w:pPr>
      <w:r>
        <w:rPr>
          <w:rFonts w:hint="eastAsia" w:asciiTheme="minorEastAsia" w:hAnsiTheme="minorEastAsia"/>
          <w:color w:val="auto"/>
          <w:sz w:val="28"/>
          <w:szCs w:val="28"/>
          <w:lang w:val="en-US" w:eastAsia="zh-CN"/>
        </w:rPr>
        <w:t>2.2三类维修业务：</w:t>
      </w:r>
      <w:r>
        <w:rPr>
          <w:rFonts w:hint="eastAsia" w:asciiTheme="minorEastAsia" w:hAnsiTheme="minorEastAsia"/>
          <w:color w:val="auto"/>
          <w:sz w:val="28"/>
          <w:szCs w:val="28"/>
          <w:u w:val="single"/>
          <w:lang w:val="en-US" w:eastAsia="zh-CN"/>
        </w:rPr>
        <w:t>☑汽车综合小修、☑发动机维修、☑车身维修、☑电气系统维修、☑自动变速器维修、☑轮胎动平衡及修补、☑四轮定位检测调整、☑汽车润滑与养护、☑喷油泵和喷油器维修、☑曲轴修磨、☑气缸镗磨、☑散热器维修、☑空调维修、☑汽车美容装潢、☑汽车玻璃安装及修复</w:t>
      </w:r>
    </w:p>
    <w:p w14:paraId="470F6FC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2.3其他：</w:t>
      </w:r>
      <w:r>
        <w:rPr>
          <w:rFonts w:hint="eastAsia" w:asciiTheme="minorEastAsia" w:hAnsiTheme="minorEastAsia" w:cstheme="minorEastAsia"/>
          <w:color w:val="auto"/>
          <w:sz w:val="28"/>
          <w:szCs w:val="28"/>
          <w:u w:val="single"/>
          <w:shd w:val="clear" w:color="FFFFFF" w:fill="D9D9D9"/>
          <w:lang w:val="en-US" w:eastAsia="zh-CN"/>
        </w:rPr>
        <w:t xml:space="preserve"> 车辆年审代理 </w:t>
      </w:r>
    </w:p>
    <w:p w14:paraId="5DF355B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3.车辆保养维修期限</w:t>
      </w:r>
    </w:p>
    <w:p w14:paraId="3D21853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本合同期限为</w:t>
      </w:r>
      <w:r>
        <w:rPr>
          <w:rFonts w:hint="eastAsia" w:asciiTheme="minorEastAsia" w:hAnsiTheme="minorEastAsia"/>
          <w:sz w:val="28"/>
          <w:szCs w:val="28"/>
          <w:lang w:val="en-US" w:eastAsia="zh-CN"/>
        </w:rPr>
        <w:t>自</w:t>
      </w:r>
      <w:r>
        <w:rPr>
          <w:rFonts w:hint="eastAsia" w:asciiTheme="minorEastAsia" w:hAnsiTheme="minorEastAsia"/>
          <w:sz w:val="28"/>
          <w:szCs w:val="28"/>
          <w:u w:val="single"/>
          <w:lang w:val="en-US" w:eastAsia="zh-CN"/>
        </w:rPr>
        <w:t>合同签订之日起三年</w:t>
      </w:r>
      <w:r>
        <w:rPr>
          <w:rFonts w:hint="eastAsia" w:asciiTheme="minorEastAsia" w:hAnsiTheme="minorEastAsia"/>
          <w:sz w:val="28"/>
          <w:szCs w:val="28"/>
        </w:rPr>
        <w:t>。</w:t>
      </w:r>
      <w:r>
        <w:rPr>
          <w:rFonts w:hint="eastAsia" w:asciiTheme="minorEastAsia" w:hAnsiTheme="minorEastAsia"/>
          <w:sz w:val="28"/>
          <w:szCs w:val="28"/>
          <w:lang w:val="en-US" w:eastAsia="zh-CN"/>
        </w:rPr>
        <w:t>本项目采购预算为采购人预估金额，采购人不保证实际结算可以达到该采购预算金额。实际执行的项目结束时间以“累计实际结算金额达到本项目预计采购金额的100 %”或“框架有效期”先到者结束。</w:t>
      </w:r>
    </w:p>
    <w:p w14:paraId="019FE7A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4.维修车辆的交接与退还</w:t>
      </w:r>
    </w:p>
    <w:p w14:paraId="23463DB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4.1乙方在维修车辆前，应作好车辆的接收及记录工作，对甲方送修的车辆进行检测后，填写《</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单》，注明维修项目、完工时间等事项。</w:t>
      </w:r>
    </w:p>
    <w:p w14:paraId="6BDB19E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4.2乙方保证在《</w:t>
      </w:r>
      <w:r>
        <w:rPr>
          <w:rFonts w:hint="eastAsia" w:asciiTheme="minorEastAsia" w:hAnsiTheme="minorEastAsia"/>
          <w:sz w:val="28"/>
          <w:szCs w:val="28"/>
          <w:u w:val="single"/>
        </w:rPr>
        <w:t>维修保养</w:t>
      </w:r>
      <w:r>
        <w:rPr>
          <w:rFonts w:hint="eastAsia" w:asciiTheme="minorEastAsia" w:hAnsiTheme="minorEastAsia"/>
          <w:sz w:val="28"/>
          <w:szCs w:val="28"/>
        </w:rPr>
        <w:t>车辆</w:t>
      </w:r>
      <w:r>
        <w:rPr>
          <w:rFonts w:hint="eastAsia" w:asciiTheme="minorEastAsia" w:hAnsiTheme="minorEastAsia"/>
          <w:sz w:val="28"/>
          <w:szCs w:val="28"/>
          <w:lang w:val="en-US" w:eastAsia="zh-CN"/>
        </w:rPr>
        <w:t>清</w:t>
      </w:r>
      <w:r>
        <w:rPr>
          <w:rFonts w:hint="eastAsia" w:asciiTheme="minorEastAsia" w:hAnsiTheme="minorEastAsia"/>
          <w:sz w:val="28"/>
          <w:szCs w:val="28"/>
        </w:rPr>
        <w:t>单》注明的时间内完成对甲方车辆的维修工作，并根据甲方的需要优先对送修车辆进行维修。</w:t>
      </w:r>
    </w:p>
    <w:p w14:paraId="7C8DCFB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4.3乙方承担车辆维修期间的保管责任，乙方完成车辆的维修工作后，应及时将车辆退还甲方。</w:t>
      </w:r>
    </w:p>
    <w:p w14:paraId="5D93D48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5.维修单价</w:t>
      </w:r>
    </w:p>
    <w:p w14:paraId="29D12B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asciiTheme="minorEastAsia" w:hAnsiTheme="minorEastAsia"/>
          <w:sz w:val="28"/>
          <w:szCs w:val="28"/>
        </w:rPr>
      </w:pPr>
      <w:r>
        <w:rPr>
          <w:rFonts w:hint="eastAsia" w:asciiTheme="minorEastAsia" w:hAnsiTheme="minorEastAsia"/>
          <w:sz w:val="28"/>
          <w:szCs w:val="28"/>
        </w:rPr>
        <w:t>车辆维修费用的单价包括工时费单价和材料费单价，按以下标准执行：</w:t>
      </w:r>
      <w:r>
        <w:rPr>
          <w:rFonts w:hint="eastAsia" w:asciiTheme="minorEastAsia" w:hAnsiTheme="minorEastAsia"/>
          <w:sz w:val="28"/>
          <w:szCs w:val="28"/>
          <w:u w:val="single"/>
          <w:lang w:val="en-US" w:eastAsia="zh-CN"/>
        </w:rPr>
        <w:t xml:space="preserve"> </w:t>
      </w:r>
      <w:r>
        <w:rPr>
          <w:rFonts w:hint="eastAsia" w:ascii="宋体" w:hAnsi="宋体"/>
          <w:sz w:val="28"/>
          <w:szCs w:val="28"/>
          <w:u w:val="single"/>
        </w:rPr>
        <w:t>按</w:t>
      </w:r>
      <w:r>
        <w:rPr>
          <w:rFonts w:hint="eastAsia" w:ascii="宋体" w:hAnsi="宋体"/>
          <w:sz w:val="28"/>
          <w:szCs w:val="28"/>
          <w:u w:val="single"/>
          <w:lang w:val="en-US" w:eastAsia="zh-CN"/>
        </w:rPr>
        <w:t>照</w:t>
      </w:r>
      <w:r>
        <w:rPr>
          <w:rFonts w:hint="eastAsia" w:ascii="宋体" w:hAnsi="宋体"/>
          <w:sz w:val="28"/>
          <w:szCs w:val="28"/>
          <w:u w:val="single"/>
        </w:rPr>
        <w:t>《公司车辆维修保养服务清单》</w:t>
      </w:r>
      <w:r>
        <w:rPr>
          <w:rFonts w:hint="eastAsia" w:ascii="宋体" w:hAnsi="宋体"/>
          <w:sz w:val="28"/>
          <w:szCs w:val="28"/>
          <w:u w:val="single"/>
          <w:lang w:val="en-US" w:eastAsia="zh-CN"/>
        </w:rPr>
        <w:t>中</w:t>
      </w:r>
      <w:r>
        <w:rPr>
          <w:rFonts w:hint="eastAsia" w:ascii="宋体" w:hAnsi="宋体"/>
          <w:sz w:val="28"/>
          <w:szCs w:val="28"/>
          <w:highlight w:val="none"/>
          <w:u w:val="single"/>
          <w:lang w:val="en-US" w:eastAsia="zh-CN"/>
        </w:rPr>
        <w:t>的限价下浮X %（即成交价）据实结算</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rPr>
        <w:t>（详见附件《</w:t>
      </w:r>
      <w:r>
        <w:rPr>
          <w:rFonts w:hint="eastAsia" w:ascii="宋体" w:hAnsi="宋体"/>
          <w:sz w:val="28"/>
          <w:szCs w:val="28"/>
          <w:u w:val="single"/>
        </w:rPr>
        <w:t>公司车辆维修保养服务清单</w:t>
      </w:r>
      <w:r>
        <w:rPr>
          <w:rFonts w:hint="eastAsia" w:asciiTheme="minorEastAsia" w:hAnsiTheme="minorEastAsia"/>
          <w:sz w:val="28"/>
          <w:szCs w:val="28"/>
        </w:rPr>
        <w:t>》）。</w:t>
      </w:r>
    </w:p>
    <w:p w14:paraId="45A7C19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黑体" w:hAnsi="黑体" w:eastAsia="黑体"/>
          <w:sz w:val="28"/>
          <w:szCs w:val="28"/>
          <w:lang w:val="en-US" w:eastAsia="zh-CN"/>
        </w:rPr>
      </w:pPr>
      <w:r>
        <w:rPr>
          <w:rFonts w:hint="eastAsia" w:ascii="黑体" w:hAnsi="黑体" w:eastAsia="黑体"/>
          <w:sz w:val="28"/>
          <w:szCs w:val="28"/>
        </w:rPr>
        <w:t>6.合同价款</w:t>
      </w:r>
      <w:r>
        <w:rPr>
          <w:rFonts w:hint="eastAsia" w:ascii="黑体" w:hAnsi="黑体" w:eastAsia="黑体"/>
          <w:sz w:val="28"/>
          <w:szCs w:val="28"/>
          <w:lang w:val="en-US" w:eastAsia="zh-CN"/>
        </w:rPr>
        <w:t>与支付</w:t>
      </w:r>
    </w:p>
    <w:p w14:paraId="77B6E9F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color w:val="auto"/>
          <w:sz w:val="28"/>
          <w:szCs w:val="28"/>
          <w:lang w:val="en-US" w:eastAsia="zh-CN"/>
        </w:rPr>
        <w:t>6.1</w:t>
      </w:r>
      <w:r>
        <w:rPr>
          <w:rFonts w:hint="eastAsia" w:asciiTheme="minorEastAsia" w:hAnsiTheme="minorEastAsia" w:eastAsiaTheme="minorEastAsia" w:cstheme="minorEastAsia"/>
          <w:sz w:val="28"/>
          <w:szCs w:val="28"/>
        </w:rPr>
        <w:t>本合同价款</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即车辆维修费用</w:t>
      </w:r>
      <w:r>
        <w:rPr>
          <w:rFonts w:hint="eastAsia" w:asciiTheme="minorEastAsia" w:hAnsiTheme="minorEastAsia" w:eastAsiaTheme="minorEastAsia" w:cstheme="minorEastAsia"/>
          <w:sz w:val="28"/>
          <w:szCs w:val="28"/>
        </w:rPr>
        <w:t>按以下第</w:t>
      </w:r>
      <w:r>
        <w:rPr>
          <w:rFonts w:hint="eastAsia" w:asciiTheme="minorEastAsia" w:hAnsiTheme="minorEastAsia" w:cstheme="minorEastAsia"/>
          <w:sz w:val="28"/>
          <w:szCs w:val="28"/>
          <w:u w:val="single"/>
          <w:shd w:val="clear" w:color="FFFFFF" w:fill="D9D9D9"/>
          <w:lang w:val="en-US" w:eastAsia="zh-CN"/>
        </w:rPr>
        <w:t xml:space="preserve">   3   </w:t>
      </w:r>
      <w:r>
        <w:rPr>
          <w:rFonts w:hint="eastAsia" w:asciiTheme="minorEastAsia" w:hAnsiTheme="minorEastAsia" w:eastAsiaTheme="minorEastAsia" w:cstheme="minorEastAsia"/>
          <w:sz w:val="28"/>
          <w:szCs w:val="28"/>
        </w:rPr>
        <w:t>种方式</w:t>
      </w:r>
      <w:r>
        <w:rPr>
          <w:rFonts w:hint="eastAsia" w:asciiTheme="minorEastAsia" w:hAnsiTheme="minorEastAsia" w:cstheme="minorEastAsia"/>
          <w:sz w:val="28"/>
          <w:szCs w:val="28"/>
          <w:lang w:val="en-US" w:eastAsia="zh-CN"/>
        </w:rPr>
        <w:t>确认</w:t>
      </w:r>
      <w:r>
        <w:rPr>
          <w:rFonts w:hint="eastAsia" w:asciiTheme="minorEastAsia" w:hAnsiTheme="minorEastAsia" w:eastAsiaTheme="minorEastAsia" w:cstheme="minorEastAsia"/>
          <w:sz w:val="28"/>
          <w:szCs w:val="28"/>
        </w:rPr>
        <w:t>：</w:t>
      </w:r>
    </w:p>
    <w:p w14:paraId="5D0A3E7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（1）本合同价款</w:t>
      </w:r>
      <w:r>
        <w:rPr>
          <w:rFonts w:hint="eastAsia"/>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2c5a6890-9376-4a7a-a27d-4222baf7d77f}"/>
          </w:placeholder>
          <w:text/>
        </w:sdtPr>
        <w:sdtEndPr>
          <w:rPr>
            <w:rFonts w:hint="eastAsia" w:ascii="宋体" w:hAnsi="宋体" w:eastAsia="宋体" w:cs="宋体"/>
            <w:color w:val="auto"/>
            <w:kern w:val="2"/>
            <w:sz w:val="28"/>
            <w:szCs w:val="28"/>
            <w:u w:val="none"/>
            <w:lang w:val="en-US" w:eastAsia="zh-CN" w:bidi="ar-SA"/>
          </w:rPr>
        </w:sdtEndPr>
        <w:sdtContent>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10cf034a-bfc4-41e7-a847-be5576816113}"/>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宋体" w:hAnsi="宋体" w:eastAsia="宋体" w:cs="宋体"/>
          <w:color w:val="auto"/>
          <w:sz w:val="28"/>
          <w:szCs w:val="28"/>
          <w:u w:val="single"/>
          <w:lang w:val="en-US" w:eastAsia="zh-CN"/>
        </w:rPr>
        <w:t>/</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w:t>
      </w:r>
      <w:r>
        <w:rPr>
          <w:rFonts w:hint="eastAsia"/>
          <w:sz w:val="28"/>
          <w:szCs w:val="28"/>
        </w:rPr>
        <w:t>该价款包括了乙方完成本合同约定的所有义务所需的全部</w:t>
      </w:r>
      <w:r>
        <w:rPr>
          <w:rFonts w:hint="eastAsia"/>
          <w:sz w:val="28"/>
          <w:szCs w:val="28"/>
          <w:lang w:val="en-US" w:eastAsia="zh-CN"/>
        </w:rPr>
        <w:t>费用</w:t>
      </w:r>
      <w:r>
        <w:rPr>
          <w:rFonts w:hint="eastAsia"/>
          <w:sz w:val="28"/>
          <w:szCs w:val="28"/>
        </w:rPr>
        <w:t>。</w:t>
      </w:r>
    </w:p>
    <w:p w14:paraId="1B09E1C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按单</w:t>
      </w:r>
      <w:r>
        <w:rPr>
          <w:rFonts w:hint="eastAsia" w:asciiTheme="minorEastAsia" w:hAnsiTheme="minorEastAsia" w:cstheme="minorEastAsia"/>
          <w:sz w:val="28"/>
          <w:szCs w:val="28"/>
          <w:lang w:val="en-US" w:eastAsia="zh-CN"/>
        </w:rPr>
        <w:t>个</w:t>
      </w:r>
      <w:r>
        <w:rPr>
          <w:rFonts w:hint="eastAsia" w:asciiTheme="minorEastAsia" w:hAnsiTheme="minorEastAsia" w:eastAsiaTheme="minorEastAsia" w:cstheme="minorEastAsia"/>
          <w:sz w:val="28"/>
          <w:szCs w:val="28"/>
        </w:rPr>
        <w:t>项</w:t>
      </w:r>
      <w:r>
        <w:rPr>
          <w:rFonts w:hint="eastAsia" w:asciiTheme="minorEastAsia" w:hAnsiTheme="minorEastAsia" w:cstheme="minorEastAsia"/>
          <w:sz w:val="28"/>
          <w:szCs w:val="28"/>
          <w:lang w:val="en-US" w:eastAsia="zh-CN"/>
        </w:rPr>
        <w:t>目（或单个订单）</w:t>
      </w:r>
      <w:r>
        <w:rPr>
          <w:rFonts w:hint="eastAsia" w:asciiTheme="minorEastAsia" w:hAnsiTheme="minorEastAsia" w:eastAsiaTheme="minorEastAsia" w:cstheme="minorEastAsia"/>
          <w:sz w:val="28"/>
          <w:szCs w:val="28"/>
        </w:rPr>
        <w:t>结算费用并支付。</w:t>
      </w:r>
    </w:p>
    <w:p w14:paraId="657D422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）每</w:t>
      </w:r>
      <w:r>
        <w:rPr>
          <w:rFonts w:hint="eastAsia" w:asciiTheme="minorEastAsia" w:hAnsiTheme="minorEastAsia" w:cstheme="minorEastAsia"/>
          <w:sz w:val="28"/>
          <w:szCs w:val="28"/>
          <w:u w:val="single"/>
          <w:shd w:val="clear" w:color="FFFFFF" w:fill="D9D9D9"/>
          <w:lang w:val="en-US" w:eastAsia="zh-CN"/>
        </w:rPr>
        <w:t xml:space="preserve">   1   </w:t>
      </w:r>
      <w:r>
        <w:rPr>
          <w:rFonts w:hint="eastAsia" w:asciiTheme="minorEastAsia" w:hAnsiTheme="minorEastAsia" w:eastAsiaTheme="minorEastAsia" w:cstheme="minorEastAsia"/>
          <w:sz w:val="28"/>
          <w:szCs w:val="28"/>
        </w:rPr>
        <w:t>个月累计结算费用并支付。</w:t>
      </w:r>
    </w:p>
    <w:p w14:paraId="3887B78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rPr>
          <w:rFonts w:hint="eastAsia" w:asciiTheme="minorEastAsia" w:hAnsiTheme="minorEastAsia"/>
          <w:color w:val="C00000"/>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4</w:t>
      </w:r>
      <w:r>
        <w:rPr>
          <w:rFonts w:hint="eastAsia" w:asciiTheme="minorEastAsia" w:hAnsiTheme="minorEastAsia" w:eastAsiaTheme="minorEastAsia" w:cstheme="minorEastAsia"/>
          <w:sz w:val="28"/>
          <w:szCs w:val="28"/>
        </w:rPr>
        <w:t>）其他：</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宋体" w:hAnsi="宋体" w:eastAsia="宋体" w:cs="宋体"/>
          <w:color w:val="auto"/>
          <w:sz w:val="28"/>
          <w:szCs w:val="28"/>
          <w:u w:val="single"/>
          <w:lang w:val="en-US" w:eastAsia="zh-CN"/>
        </w:rPr>
        <w:t>/</w:t>
      </w:r>
      <w:r>
        <w:rPr>
          <w:rFonts w:hint="eastAsia" w:asciiTheme="minorEastAsia" w:hAnsiTheme="minorEastAsia" w:cstheme="minorEastAsia"/>
          <w:sz w:val="28"/>
          <w:szCs w:val="28"/>
          <w:u w:val="single"/>
          <w:shd w:val="clear" w:color="FFFFFF" w:fill="D9D9D9"/>
          <w:lang w:val="en-US" w:eastAsia="zh-CN"/>
        </w:rPr>
        <w:t xml:space="preserve">         </w:t>
      </w:r>
      <w:r>
        <w:rPr>
          <w:rFonts w:hint="eastAsia" w:asciiTheme="minorEastAsia" w:hAnsiTheme="minorEastAsia" w:eastAsiaTheme="minorEastAsia" w:cstheme="minorEastAsia"/>
          <w:color w:val="C00000"/>
          <w:sz w:val="28"/>
          <w:szCs w:val="28"/>
        </w:rPr>
        <w:t> </w:t>
      </w:r>
    </w:p>
    <w:p w14:paraId="67A131F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6.2</w:t>
      </w:r>
      <w:r>
        <w:rPr>
          <w:rFonts w:hint="eastAsia" w:asciiTheme="minorEastAsia" w:hAnsiTheme="minorEastAsia" w:eastAsiaTheme="minorEastAsia" w:cstheme="minorEastAsia"/>
          <w:sz w:val="28"/>
          <w:szCs w:val="28"/>
        </w:rPr>
        <w:t>本合同价款的支付按以下第</w:t>
      </w:r>
      <w:r>
        <w:rPr>
          <w:rFonts w:hint="eastAsia" w:asciiTheme="minorEastAsia" w:hAnsiTheme="minorEastAsia" w:cstheme="minorEastAsia"/>
          <w:sz w:val="28"/>
          <w:szCs w:val="28"/>
          <w:u w:val="single"/>
          <w:shd w:val="clear" w:color="FFFFFF" w:fill="D9D9D9"/>
          <w:lang w:val="en-US" w:eastAsia="zh-CN"/>
        </w:rPr>
        <w:t xml:space="preserve">   1   </w:t>
      </w:r>
      <w:r>
        <w:rPr>
          <w:rFonts w:hint="eastAsia" w:asciiTheme="minorEastAsia" w:hAnsiTheme="minorEastAsia" w:eastAsiaTheme="minorEastAsia" w:cstheme="minorEastAsia"/>
          <w:sz w:val="28"/>
          <w:szCs w:val="28"/>
        </w:rPr>
        <w:t>项约定执行：</w:t>
      </w:r>
    </w:p>
    <w:p w14:paraId="151295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一次性支付</w:t>
      </w:r>
    </w:p>
    <w:p w14:paraId="675F88D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具体支付时间和方式为：</w:t>
      </w:r>
      <w:r>
        <w:rPr>
          <w:rFonts w:hint="eastAsia" w:asciiTheme="minorEastAsia" w:hAnsiTheme="minorEastAsia" w:cstheme="minorEastAsia"/>
          <w:sz w:val="28"/>
          <w:szCs w:val="28"/>
          <w:u w:val="single"/>
          <w:shd w:val="clear" w:color="FFFFFF" w:fill="D9D9D9"/>
          <w:lang w:val="en-US" w:eastAsia="zh-CN"/>
        </w:rPr>
        <w:t xml:space="preserve"> 每月上旬结算上月累计费用，对公账户打款 </w:t>
      </w:r>
      <w:r>
        <w:rPr>
          <w:rFonts w:hint="eastAsia" w:asciiTheme="minorEastAsia" w:hAnsiTheme="minorEastAsia" w:eastAsiaTheme="minorEastAsia" w:cstheme="minorEastAsia"/>
          <w:sz w:val="28"/>
          <w:szCs w:val="28"/>
        </w:rPr>
        <w:t>     </w:t>
      </w:r>
    </w:p>
    <w:p w14:paraId="118BCFB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color w:val="auto"/>
          <w:sz w:val="28"/>
          <w:szCs w:val="28"/>
        </w:rPr>
        <w:t>分期支</w:t>
      </w:r>
      <w:r>
        <w:rPr>
          <w:rFonts w:hint="eastAsia" w:asciiTheme="minorEastAsia" w:hAnsiTheme="minorEastAsia" w:cstheme="minorEastAsia"/>
          <w:color w:val="auto"/>
          <w:sz w:val="28"/>
          <w:szCs w:val="28"/>
          <w:lang w:eastAsia="zh-CN"/>
        </w:rPr>
        <w:t>付</w:t>
      </w:r>
    </w:p>
    <w:p w14:paraId="2F8B7E4B">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sz w:val="28"/>
          <w:szCs w:val="28"/>
        </w:rPr>
        <w:t>具体支付时间和方式为：</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6BCF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DD7210E">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分期</w:t>
            </w:r>
          </w:p>
        </w:tc>
        <w:tc>
          <w:tcPr>
            <w:tcW w:w="1272" w:type="dxa"/>
          </w:tcPr>
          <w:p w14:paraId="52AA529D">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支付时间</w:t>
            </w:r>
          </w:p>
        </w:tc>
        <w:tc>
          <w:tcPr>
            <w:tcW w:w="1956" w:type="dxa"/>
          </w:tcPr>
          <w:p w14:paraId="5208EE2C">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支付条件</w:t>
            </w:r>
          </w:p>
        </w:tc>
        <w:tc>
          <w:tcPr>
            <w:tcW w:w="1836" w:type="dxa"/>
          </w:tcPr>
          <w:p w14:paraId="660EB3E4">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支付比例</w:t>
            </w:r>
          </w:p>
        </w:tc>
        <w:tc>
          <w:tcPr>
            <w:tcW w:w="2736" w:type="dxa"/>
          </w:tcPr>
          <w:p w14:paraId="1F5BD4C5">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vertAlign w:val="baseline"/>
                <w:lang w:val="en-US" w:eastAsia="zh-CN"/>
              </w:rPr>
            </w:pPr>
            <w:r>
              <w:rPr>
                <w:rFonts w:hint="eastAsia" w:asciiTheme="minorEastAsia" w:hAnsiTheme="minorEastAsia" w:eastAsiaTheme="minorEastAsia" w:cstheme="minorEastAsia"/>
                <w:b/>
                <w:bCs/>
                <w:color w:val="auto"/>
                <w:sz w:val="24"/>
                <w:szCs w:val="24"/>
                <w:vertAlign w:val="baseline"/>
                <w:lang w:val="en-US" w:eastAsia="zh-CN"/>
              </w:rPr>
              <w:t>支付金额</w:t>
            </w:r>
          </w:p>
        </w:tc>
      </w:tr>
      <w:tr w14:paraId="3395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74EF5E0">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预付款</w:t>
            </w:r>
          </w:p>
        </w:tc>
        <w:tc>
          <w:tcPr>
            <w:tcW w:w="1272" w:type="dxa"/>
          </w:tcPr>
          <w:p w14:paraId="3E7D97BE">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59AD869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6A1DDEF5">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04D4A548">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3265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506FC93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518D59E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2210B457">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64E0079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6483D1B1">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210BC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519891A">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进度款</w:t>
            </w:r>
          </w:p>
        </w:tc>
        <w:tc>
          <w:tcPr>
            <w:tcW w:w="1272" w:type="dxa"/>
          </w:tcPr>
          <w:p w14:paraId="6105616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501F930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32B1787D">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7CA92C99">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r w14:paraId="7F87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6319C4F">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lang w:val="en-US" w:eastAsia="zh-CN"/>
              </w:rPr>
            </w:pPr>
            <w:r>
              <w:rPr>
                <w:rFonts w:hint="eastAsia" w:asciiTheme="minorEastAsia" w:hAnsiTheme="minorEastAsia" w:eastAsiaTheme="minorEastAsia" w:cstheme="minorEastAsia"/>
                <w:color w:val="auto"/>
                <w:sz w:val="24"/>
                <w:szCs w:val="24"/>
                <w:vertAlign w:val="baseline"/>
                <w:lang w:val="en-US" w:eastAsia="zh-CN"/>
              </w:rPr>
              <w:t>尾款</w:t>
            </w:r>
          </w:p>
        </w:tc>
        <w:tc>
          <w:tcPr>
            <w:tcW w:w="1272" w:type="dxa"/>
          </w:tcPr>
          <w:p w14:paraId="6F3056E2">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956" w:type="dxa"/>
          </w:tcPr>
          <w:p w14:paraId="36BDC734">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p>
        </w:tc>
        <w:tc>
          <w:tcPr>
            <w:tcW w:w="1836" w:type="dxa"/>
          </w:tcPr>
          <w:p w14:paraId="1A80913C">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vertAlign w:val="baseline"/>
                <w:lang w:val="en-US" w:eastAsia="zh-CN"/>
              </w:rPr>
              <w:t>合同价款</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w:t>
            </w:r>
          </w:p>
        </w:tc>
        <w:tc>
          <w:tcPr>
            <w:tcW w:w="2736" w:type="dxa"/>
          </w:tcPr>
          <w:p w14:paraId="23BBC72B">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vertAlign w:val="baseline"/>
              </w:rPr>
            </w:pP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元（大写：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vertAlign w:val="baseline"/>
              </w:rPr>
              <w:t>）</w:t>
            </w:r>
          </w:p>
        </w:tc>
      </w:tr>
    </w:tbl>
    <w:p w14:paraId="5DAA547B">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lang w:eastAsia="zh-CN"/>
        </w:rPr>
      </w:pPr>
    </w:p>
    <w:p w14:paraId="59044A2A">
      <w:pPr>
        <w:keepLines w:val="0"/>
        <w:pageBreakBefore w:val="0"/>
        <w:numPr>
          <w:ilvl w:val="-1"/>
          <w:numId w:val="0"/>
        </w:numPr>
        <w:tabs>
          <w:tab w:val="left" w:pos="-12"/>
        </w:tabs>
        <w:kinsoku/>
        <w:wordWrap/>
        <w:overflowPunct/>
        <w:topLinePunct w:val="0"/>
        <w:autoSpaceDE/>
        <w:autoSpaceDN/>
        <w:bidi w:val="0"/>
        <w:snapToGrid/>
        <w:spacing w:after="120" w:afterLines="50" w:line="500" w:lineRule="exact"/>
        <w:ind w:left="0" w:leftChars="0" w:firstLine="560" w:firstLineChars="200"/>
        <w:rPr>
          <w:rFonts w:hint="eastAsia" w:ascii="宋体" w:hAnsi="宋体" w:eastAsia="宋体" w:cs="宋体"/>
          <w:b w:val="0"/>
          <w:bCs w:val="0"/>
          <w:sz w:val="28"/>
          <w:szCs w:val="28"/>
          <w:highlight w:val="none"/>
          <w:u w:val="none"/>
        </w:rPr>
      </w:pPr>
      <w:r>
        <w:rPr>
          <w:rFonts w:hint="eastAsia" w:ascii="宋体" w:hAnsi="宋体" w:cs="宋体"/>
          <w:sz w:val="28"/>
          <w:szCs w:val="28"/>
          <w:lang w:val="en-US" w:eastAsia="zh-CN"/>
        </w:rPr>
        <w:t>6.3</w:t>
      </w:r>
      <w:r>
        <w:rPr>
          <w:rFonts w:hint="eastAsia" w:asciiTheme="minorEastAsia" w:hAnsiTheme="minorEastAsia" w:eastAsiaTheme="minorEastAsia" w:cstheme="minorEastAsia"/>
          <w:sz w:val="28"/>
          <w:szCs w:val="28"/>
          <w:lang w:val="en-US" w:eastAsia="zh-CN"/>
        </w:rPr>
        <w:t>合同价款结算方式：</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方采取以下第（ A ）</w:t>
      </w:r>
      <w:r>
        <w:rPr>
          <w:rFonts w:hint="eastAsia" w:ascii="宋体" w:hAnsi="宋体" w:eastAsia="宋体" w:cs="宋体"/>
          <w:sz w:val="28"/>
          <w:szCs w:val="28"/>
          <w:highlight w:val="none"/>
          <w:lang w:val="en-US" w:eastAsia="zh-CN"/>
        </w:rPr>
        <w:t>种</w:t>
      </w:r>
      <w:r>
        <w:rPr>
          <w:rFonts w:hint="eastAsia" w:ascii="宋体" w:hAnsi="宋体" w:eastAsia="宋体" w:cs="宋体"/>
          <w:sz w:val="28"/>
          <w:szCs w:val="28"/>
          <w:highlight w:val="none"/>
        </w:rPr>
        <w:t>方式支付合同款至</w:t>
      </w:r>
      <w:r>
        <w:rPr>
          <w:rFonts w:hint="eastAsia" w:ascii="宋体" w:hAnsi="宋体" w:eastAsia="宋体" w:cs="宋体"/>
          <w:sz w:val="28"/>
          <w:szCs w:val="28"/>
          <w:highlight w:val="none"/>
          <w:lang w:val="en-US" w:eastAsia="zh-CN"/>
        </w:rPr>
        <w:t>乙方</w:t>
      </w:r>
      <w:r>
        <w:rPr>
          <w:rFonts w:hint="eastAsia" w:ascii="宋体" w:hAnsi="宋体" w:eastAsia="宋体" w:cs="宋体"/>
          <w:sz w:val="28"/>
          <w:szCs w:val="28"/>
          <w:highlight w:val="none"/>
        </w:rPr>
        <w:t>指定账户。</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（A）电汇；</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（B）支票；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（C）6个月期银行承兑汇票。</w:t>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如使用汇票进行支付的，由</w:t>
      </w:r>
      <w:r>
        <w:rPr>
          <w:rFonts w:hint="eastAsia" w:ascii="宋体" w:hAnsi="宋体" w:eastAsia="宋体" w:cs="宋体"/>
          <w:sz w:val="28"/>
          <w:szCs w:val="28"/>
          <w:highlight w:val="none"/>
          <w:lang w:val="en-US" w:eastAsia="zh-CN"/>
        </w:rPr>
        <w:t>甲</w:t>
      </w:r>
      <w:r>
        <w:rPr>
          <w:rFonts w:hint="eastAsia" w:ascii="宋体" w:hAnsi="宋体" w:eastAsia="宋体" w:cs="宋体"/>
          <w:sz w:val="28"/>
          <w:szCs w:val="28"/>
          <w:highlight w:val="none"/>
        </w:rPr>
        <w:t>方承担资金成本。</w:t>
      </w:r>
    </w:p>
    <w:p w14:paraId="621DA38F">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6.4</w:t>
      </w:r>
      <w:r>
        <w:rPr>
          <w:rFonts w:hint="eastAsia" w:ascii="宋体" w:hAnsi="宋体" w:eastAsia="宋体" w:cs="宋体"/>
          <w:color w:val="auto"/>
          <w:sz w:val="28"/>
          <w:szCs w:val="28"/>
        </w:rPr>
        <w:t>乙方应在甲方付款前</w:t>
      </w:r>
      <w:r>
        <w:rPr>
          <w:rFonts w:hint="eastAsia" w:ascii="宋体" w:hAnsi="宋体" w:eastAsia="宋体" w:cs="宋体"/>
          <w:color w:val="auto"/>
          <w:sz w:val="28"/>
          <w:szCs w:val="28"/>
          <w:u w:val="single"/>
          <w:shd w:val="clear" w:color="FFFFFF" w:fill="D9D9D9"/>
          <w:lang w:val="en-US" w:eastAsia="zh-CN"/>
        </w:rPr>
        <w:t xml:space="preserve"> 7 </w:t>
      </w:r>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14:paraId="1AD6FC78">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eastAsia="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14:paraId="4A1A577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cstheme="minorEastAsia"/>
          <w:color w:val="auto"/>
          <w:sz w:val="28"/>
          <w:szCs w:val="28"/>
          <w:lang w:val="en-US" w:eastAsia="zh-CN"/>
        </w:rPr>
        <w:t>6.5</w:t>
      </w:r>
      <w:r>
        <w:rPr>
          <w:rFonts w:hint="eastAsia" w:asciiTheme="minorEastAsia" w:hAnsiTheme="minorEastAsia" w:eastAsiaTheme="minorEastAsia" w:cstheme="minorEastAsia"/>
          <w:color w:val="auto"/>
          <w:sz w:val="28"/>
          <w:szCs w:val="28"/>
        </w:rPr>
        <w:t>乙方收款账户信息如下：</w:t>
      </w:r>
    </w:p>
    <w:p w14:paraId="0CE6761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账号：</w:t>
      </w:r>
      <w:sdt>
        <w:sdtPr>
          <w:rPr>
            <w:rFonts w:hint="eastAsia" w:asciiTheme="minorEastAsia" w:hAnsiTheme="minorEastAsia" w:eastAsiaTheme="minorEastAsia" w:cstheme="minorEastAsia"/>
            <w:color w:val="auto"/>
            <w:kern w:val="2"/>
            <w:sz w:val="28"/>
            <w:szCs w:val="28"/>
            <w:lang w:val="en-US" w:eastAsia="zh-CN" w:bidi="ar-SA"/>
          </w:rPr>
          <w:alias w:val="乙方银行账号"/>
          <w:tag w:val="乙方银行账号"/>
          <w:id w:val="147452104"/>
          <w:placeholder>
            <w:docPart w:val="{c5e80930-7acd-413c-a16f-8b2d2b333729}"/>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62CDDB91">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户名：</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51980"/>
          <w:placeholder>
            <w:docPart w:val="{a8bc7ce7-422f-4216-a122-ffeca79cd24c}"/>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54AD304E">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开户行：</w:t>
      </w:r>
      <w:sdt>
        <w:sdtPr>
          <w:rPr>
            <w:rFonts w:hint="eastAsia" w:asciiTheme="minorEastAsia" w:hAnsiTheme="minorEastAsia" w:eastAsiaTheme="minorEastAsia" w:cstheme="minorEastAsia"/>
            <w:color w:val="auto"/>
            <w:kern w:val="2"/>
            <w:sz w:val="28"/>
            <w:szCs w:val="28"/>
            <w:lang w:val="en-US" w:eastAsia="zh-CN" w:bidi="ar-SA"/>
          </w:rPr>
          <w:alias w:val="乙方开户银行名称"/>
          <w:tag w:val="乙方开户银行名称"/>
          <w:id w:val="147451869"/>
          <w:placeholder>
            <w:docPart w:val="{8e58b249-980b-403d-95ed-62e8ddc6b2f3}"/>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5EA678F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6.6甲方增值税开票信息如下：</w:t>
      </w:r>
    </w:p>
    <w:p w14:paraId="2DE96AC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r>
        <w:rPr>
          <w:rFonts w:hint="eastAsia" w:asciiTheme="minorEastAsia" w:hAnsiTheme="minorEastAsia" w:eastAsiaTheme="minorEastAsia" w:cstheme="minorEastAsia"/>
          <w:sz w:val="28"/>
          <w:szCs w:val="28"/>
          <w:u w:val="single"/>
          <w:lang w:val="en-US" w:eastAsia="zh-CN"/>
        </w:rPr>
        <w:t xml:space="preserve"> </w:t>
      </w:r>
    </w:p>
    <w:p w14:paraId="550F5E6B">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r>
        <w:rPr>
          <w:rFonts w:hint="eastAsia" w:asciiTheme="minorEastAsia" w:hAnsiTheme="minorEastAsia" w:eastAsiaTheme="minorEastAsia" w:cstheme="minorEastAsia"/>
          <w:sz w:val="28"/>
          <w:szCs w:val="28"/>
          <w:u w:val="single"/>
          <w:lang w:val="en-US" w:eastAsia="zh-CN"/>
        </w:rPr>
        <w:t xml:space="preserve"> </w:t>
      </w:r>
    </w:p>
    <w:p w14:paraId="5AAC8280">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开户行：</w:t>
      </w:r>
      <w:r>
        <w:rPr>
          <w:rFonts w:hint="eastAsia" w:asciiTheme="minorEastAsia" w:hAnsiTheme="minorEastAsia" w:eastAsiaTheme="minorEastAsia" w:cstheme="minorEastAsia"/>
          <w:sz w:val="28"/>
          <w:szCs w:val="28"/>
          <w:u w:val="single"/>
          <w:lang w:val="en-US" w:eastAsia="zh-CN"/>
        </w:rPr>
        <w:t xml:space="preserve"> </w:t>
      </w:r>
    </w:p>
    <w:p w14:paraId="327D3C0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银行账号：</w:t>
      </w:r>
      <w:r>
        <w:rPr>
          <w:rFonts w:hint="eastAsia" w:asciiTheme="minorEastAsia" w:hAnsiTheme="minorEastAsia" w:eastAsiaTheme="minorEastAsia" w:cstheme="minorEastAsia"/>
          <w:sz w:val="28"/>
          <w:szCs w:val="28"/>
          <w:u w:val="single"/>
          <w:lang w:val="en-US" w:eastAsia="zh-CN"/>
        </w:rPr>
        <w:t xml:space="preserve"> </w:t>
      </w:r>
    </w:p>
    <w:p w14:paraId="267C6DB0">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地址：</w:t>
      </w:r>
      <w:r>
        <w:rPr>
          <w:rFonts w:hint="eastAsia" w:asciiTheme="minorEastAsia" w:hAnsiTheme="minorEastAsia" w:eastAsiaTheme="minorEastAsia" w:cstheme="minorEastAsia"/>
          <w:sz w:val="28"/>
          <w:szCs w:val="28"/>
          <w:u w:val="single"/>
          <w:lang w:val="en-US" w:eastAsia="zh-CN"/>
        </w:rPr>
        <w:t xml:space="preserve">  </w:t>
      </w:r>
    </w:p>
    <w:p w14:paraId="01F72442">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eastAsia="宋体" w:cs="宋体"/>
          <w:color w:val="auto"/>
          <w:kern w:val="0"/>
          <w:sz w:val="28"/>
          <w:szCs w:val="28"/>
          <w:lang w:val="en-US" w:eastAsia="zh-CN"/>
        </w:rPr>
        <w:t>联系电话：</w:t>
      </w:r>
      <w:r>
        <w:rPr>
          <w:rFonts w:hint="eastAsia" w:asciiTheme="minorEastAsia" w:hAnsiTheme="minorEastAsia" w:eastAsiaTheme="minorEastAsia" w:cstheme="minorEastAsia"/>
          <w:sz w:val="28"/>
          <w:szCs w:val="28"/>
          <w:u w:val="single"/>
          <w:lang w:val="en-US" w:eastAsia="zh-CN"/>
        </w:rPr>
        <w:t xml:space="preserve"> </w:t>
      </w:r>
    </w:p>
    <w:p w14:paraId="7D8566BD">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258047CA">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14:paraId="0DB36478">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14:paraId="05F051C4">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6.8本合同项下不含税价格不因国家税率变化而变化，若在本合同履行期间遇国家税率调整，则价税合计相应调整，以开具发票的时间为准。</w:t>
      </w:r>
    </w:p>
    <w:p w14:paraId="3EBE7A32">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lang w:val="en-US" w:eastAsia="zh-CN"/>
        </w:rPr>
      </w:pPr>
      <w:r>
        <w:rPr>
          <w:rFonts w:hint="eastAsia" w:ascii="黑体" w:hAnsi="黑体" w:eastAsia="黑体" w:cs="黑体"/>
          <w:color w:val="auto"/>
          <w:kern w:val="0"/>
          <w:sz w:val="28"/>
          <w:szCs w:val="28"/>
          <w:lang w:val="en-US" w:eastAsia="zh-CN"/>
        </w:rPr>
        <w:t>7</w:t>
      </w:r>
      <w:r>
        <w:rPr>
          <w:rFonts w:hint="eastAsia" w:ascii="黑体" w:hAnsi="黑体" w:eastAsia="黑体" w:cs="黑体"/>
          <w:color w:val="auto"/>
          <w:kern w:val="0"/>
          <w:sz w:val="28"/>
          <w:szCs w:val="28"/>
          <w:lang w:val="zh-CN" w:eastAsia="zh-CN"/>
        </w:rPr>
        <w:t>.</w:t>
      </w:r>
      <w:r>
        <w:rPr>
          <w:rFonts w:hint="eastAsia" w:ascii="黑体" w:hAnsi="黑体" w:eastAsia="黑体" w:cs="黑体"/>
          <w:color w:val="auto"/>
          <w:kern w:val="0"/>
          <w:sz w:val="28"/>
          <w:szCs w:val="28"/>
          <w:lang w:val="en-US" w:eastAsia="zh-CN"/>
        </w:rPr>
        <w:t>履约担保与质量担保</w:t>
      </w:r>
    </w:p>
    <w:p w14:paraId="68BF50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.1履约担保</w:t>
      </w:r>
    </w:p>
    <w:p w14:paraId="26F8E0B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双方同意履约担保按以下第</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种方式执行：</w:t>
      </w:r>
    </w:p>
    <w:p w14:paraId="5D99239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18355567">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日内，按本合同价款</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%向甲方提供履约保函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669F9D2D">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乙方于本合同生效之日起</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日内，</w:t>
      </w:r>
      <w:r>
        <w:rPr>
          <w:rFonts w:hint="eastAsia" w:ascii="宋体" w:hAnsi="宋体" w:eastAsia="宋体" w:cs="宋体"/>
          <w:color w:val="auto"/>
          <w:sz w:val="28"/>
          <w:szCs w:val="28"/>
          <w:lang w:val="en-US" w:eastAsia="zh-CN"/>
        </w:rPr>
        <w:t>向甲方提供数额为</w:t>
      </w:r>
      <w:r>
        <w:rPr>
          <w:rFonts w:hint="eastAsia" w:ascii="宋体" w:hAnsi="宋体" w:eastAsia="宋体" w:cs="宋体"/>
          <w:color w:val="auto"/>
          <w:sz w:val="28"/>
          <w:szCs w:val="28"/>
        </w:rPr>
        <w:t>人民币</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cstheme="minorEastAsia"/>
          <w:color w:val="auto"/>
          <w:sz w:val="24"/>
          <w:szCs w:val="24"/>
          <w:u w:val="single"/>
          <w:lang w:val="en-US" w:eastAsia="zh-CN"/>
        </w:rPr>
        <w:t>/</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lang w:eastAsia="zh-CN"/>
        </w:rPr>
        <w:t>。</w:t>
      </w:r>
    </w:p>
    <w:p w14:paraId="4E0190D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.1.2乙方发生违约行为</w:t>
      </w:r>
      <w:r>
        <w:rPr>
          <w:rFonts w:hint="eastAsia" w:ascii="宋体" w:hAnsi="宋体" w:cs="宋体"/>
          <w:color w:val="auto"/>
          <w:sz w:val="28"/>
          <w:szCs w:val="28"/>
          <w:lang w:val="en-US" w:eastAsia="zh-CN"/>
        </w:rPr>
        <w:t>时</w:t>
      </w:r>
      <w:r>
        <w:rPr>
          <w:rFonts w:hint="eastAsia" w:ascii="宋体" w:hAnsi="宋体" w:eastAsia="宋体" w:cs="宋体"/>
          <w:color w:val="auto"/>
          <w:sz w:val="28"/>
          <w:szCs w:val="28"/>
          <w:lang w:val="en-US" w:eastAsia="zh-CN"/>
        </w:rPr>
        <w:t>，甲方有权按合同约定的违约金额</w:t>
      </w:r>
      <w:r>
        <w:rPr>
          <w:rFonts w:hint="eastAsia" w:ascii="宋体" w:hAnsi="宋体" w:cs="宋体"/>
          <w:color w:val="auto"/>
          <w:sz w:val="28"/>
          <w:szCs w:val="28"/>
          <w:lang w:val="en-US" w:eastAsia="zh-CN"/>
        </w:rPr>
        <w:t>在履约</w:t>
      </w:r>
      <w:r>
        <w:rPr>
          <w:rFonts w:hint="eastAsia" w:ascii="宋体" w:hAnsi="宋体" w:eastAsia="宋体" w:cs="宋体"/>
          <w:color w:val="auto"/>
          <w:sz w:val="28"/>
          <w:szCs w:val="28"/>
          <w:lang w:val="en-US" w:eastAsia="zh-CN"/>
        </w:rPr>
        <w:t>保函或保险单</w:t>
      </w:r>
      <w:r>
        <w:rPr>
          <w:rFonts w:hint="eastAsia" w:ascii="宋体" w:hAnsi="宋体" w:cs="宋体"/>
          <w:color w:val="auto"/>
          <w:sz w:val="28"/>
          <w:szCs w:val="28"/>
          <w:lang w:val="en-US" w:eastAsia="zh-CN"/>
        </w:rPr>
        <w:t>中</w:t>
      </w:r>
      <w:r>
        <w:rPr>
          <w:rFonts w:hint="eastAsia" w:ascii="宋体" w:hAnsi="宋体" w:eastAsia="宋体" w:cs="宋体"/>
          <w:color w:val="auto"/>
          <w:sz w:val="28"/>
          <w:szCs w:val="28"/>
          <w:lang w:val="en-US" w:eastAsia="zh-CN"/>
        </w:rPr>
        <w:t>兑付。</w:t>
      </w:r>
    </w:p>
    <w:p w14:paraId="584CF97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.1.3本合同履行完毕且乙方履行义务符合合同约定，甲方应将保函或保险单退回乙方。</w:t>
      </w:r>
    </w:p>
    <w:p w14:paraId="4F8967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.2质量担保</w:t>
      </w:r>
    </w:p>
    <w:p w14:paraId="6DBE9E71">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.2.1</w:t>
      </w:r>
      <w:r>
        <w:rPr>
          <w:rFonts w:hint="eastAsia" w:ascii="宋体" w:hAnsi="宋体" w:eastAsia="宋体" w:cs="宋体"/>
          <w:color w:val="auto"/>
          <w:sz w:val="28"/>
          <w:szCs w:val="28"/>
        </w:rPr>
        <w:t>双方同意质量担保按以下第</w:t>
      </w:r>
      <w:r>
        <w:rPr>
          <w:rFonts w:hint="eastAsia" w:ascii="宋体" w:hAnsi="宋体" w:eastAsia="宋体" w:cs="宋体"/>
          <w:color w:val="auto"/>
          <w:sz w:val="28"/>
          <w:szCs w:val="28"/>
          <w:u w:val="single"/>
          <w:lang w:val="en-US" w:eastAsia="zh-CN"/>
        </w:rPr>
        <w:t xml:space="preserve"> （1） </w:t>
      </w:r>
      <w:r>
        <w:rPr>
          <w:rFonts w:hint="eastAsia" w:ascii="宋体" w:hAnsi="宋体" w:eastAsia="宋体" w:cs="宋体"/>
          <w:color w:val="auto"/>
          <w:sz w:val="28"/>
          <w:szCs w:val="28"/>
        </w:rPr>
        <w:t>种方式执行：</w:t>
      </w:r>
    </w:p>
    <w:p w14:paraId="51549A9E">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（1）本合同不提供质量担保。</w:t>
      </w:r>
    </w:p>
    <w:p w14:paraId="16766EED">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（2）乙方向甲方申请结算时，按</w:t>
      </w:r>
      <w:r>
        <w:rPr>
          <w:rFonts w:hint="eastAsia" w:ascii="宋体" w:hAnsi="宋体" w:eastAsia="宋体" w:cs="宋体"/>
          <w:color w:val="auto"/>
          <w:sz w:val="28"/>
          <w:szCs w:val="28"/>
          <w:lang w:val="en-US" w:eastAsia="zh-CN"/>
        </w:rPr>
        <w:t>结算</w:t>
      </w:r>
      <w:r>
        <w:rPr>
          <w:rFonts w:hint="eastAsia" w:ascii="宋体" w:hAnsi="宋体" w:eastAsia="宋体" w:cs="宋体"/>
          <w:color w:val="auto"/>
          <w:sz w:val="28"/>
          <w:szCs w:val="28"/>
        </w:rPr>
        <w:t>合同价款的</w:t>
      </w:r>
      <w:r>
        <w:rPr>
          <w:rFonts w:hint="eastAsia" w:ascii="宋体" w:hAnsi="宋体" w:eastAsia="宋体" w:cs="宋体"/>
          <w:color w:val="auto"/>
          <w:sz w:val="28"/>
          <w:szCs w:val="28"/>
          <w:u w:val="single"/>
          <w:lang w:val="en-US" w:eastAsia="zh-CN"/>
        </w:rPr>
        <w:t xml:space="preserve"> / </w:t>
      </w:r>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eastAsia="宋体" w:cs="宋体"/>
          <w:color w:val="auto"/>
          <w:sz w:val="28"/>
          <w:szCs w:val="28"/>
          <w:lang w:val="en-US" w:eastAsia="zh-CN"/>
        </w:rPr>
        <w:t>或保险单</w:t>
      </w:r>
      <w:r>
        <w:rPr>
          <w:rFonts w:hint="eastAsia" w:ascii="宋体" w:hAnsi="宋体" w:eastAsia="宋体" w:cs="宋体"/>
          <w:color w:val="auto"/>
          <w:sz w:val="28"/>
          <w:szCs w:val="28"/>
        </w:rPr>
        <w:t>，即人民币</w:t>
      </w:r>
      <w:r>
        <w:rPr>
          <w:rFonts w:hint="eastAsia" w:ascii="宋体" w:hAnsi="宋体" w:eastAsia="宋体" w:cs="宋体"/>
          <w:color w:val="auto"/>
          <w:sz w:val="28"/>
          <w:szCs w:val="28"/>
          <w:u w:val="single"/>
          <w:lang w:val="en-US" w:eastAsia="zh-CN"/>
        </w:rPr>
        <w:t xml:space="preserve"> / </w:t>
      </w:r>
      <w:r>
        <w:rPr>
          <w:rFonts w:hint="eastAsia" w:ascii="宋体" w:hAnsi="宋体" w:eastAsia="宋体" w:cs="宋体"/>
          <w:color w:val="auto"/>
          <w:sz w:val="28"/>
          <w:szCs w:val="28"/>
        </w:rPr>
        <w:t>元（大写：</w:t>
      </w:r>
      <w:r>
        <w:rPr>
          <w:rFonts w:hint="eastAsia" w:ascii="宋体" w:hAnsi="宋体" w:eastAsia="宋体" w:cs="宋体"/>
          <w:color w:val="auto"/>
          <w:sz w:val="28"/>
          <w:szCs w:val="28"/>
          <w:u w:val="single"/>
          <w:lang w:val="en-US" w:eastAsia="zh-CN"/>
        </w:rPr>
        <w:t xml:space="preserve"> / </w:t>
      </w:r>
      <w:r>
        <w:rPr>
          <w:rFonts w:hint="eastAsia" w:ascii="宋体" w:hAnsi="宋体" w:eastAsia="宋体" w:cs="宋体"/>
          <w:color w:val="auto"/>
          <w:sz w:val="28"/>
          <w:szCs w:val="28"/>
        </w:rPr>
        <w:t>）。</w:t>
      </w:r>
    </w:p>
    <w:p w14:paraId="0359E635">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乙方不能提供质量保函</w:t>
      </w:r>
      <w:r>
        <w:rPr>
          <w:rFonts w:hint="eastAsia" w:ascii="宋体" w:hAnsi="宋体" w:eastAsia="宋体" w:cs="宋体"/>
          <w:color w:val="auto"/>
          <w:sz w:val="28"/>
          <w:szCs w:val="28"/>
          <w:lang w:val="en-US" w:eastAsia="zh-CN"/>
        </w:rPr>
        <w:t>或保险单</w:t>
      </w:r>
      <w:r>
        <w:rPr>
          <w:rFonts w:hint="eastAsia" w:ascii="宋体" w:hAnsi="宋体" w:cs="宋体"/>
          <w:color w:val="auto"/>
          <w:sz w:val="28"/>
          <w:szCs w:val="28"/>
          <w:lang w:val="en-US" w:eastAsia="zh-CN"/>
        </w:rPr>
        <w:t>的，</w:t>
      </w:r>
      <w:r>
        <w:rPr>
          <w:rFonts w:hint="eastAsia" w:ascii="宋体" w:hAnsi="宋体" w:eastAsia="宋体" w:cs="宋体"/>
          <w:color w:val="auto"/>
          <w:sz w:val="28"/>
          <w:szCs w:val="28"/>
        </w:rPr>
        <w:t>甲方在</w:t>
      </w:r>
      <w:r>
        <w:rPr>
          <w:rFonts w:hint="eastAsia" w:ascii="宋体" w:hAnsi="宋体" w:eastAsia="宋体" w:cs="宋体"/>
          <w:color w:val="auto"/>
          <w:sz w:val="28"/>
          <w:szCs w:val="28"/>
          <w:lang w:val="en-US" w:eastAsia="zh-CN"/>
        </w:rPr>
        <w:t>本合同</w:t>
      </w:r>
      <w:r>
        <w:rPr>
          <w:rFonts w:hint="eastAsia" w:ascii="宋体" w:hAnsi="宋体" w:eastAsia="宋体" w:cs="宋体"/>
          <w:color w:val="auto"/>
          <w:sz w:val="28"/>
          <w:szCs w:val="28"/>
        </w:rPr>
        <w:t>约定的</w:t>
      </w:r>
      <w:r>
        <w:rPr>
          <w:rFonts w:hint="eastAsia" w:ascii="宋体" w:hAnsi="宋体" w:eastAsia="宋体" w:cs="宋体"/>
          <w:color w:val="auto"/>
          <w:sz w:val="28"/>
          <w:szCs w:val="28"/>
          <w:lang w:val="en-US" w:eastAsia="zh-CN"/>
        </w:rPr>
        <w:t>合同价款结算</w:t>
      </w:r>
      <w:r>
        <w:rPr>
          <w:rFonts w:hint="eastAsia" w:ascii="宋体" w:hAnsi="宋体" w:eastAsia="宋体" w:cs="宋体"/>
          <w:color w:val="auto"/>
          <w:sz w:val="28"/>
          <w:szCs w:val="28"/>
        </w:rPr>
        <w:t>尾款支付中，扣留合同价款的</w:t>
      </w:r>
      <w:r>
        <w:rPr>
          <w:rFonts w:hint="eastAsia" w:ascii="宋体" w:hAnsi="宋体" w:eastAsia="宋体" w:cs="宋体"/>
          <w:color w:val="auto"/>
          <w:sz w:val="28"/>
          <w:szCs w:val="28"/>
          <w:u w:val="single"/>
          <w:lang w:val="en-US" w:eastAsia="zh-CN"/>
        </w:rPr>
        <w:t xml:space="preserve"> / </w:t>
      </w:r>
      <w:r>
        <w:rPr>
          <w:rFonts w:hint="eastAsia" w:ascii="宋体" w:hAnsi="宋体" w:eastAsia="宋体" w:cs="宋体"/>
          <w:color w:val="auto"/>
          <w:sz w:val="28"/>
          <w:szCs w:val="28"/>
        </w:rPr>
        <w:t>%作为质保金。</w:t>
      </w:r>
    </w:p>
    <w:p w14:paraId="6259EE68">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.2.2</w:t>
      </w:r>
      <w:r>
        <w:rPr>
          <w:rFonts w:hint="eastAsia" w:ascii="宋体" w:hAnsi="宋体" w:eastAsia="宋体" w:cs="宋体"/>
          <w:b w:val="0"/>
          <w:bCs w:val="0"/>
          <w:color w:val="auto"/>
          <w:sz w:val="28"/>
          <w:szCs w:val="28"/>
        </w:rPr>
        <w:t>本合同质保期内未发生质量问题或乙方提供的</w:t>
      </w:r>
      <w:r>
        <w:rPr>
          <w:rFonts w:hint="eastAsia" w:ascii="宋体" w:hAnsi="宋体" w:eastAsia="宋体" w:cs="宋体"/>
          <w:b w:val="0"/>
          <w:bCs w:val="0"/>
          <w:color w:val="auto"/>
          <w:sz w:val="28"/>
          <w:szCs w:val="28"/>
          <w:lang w:val="en-US" w:eastAsia="zh-CN"/>
        </w:rPr>
        <w:t>质保</w:t>
      </w:r>
      <w:r>
        <w:rPr>
          <w:rFonts w:hint="eastAsia" w:ascii="宋体" w:hAnsi="宋体" w:eastAsia="宋体" w:cs="宋体"/>
          <w:b w:val="0"/>
          <w:bCs w:val="0"/>
          <w:color w:val="auto"/>
          <w:sz w:val="28"/>
          <w:szCs w:val="28"/>
        </w:rPr>
        <w:t>服务符合本合同约定质量标准的，甲方于质保期届满之日起</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日内，向乙方无息退还质保金或</w:t>
      </w:r>
      <w:r>
        <w:rPr>
          <w:rFonts w:hint="eastAsia" w:ascii="宋体" w:hAnsi="宋体" w:eastAsia="宋体" w:cs="宋体"/>
          <w:b w:val="0"/>
          <w:bCs w:val="0"/>
          <w:color w:val="auto"/>
          <w:sz w:val="28"/>
          <w:szCs w:val="28"/>
          <w:lang w:val="en-US" w:eastAsia="zh-CN"/>
        </w:rPr>
        <w:t>质量</w:t>
      </w:r>
      <w:r>
        <w:rPr>
          <w:rFonts w:hint="eastAsia" w:ascii="宋体" w:hAnsi="宋体" w:eastAsia="宋体" w:cs="宋体"/>
          <w:b w:val="0"/>
          <w:bCs w:val="0"/>
          <w:color w:val="auto"/>
          <w:sz w:val="28"/>
          <w:szCs w:val="28"/>
        </w:rPr>
        <w:t>保函</w:t>
      </w:r>
      <w:r>
        <w:rPr>
          <w:rFonts w:hint="eastAsia" w:ascii="宋体" w:hAnsi="宋体" w:cs="宋体"/>
          <w:color w:val="auto"/>
          <w:sz w:val="28"/>
          <w:szCs w:val="28"/>
          <w:lang w:val="en-US" w:eastAsia="zh-CN"/>
        </w:rPr>
        <w:t>或保险单</w:t>
      </w:r>
      <w:r>
        <w:rPr>
          <w:rFonts w:hint="eastAsia" w:ascii="宋体" w:hAnsi="宋体" w:eastAsia="宋体" w:cs="宋体"/>
          <w:b w:val="0"/>
          <w:bCs w:val="0"/>
          <w:color w:val="auto"/>
          <w:sz w:val="28"/>
          <w:szCs w:val="28"/>
        </w:rPr>
        <w:t>。</w:t>
      </w:r>
    </w:p>
    <w:p w14:paraId="652B50D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宋体" w:hAnsi="宋体" w:cs="宋体"/>
          <w:b w:val="0"/>
          <w:bCs w:val="0"/>
          <w:color w:val="auto"/>
          <w:sz w:val="28"/>
          <w:szCs w:val="28"/>
          <w:lang w:val="en-US" w:eastAsia="zh-CN"/>
        </w:rPr>
        <w:t>如乙方在质保期内怠于履行质保义务的，甲方有权委托第三方代为履行，并有权用质保金或兑付保函或保险单予以支付所发生的费用，如有剩余，不再退还；如不足支付第三方代履行费用的，不足部分由乙方另行支付。</w:t>
      </w:r>
    </w:p>
    <w:p w14:paraId="4EB4D64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7.3</w:t>
      </w:r>
      <w:r>
        <w:rPr>
          <w:rFonts w:hint="eastAsia" w:asciiTheme="minorEastAsia" w:hAnsiTheme="minorEastAsia"/>
          <w:sz w:val="28"/>
          <w:szCs w:val="28"/>
        </w:rPr>
        <w:t>送修车辆</w:t>
      </w:r>
      <w:r>
        <w:rPr>
          <w:rFonts w:hint="eastAsia" w:asciiTheme="minorEastAsia" w:hAnsiTheme="minorEastAsia"/>
          <w:color w:val="auto"/>
          <w:sz w:val="28"/>
          <w:szCs w:val="28"/>
        </w:rPr>
        <w:t>维修质保期，从维修竣工出厂之日起计算。</w:t>
      </w:r>
      <w:r>
        <w:rPr>
          <w:rFonts w:hint="eastAsia" w:asciiTheme="minorEastAsia" w:hAnsiTheme="minorEastAsia"/>
          <w:sz w:val="28"/>
          <w:szCs w:val="28"/>
          <w:lang w:val="en-US" w:eastAsia="zh-CN"/>
        </w:rPr>
        <w:t>严格</w:t>
      </w:r>
      <w:r>
        <w:rPr>
          <w:rFonts w:hint="eastAsia" w:asciiTheme="minorEastAsia" w:hAnsiTheme="minorEastAsia"/>
          <w:sz w:val="28"/>
          <w:szCs w:val="28"/>
        </w:rPr>
        <w:t>按《机动车维修管理规定》规定的质量保证期执行，应不少于下列规定：</w:t>
      </w:r>
    </w:p>
    <w:p w14:paraId="28F5170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（1）整车修理或总成修理：</w:t>
      </w:r>
      <w:r>
        <w:rPr>
          <w:rFonts w:hint="eastAsia" w:asciiTheme="minorEastAsia" w:hAnsiTheme="minorEastAsia"/>
          <w:sz w:val="28"/>
          <w:szCs w:val="28"/>
          <w:u w:val="single"/>
          <w:lang w:val="en-US" w:eastAsia="zh-CN"/>
        </w:rPr>
        <w:t xml:space="preserve"> 2000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30 </w:t>
      </w:r>
      <w:r>
        <w:rPr>
          <w:rFonts w:hint="eastAsia" w:asciiTheme="minorEastAsia" w:hAnsiTheme="minorEastAsia"/>
          <w:sz w:val="28"/>
          <w:szCs w:val="28"/>
        </w:rPr>
        <w:t>日。</w:t>
      </w:r>
    </w:p>
    <w:p w14:paraId="7E99327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（2）二级维护：</w:t>
      </w:r>
      <w:r>
        <w:rPr>
          <w:rFonts w:hint="eastAsia" w:asciiTheme="minorEastAsia" w:hAnsiTheme="minorEastAsia"/>
          <w:sz w:val="28"/>
          <w:szCs w:val="28"/>
          <w:u w:val="single"/>
          <w:lang w:val="en-US" w:eastAsia="zh-CN"/>
        </w:rPr>
        <w:t xml:space="preserve"> 5000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30 </w:t>
      </w:r>
      <w:r>
        <w:rPr>
          <w:rFonts w:hint="eastAsia" w:asciiTheme="minorEastAsia" w:hAnsiTheme="minorEastAsia"/>
          <w:sz w:val="28"/>
          <w:szCs w:val="28"/>
        </w:rPr>
        <w:t>日。</w:t>
      </w:r>
    </w:p>
    <w:p w14:paraId="6D98A88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（3）一级维护、小修及专项修理：</w:t>
      </w:r>
      <w:r>
        <w:rPr>
          <w:rFonts w:hint="eastAsia" w:asciiTheme="minorEastAsia" w:hAnsiTheme="minorEastAsia"/>
          <w:sz w:val="28"/>
          <w:szCs w:val="28"/>
          <w:u w:val="single"/>
          <w:lang w:val="en-US" w:eastAsia="zh-CN"/>
        </w:rPr>
        <w:t xml:space="preserve"> 2000 </w:t>
      </w:r>
      <w:r>
        <w:rPr>
          <w:rFonts w:hint="eastAsia" w:asciiTheme="minorEastAsia" w:hAnsiTheme="minorEastAsia"/>
          <w:sz w:val="28"/>
          <w:szCs w:val="28"/>
        </w:rPr>
        <w:t>公里或</w:t>
      </w:r>
      <w:r>
        <w:rPr>
          <w:rFonts w:hint="eastAsia" w:asciiTheme="minorEastAsia" w:hAnsiTheme="minorEastAsia"/>
          <w:sz w:val="28"/>
          <w:szCs w:val="28"/>
          <w:u w:val="single"/>
          <w:lang w:val="en-US" w:eastAsia="zh-CN"/>
        </w:rPr>
        <w:t xml:space="preserve"> 30 </w:t>
      </w:r>
      <w:r>
        <w:rPr>
          <w:rFonts w:hint="eastAsia" w:asciiTheme="minorEastAsia" w:hAnsiTheme="minorEastAsia"/>
          <w:sz w:val="28"/>
          <w:szCs w:val="28"/>
        </w:rPr>
        <w:t>日。</w:t>
      </w:r>
    </w:p>
    <w:p w14:paraId="51D758B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rPr>
        <w:t>（4）喷漆、补漆，保质期：</w:t>
      </w:r>
      <w:r>
        <w:rPr>
          <w:rFonts w:hint="eastAsia" w:asciiTheme="minorEastAsia" w:hAnsiTheme="minorEastAsia"/>
          <w:sz w:val="28"/>
          <w:szCs w:val="28"/>
          <w:u w:val="single"/>
          <w:lang w:val="en-US" w:eastAsia="zh-CN"/>
        </w:rPr>
        <w:t xml:space="preserve"> 30 </w:t>
      </w:r>
      <w:r>
        <w:rPr>
          <w:rFonts w:hint="eastAsia" w:asciiTheme="minorEastAsia" w:hAnsiTheme="minorEastAsia"/>
          <w:sz w:val="28"/>
          <w:szCs w:val="28"/>
        </w:rPr>
        <w:t>日。</w:t>
      </w:r>
    </w:p>
    <w:p w14:paraId="6F57747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rPr>
      </w:pPr>
      <w:r>
        <w:rPr>
          <w:rFonts w:hint="eastAsia" w:asciiTheme="minorEastAsia" w:hAnsiTheme="minorEastAsia"/>
          <w:sz w:val="28"/>
          <w:szCs w:val="28"/>
        </w:rPr>
        <w:t>（5）电喷车机电项目保质期：</w:t>
      </w:r>
      <w:r>
        <w:rPr>
          <w:rFonts w:hint="eastAsia" w:asciiTheme="minorEastAsia" w:hAnsiTheme="minorEastAsia"/>
          <w:sz w:val="28"/>
          <w:szCs w:val="28"/>
          <w:u w:val="single"/>
          <w:lang w:val="en-US" w:eastAsia="zh-CN"/>
        </w:rPr>
        <w:t xml:space="preserve"> 2000 </w:t>
      </w:r>
      <w:r>
        <w:rPr>
          <w:rFonts w:hint="eastAsia" w:asciiTheme="minorEastAsia" w:hAnsiTheme="minorEastAsia"/>
          <w:sz w:val="28"/>
          <w:szCs w:val="28"/>
        </w:rPr>
        <w:t>公里。</w:t>
      </w:r>
    </w:p>
    <w:p w14:paraId="2E0096B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rPr>
        <w:t>质量保证期中行驶里程和日期指标，以先达到者为准</w:t>
      </w:r>
      <w:r>
        <w:rPr>
          <w:rFonts w:hint="eastAsia" w:asciiTheme="minorEastAsia" w:hAnsiTheme="minorEastAsia"/>
          <w:color w:val="auto"/>
          <w:sz w:val="28"/>
          <w:szCs w:val="28"/>
          <w:lang w:eastAsia="zh-CN"/>
        </w:rPr>
        <w:t>。</w:t>
      </w:r>
    </w:p>
    <w:p w14:paraId="0BD60E6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7.4</w:t>
      </w:r>
      <w:r>
        <w:rPr>
          <w:rFonts w:hint="eastAsia" w:asciiTheme="minorEastAsia" w:hAnsiTheme="minorEastAsia"/>
          <w:color w:val="auto"/>
          <w:sz w:val="28"/>
          <w:szCs w:val="28"/>
        </w:rPr>
        <w:t>在质量保证期内，因维修质量原因造成</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无法正常使用，且</w:t>
      </w:r>
      <w:r>
        <w:rPr>
          <w:rFonts w:hint="eastAsia" w:asciiTheme="minorEastAsia" w:hAnsiTheme="minorEastAsia"/>
          <w:color w:val="auto"/>
          <w:sz w:val="28"/>
          <w:szCs w:val="28"/>
          <w:lang w:val="en-US" w:eastAsia="zh-CN"/>
        </w:rPr>
        <w:t>乙</w:t>
      </w:r>
      <w:r>
        <w:rPr>
          <w:rFonts w:hint="eastAsia" w:asciiTheme="minorEastAsia" w:hAnsiTheme="minorEastAsia"/>
          <w:color w:val="auto"/>
          <w:sz w:val="28"/>
          <w:szCs w:val="28"/>
        </w:rPr>
        <w:t>方在3日内不能或者无法提供因非维修原因而造成机动车无法使用的相关证据，</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应当及时无偿返修，不得故意拖延或者无理拒绝。</w:t>
      </w:r>
    </w:p>
    <w:p w14:paraId="1640DD8D">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default" w:asciiTheme="minorEastAsia" w:hAnsiTheme="minorEastAsia" w:eastAsiaTheme="minorEastAsia"/>
          <w:color w:val="auto"/>
          <w:sz w:val="28"/>
          <w:szCs w:val="28"/>
          <w:lang w:val="en-US" w:eastAsia="zh-CN"/>
        </w:rPr>
      </w:pPr>
      <w:r>
        <w:rPr>
          <w:rFonts w:hint="eastAsia" w:asciiTheme="minorEastAsia" w:hAnsiTheme="minorEastAsia"/>
          <w:color w:val="auto"/>
          <w:sz w:val="28"/>
          <w:szCs w:val="28"/>
          <w:lang w:val="en-US" w:eastAsia="zh-CN"/>
        </w:rPr>
        <w:t>7.5</w:t>
      </w:r>
      <w:r>
        <w:rPr>
          <w:rFonts w:hint="eastAsia" w:asciiTheme="minorEastAsia" w:hAnsiTheme="minorEastAsia"/>
          <w:color w:val="auto"/>
          <w:sz w:val="28"/>
          <w:szCs w:val="28"/>
        </w:rPr>
        <w:t>在质量保证期内，</w:t>
      </w:r>
      <w:r>
        <w:rPr>
          <w:rFonts w:hint="eastAsia" w:asciiTheme="minorEastAsia" w:hAnsiTheme="minorEastAsia"/>
          <w:color w:val="auto"/>
          <w:sz w:val="28"/>
          <w:szCs w:val="28"/>
          <w:lang w:val="en-US" w:eastAsia="zh-CN"/>
        </w:rPr>
        <w:t>车辆</w:t>
      </w:r>
      <w:r>
        <w:rPr>
          <w:rFonts w:hint="eastAsia" w:asciiTheme="minorEastAsia" w:hAnsiTheme="minorEastAsia"/>
          <w:color w:val="auto"/>
          <w:sz w:val="28"/>
          <w:szCs w:val="28"/>
        </w:rPr>
        <w:t>因同一故障或维修项目经两次修理仍不能正常使用的，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应负责联系其他机动车维修经营者，并承担相应修理费用。</w:t>
      </w:r>
      <w:r>
        <w:rPr>
          <w:rFonts w:hint="eastAsia" w:asciiTheme="minorEastAsia" w:hAnsiTheme="minorEastAsia"/>
          <w:color w:val="auto"/>
          <w:sz w:val="28"/>
          <w:szCs w:val="28"/>
          <w:lang w:val="en-US" w:eastAsia="zh-CN"/>
        </w:rPr>
        <w:t>如乙方拒绝委托第三方维修的，由甲方自行委托第三方进行维修，由此产生的费用由乙方承担。</w:t>
      </w:r>
    </w:p>
    <w:p w14:paraId="70D99C7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b w:val="0"/>
          <w:bCs w:val="0"/>
          <w:color w:val="auto"/>
          <w:sz w:val="28"/>
          <w:szCs w:val="28"/>
        </w:rPr>
      </w:pPr>
      <w:r>
        <w:rPr>
          <w:rFonts w:hint="eastAsia" w:asciiTheme="minorEastAsia" w:hAnsiTheme="minorEastAsia"/>
          <w:sz w:val="28"/>
          <w:szCs w:val="28"/>
          <w:lang w:val="en-US" w:eastAsia="zh-CN"/>
        </w:rPr>
        <w:t>7.6</w:t>
      </w:r>
      <w:r>
        <w:rPr>
          <w:rFonts w:hint="eastAsia" w:asciiTheme="minorEastAsia" w:hAnsiTheme="minorEastAsia"/>
          <w:sz w:val="28"/>
          <w:szCs w:val="28"/>
        </w:rPr>
        <w:t>在质量保证期内，因乙方维修质量原因，或者乙方安装更换的零配件存在质量问题、产品缺陷或者安装更换不当，或者乙方安全性错检漏检等原因，造成甲方车辆损失、甲方人员伤亡、因送修车辆原因导致第三人伤亡等人身损害、财产损失、其他经济损失，由乙方全部负责。</w:t>
      </w:r>
    </w:p>
    <w:p w14:paraId="52DD5F8B">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甲方的权利义务</w:t>
      </w:r>
    </w:p>
    <w:p w14:paraId="69848E5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sz w:val="28"/>
          <w:szCs w:val="28"/>
          <w:lang w:val="en-US" w:eastAsia="zh-CN"/>
        </w:rPr>
      </w:pPr>
      <w:r>
        <w:rPr>
          <w:rFonts w:hint="eastAsia" w:asciiTheme="minorEastAsia" w:hAnsiTheme="minorEastAsia"/>
          <w:sz w:val="28"/>
          <w:szCs w:val="28"/>
          <w:lang w:val="en-US" w:eastAsia="zh-CN"/>
        </w:rPr>
        <w:t>8.1有权查阅机动车维修档案，对乙方的维修工作进行监督。</w:t>
      </w:r>
    </w:p>
    <w:p w14:paraId="34C1A6EF">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2</w:t>
      </w:r>
      <w:r>
        <w:rPr>
          <w:rFonts w:hint="eastAsia" w:asciiTheme="minorEastAsia" w:hAnsiTheme="minorEastAsia"/>
          <w:sz w:val="28"/>
          <w:szCs w:val="28"/>
        </w:rPr>
        <w:t>对已完工车辆，如甲方</w:t>
      </w:r>
      <w:r>
        <w:rPr>
          <w:rFonts w:hint="eastAsia" w:asciiTheme="minorEastAsia" w:hAnsiTheme="minorEastAsia"/>
          <w:sz w:val="28"/>
          <w:szCs w:val="28"/>
          <w:lang w:val="en-US" w:eastAsia="zh-CN"/>
        </w:rPr>
        <w:t>发现有</w:t>
      </w:r>
      <w:r>
        <w:rPr>
          <w:rFonts w:hint="eastAsia" w:asciiTheme="minorEastAsia" w:hAnsiTheme="minorEastAsia"/>
          <w:sz w:val="28"/>
          <w:szCs w:val="28"/>
        </w:rPr>
        <w:t>维修质量问题</w:t>
      </w:r>
      <w:r>
        <w:rPr>
          <w:rFonts w:hint="eastAsia" w:asciiTheme="minorEastAsia" w:hAnsiTheme="minorEastAsia"/>
          <w:sz w:val="28"/>
          <w:szCs w:val="28"/>
          <w:lang w:val="en-US" w:eastAsia="zh-CN"/>
        </w:rPr>
        <w:t>的</w:t>
      </w:r>
      <w:r>
        <w:rPr>
          <w:rFonts w:hint="eastAsia" w:asciiTheme="minorEastAsia" w:hAnsiTheme="minorEastAsia"/>
          <w:sz w:val="28"/>
          <w:szCs w:val="28"/>
        </w:rPr>
        <w:t>，有权要求乙方无偿返工，直至符合质量要求为止。</w:t>
      </w:r>
    </w:p>
    <w:p w14:paraId="51299AE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3</w:t>
      </w:r>
      <w:r>
        <w:rPr>
          <w:rFonts w:hint="eastAsia" w:asciiTheme="minorEastAsia" w:hAnsiTheme="minorEastAsia"/>
          <w:sz w:val="28"/>
          <w:szCs w:val="28"/>
        </w:rPr>
        <w:t>如乙方违反服务承诺而受到甲方两次或以上投诉的，</w:t>
      </w:r>
      <w:r>
        <w:rPr>
          <w:rFonts w:hint="eastAsia" w:asciiTheme="minorEastAsia" w:hAnsiTheme="minorEastAsia"/>
          <w:sz w:val="28"/>
          <w:szCs w:val="28"/>
          <w:lang w:val="en-US" w:eastAsia="zh-CN"/>
        </w:rPr>
        <w:t>甲方</w:t>
      </w:r>
      <w:r>
        <w:rPr>
          <w:rFonts w:hint="eastAsia" w:asciiTheme="minorEastAsia" w:hAnsiTheme="minorEastAsia"/>
          <w:sz w:val="28"/>
          <w:szCs w:val="28"/>
        </w:rPr>
        <w:t>将对其作出警告，并有权</w:t>
      </w:r>
      <w:r>
        <w:rPr>
          <w:rFonts w:hint="eastAsia" w:asciiTheme="minorEastAsia" w:hAnsiTheme="minorEastAsia"/>
          <w:sz w:val="28"/>
          <w:szCs w:val="28"/>
          <w:lang w:val="en-US" w:eastAsia="zh-CN"/>
        </w:rPr>
        <w:t>解除合同，</w:t>
      </w:r>
      <w:r>
        <w:rPr>
          <w:rFonts w:hint="eastAsia" w:asciiTheme="minorEastAsia" w:hAnsiTheme="minorEastAsia"/>
          <w:sz w:val="28"/>
          <w:szCs w:val="28"/>
        </w:rPr>
        <w:t>取消其定点维修厂资格，列入不良行为记录名单。</w:t>
      </w:r>
    </w:p>
    <w:p w14:paraId="28FC8F6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4</w:t>
      </w:r>
      <w:r>
        <w:rPr>
          <w:rFonts w:hint="eastAsia" w:asciiTheme="minorEastAsia" w:hAnsiTheme="minorEastAsia"/>
          <w:sz w:val="28"/>
          <w:szCs w:val="28"/>
        </w:rPr>
        <w:t>有权要求乙方</w:t>
      </w:r>
      <w:r>
        <w:rPr>
          <w:rFonts w:hint="eastAsia" w:asciiTheme="minorEastAsia" w:hAnsiTheme="minorEastAsia"/>
          <w:sz w:val="28"/>
          <w:szCs w:val="28"/>
          <w:lang w:val="en-US" w:eastAsia="zh-CN"/>
        </w:rPr>
        <w:t>及时报送</w:t>
      </w:r>
      <w:r>
        <w:rPr>
          <w:rFonts w:hint="eastAsia" w:asciiTheme="minorEastAsia" w:hAnsiTheme="minorEastAsia"/>
          <w:sz w:val="28"/>
          <w:szCs w:val="28"/>
        </w:rPr>
        <w:t>维修</w:t>
      </w:r>
      <w:r>
        <w:rPr>
          <w:rFonts w:hint="eastAsia" w:asciiTheme="minorEastAsia" w:hAnsiTheme="minorEastAsia"/>
          <w:sz w:val="28"/>
          <w:szCs w:val="28"/>
          <w:lang w:val="en-US" w:eastAsia="zh-CN"/>
        </w:rPr>
        <w:t>车辆的数量、进度等情况</w:t>
      </w:r>
      <w:r>
        <w:rPr>
          <w:rFonts w:hint="eastAsia" w:asciiTheme="minorEastAsia" w:hAnsiTheme="minorEastAsia"/>
          <w:sz w:val="28"/>
          <w:szCs w:val="28"/>
        </w:rPr>
        <w:t>，接受甲方实时监控，并</w:t>
      </w:r>
      <w:r>
        <w:rPr>
          <w:rFonts w:hint="eastAsia" w:asciiTheme="minorEastAsia" w:hAnsiTheme="minorEastAsia"/>
          <w:sz w:val="28"/>
          <w:szCs w:val="28"/>
          <w:lang w:eastAsia="zh-CN"/>
        </w:rPr>
        <w:t>于</w:t>
      </w:r>
      <w:r>
        <w:rPr>
          <w:rFonts w:hint="eastAsia" w:asciiTheme="minorEastAsia" w:hAnsiTheme="minorEastAsia"/>
          <w:sz w:val="28"/>
          <w:szCs w:val="28"/>
        </w:rPr>
        <w:t>每月</w:t>
      </w:r>
      <w:r>
        <w:rPr>
          <w:rFonts w:hint="eastAsia" w:asciiTheme="minorEastAsia" w:hAnsiTheme="minorEastAsia"/>
          <w:sz w:val="28"/>
          <w:szCs w:val="28"/>
          <w:u w:val="single"/>
          <w:lang w:val="en-US" w:eastAsia="zh-CN"/>
        </w:rPr>
        <w:t xml:space="preserve"> 5 </w:t>
      </w:r>
      <w:r>
        <w:rPr>
          <w:rFonts w:hint="eastAsia" w:asciiTheme="minorEastAsia" w:hAnsiTheme="minorEastAsia"/>
          <w:sz w:val="28"/>
          <w:szCs w:val="28"/>
          <w:lang w:val="en-US" w:eastAsia="zh-CN"/>
        </w:rPr>
        <w:t>日前</w:t>
      </w:r>
      <w:r>
        <w:rPr>
          <w:rFonts w:hint="eastAsia" w:asciiTheme="minorEastAsia" w:hAnsiTheme="minorEastAsia"/>
          <w:sz w:val="28"/>
          <w:szCs w:val="28"/>
        </w:rPr>
        <w:t>向甲方提供车辆维修情况月报表</w:t>
      </w:r>
      <w:r>
        <w:rPr>
          <w:rFonts w:hint="eastAsia" w:asciiTheme="minorEastAsia" w:hAnsiTheme="minorEastAsia"/>
          <w:sz w:val="28"/>
          <w:szCs w:val="28"/>
          <w:lang w:eastAsia="zh-CN"/>
        </w:rPr>
        <w:t>。</w:t>
      </w:r>
      <w:r>
        <w:rPr>
          <w:rFonts w:hint="eastAsia" w:asciiTheme="minorEastAsia" w:hAnsiTheme="minorEastAsia"/>
          <w:sz w:val="28"/>
          <w:szCs w:val="28"/>
          <w:lang w:val="en-US" w:eastAsia="zh-CN"/>
        </w:rPr>
        <w:t xml:space="preserve">  </w:t>
      </w:r>
    </w:p>
    <w:p w14:paraId="1BCF2BF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8</w:t>
      </w:r>
      <w:r>
        <w:rPr>
          <w:rFonts w:hint="eastAsia" w:asciiTheme="minorEastAsia" w:hAnsiTheme="minorEastAsia"/>
          <w:sz w:val="28"/>
          <w:szCs w:val="28"/>
        </w:rPr>
        <w:t>.</w:t>
      </w:r>
      <w:r>
        <w:rPr>
          <w:rFonts w:hint="eastAsia" w:asciiTheme="minorEastAsia" w:hAnsiTheme="minorEastAsia"/>
          <w:sz w:val="28"/>
          <w:szCs w:val="28"/>
          <w:lang w:val="en-US" w:eastAsia="zh-CN"/>
        </w:rPr>
        <w:t>5</w:t>
      </w:r>
      <w:r>
        <w:rPr>
          <w:rFonts w:hint="eastAsia" w:asciiTheme="minorEastAsia" w:hAnsiTheme="minorEastAsia"/>
          <w:sz w:val="28"/>
          <w:szCs w:val="28"/>
        </w:rPr>
        <w:t>按时与乙方结算车辆维修费用。</w:t>
      </w:r>
    </w:p>
    <w:p w14:paraId="1D4DEEF2">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乙方的权利义务</w:t>
      </w:r>
    </w:p>
    <w:p w14:paraId="6531663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w:t>
      </w:r>
      <w:r>
        <w:rPr>
          <w:rFonts w:hint="eastAsia" w:asciiTheme="minorEastAsia" w:hAnsiTheme="minorEastAsia"/>
          <w:color w:val="auto"/>
          <w:sz w:val="28"/>
          <w:szCs w:val="28"/>
        </w:rPr>
        <w:t>.1</w:t>
      </w:r>
      <w:r>
        <w:rPr>
          <w:rFonts w:hint="eastAsia" w:asciiTheme="minorEastAsia" w:hAnsiTheme="minorEastAsia"/>
          <w:color w:val="auto"/>
          <w:sz w:val="28"/>
          <w:szCs w:val="28"/>
          <w:lang w:val="en-US" w:eastAsia="zh-CN"/>
        </w:rPr>
        <w:t>乙方应当具备相应的汽车维修经营业务许可资质。</w:t>
      </w:r>
    </w:p>
    <w:p w14:paraId="5603C7E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9.2乙方应当按《汽车维修业开业条件》（GB/T16739）的要求，配备履行本合同必须的设备设施、维修车辆停车场和维修场所。</w:t>
      </w:r>
    </w:p>
    <w:p w14:paraId="2A070AA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9.3乙方应配备足额的具备机动车检测维修资质维修技术人员。</w:t>
      </w:r>
    </w:p>
    <w:p w14:paraId="63425A4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olor w:val="auto"/>
          <w:sz w:val="28"/>
          <w:szCs w:val="28"/>
          <w:lang w:eastAsia="zh-CN"/>
        </w:rPr>
      </w:pPr>
      <w:r>
        <w:rPr>
          <w:rFonts w:hint="eastAsia" w:asciiTheme="minorEastAsia" w:hAnsiTheme="minorEastAsia"/>
          <w:color w:val="auto"/>
          <w:sz w:val="28"/>
          <w:szCs w:val="28"/>
          <w:lang w:val="en-US" w:eastAsia="zh-CN"/>
        </w:rPr>
        <w:t>9.4乙方应</w:t>
      </w:r>
      <w:r>
        <w:rPr>
          <w:rFonts w:hint="eastAsia" w:asciiTheme="minorEastAsia" w:hAnsiTheme="minorEastAsia"/>
          <w:color w:val="auto"/>
          <w:sz w:val="28"/>
          <w:szCs w:val="28"/>
        </w:rPr>
        <w:t>按维修标准和要求按时完成维修工作</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保证维修质量；保证送修车辆的安全，不存在安全性错检、漏检</w:t>
      </w:r>
      <w:r>
        <w:rPr>
          <w:rFonts w:hint="eastAsia" w:asciiTheme="minorEastAsia" w:hAnsiTheme="minorEastAsia"/>
          <w:color w:val="auto"/>
          <w:sz w:val="28"/>
          <w:szCs w:val="28"/>
          <w:lang w:eastAsia="zh-CN"/>
        </w:rPr>
        <w:t>。</w:t>
      </w:r>
    </w:p>
    <w:p w14:paraId="0AC7B9E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color w:val="auto"/>
          <w:sz w:val="28"/>
          <w:szCs w:val="28"/>
        </w:rPr>
      </w:pPr>
      <w:r>
        <w:rPr>
          <w:rFonts w:hint="eastAsia" w:asciiTheme="minorEastAsia" w:hAnsiTheme="minorEastAsia"/>
          <w:color w:val="auto"/>
          <w:sz w:val="28"/>
          <w:szCs w:val="28"/>
          <w:lang w:val="en-US" w:eastAsia="zh-CN"/>
        </w:rPr>
        <w:t>9.5</w:t>
      </w:r>
      <w:r>
        <w:rPr>
          <w:rFonts w:hint="eastAsia" w:asciiTheme="minorEastAsia" w:hAnsiTheme="minorEastAsia"/>
          <w:color w:val="auto"/>
          <w:sz w:val="28"/>
          <w:szCs w:val="28"/>
        </w:rPr>
        <w:t>所用配件</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符合国家质量标准的全新原厂配件，不得以次充好或未经甲方同意随意更换汽车配件。保持车辆各种配件的完整性和卫生清洁，如因车辆情况需要，经双方同意，可使用代用件。</w:t>
      </w:r>
    </w:p>
    <w:p w14:paraId="1B9BC78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9.6</w:t>
      </w:r>
      <w:r>
        <w:rPr>
          <w:rFonts w:hint="eastAsia" w:asciiTheme="minorEastAsia" w:hAnsiTheme="minorEastAsia"/>
          <w:color w:val="auto"/>
          <w:sz w:val="28"/>
          <w:szCs w:val="28"/>
        </w:rPr>
        <w:t>未经甲方同意，不得将甲方送修车辆</w:t>
      </w:r>
      <w:r>
        <w:rPr>
          <w:rFonts w:hint="eastAsia" w:asciiTheme="minorEastAsia" w:hAnsiTheme="minorEastAsia"/>
          <w:color w:val="auto"/>
          <w:sz w:val="28"/>
          <w:szCs w:val="28"/>
          <w:lang w:val="en-US" w:eastAsia="zh-CN"/>
        </w:rPr>
        <w:t>转给第三方</w:t>
      </w:r>
      <w:r>
        <w:rPr>
          <w:rFonts w:hint="eastAsia" w:asciiTheme="minorEastAsia" w:hAnsiTheme="minorEastAsia"/>
          <w:color w:val="auto"/>
          <w:sz w:val="28"/>
          <w:szCs w:val="28"/>
        </w:rPr>
        <w:t>维修</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接车诊断后</w:t>
      </w:r>
      <w:r>
        <w:rPr>
          <w:rFonts w:hint="eastAsia" w:asciiTheme="minorEastAsia" w:hAnsiTheme="minorEastAsia"/>
          <w:color w:val="auto"/>
          <w:sz w:val="28"/>
          <w:szCs w:val="28"/>
          <w:lang w:val="en-US" w:eastAsia="zh-CN"/>
        </w:rPr>
        <w:t>需</w:t>
      </w:r>
      <w:r>
        <w:rPr>
          <w:rFonts w:hint="eastAsia" w:asciiTheme="minorEastAsia" w:hAnsiTheme="minorEastAsia"/>
          <w:color w:val="auto"/>
          <w:sz w:val="28"/>
          <w:szCs w:val="28"/>
        </w:rPr>
        <w:t>维修项目</w:t>
      </w:r>
      <w:r>
        <w:rPr>
          <w:rFonts w:hint="eastAsia" w:asciiTheme="minorEastAsia" w:hAnsiTheme="minorEastAsia"/>
          <w:color w:val="auto"/>
          <w:sz w:val="28"/>
          <w:szCs w:val="28"/>
          <w:lang w:val="en-US" w:eastAsia="zh-CN"/>
        </w:rPr>
        <w:t>应</w:t>
      </w:r>
      <w:r>
        <w:rPr>
          <w:rFonts w:hint="eastAsia" w:asciiTheme="minorEastAsia" w:hAnsiTheme="minorEastAsia"/>
          <w:color w:val="auto"/>
          <w:sz w:val="28"/>
          <w:szCs w:val="28"/>
        </w:rPr>
        <w:t>经甲方确认后方可维修，不得擅自增加维修项目。</w:t>
      </w:r>
    </w:p>
    <w:p w14:paraId="21DFF403">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rPr>
      </w:pPr>
      <w:r>
        <w:rPr>
          <w:rFonts w:hint="eastAsia" w:asciiTheme="minorEastAsia" w:hAnsiTheme="minorEastAsia"/>
          <w:color w:val="auto"/>
          <w:sz w:val="28"/>
          <w:szCs w:val="28"/>
          <w:lang w:val="en-US" w:eastAsia="zh-CN"/>
        </w:rPr>
        <w:t>9.7车辆</w:t>
      </w:r>
      <w:r>
        <w:rPr>
          <w:rFonts w:hint="eastAsia" w:asciiTheme="minorEastAsia" w:hAnsiTheme="minorEastAsia"/>
          <w:color w:val="auto"/>
          <w:sz w:val="28"/>
          <w:szCs w:val="28"/>
        </w:rPr>
        <w:t>维修竣工质量检验合格的，</w:t>
      </w:r>
      <w:r>
        <w:rPr>
          <w:rFonts w:hint="eastAsia" w:asciiTheme="minorEastAsia" w:hAnsiTheme="minorEastAsia"/>
          <w:color w:val="auto"/>
          <w:sz w:val="28"/>
          <w:szCs w:val="28"/>
          <w:lang w:val="en-US" w:eastAsia="zh-CN"/>
        </w:rPr>
        <w:t>乙方</w:t>
      </w:r>
      <w:r>
        <w:rPr>
          <w:rFonts w:hint="eastAsia" w:asciiTheme="minorEastAsia" w:hAnsiTheme="minorEastAsia"/>
          <w:color w:val="auto"/>
          <w:sz w:val="28"/>
          <w:szCs w:val="28"/>
        </w:rPr>
        <w:t>应</w:t>
      </w:r>
      <w:r>
        <w:rPr>
          <w:rFonts w:hint="eastAsia" w:asciiTheme="minorEastAsia" w:hAnsiTheme="minorEastAsia"/>
          <w:color w:val="auto"/>
          <w:sz w:val="28"/>
          <w:szCs w:val="28"/>
          <w:lang w:val="en-US" w:eastAsia="zh-CN"/>
        </w:rPr>
        <w:t>提供相关维修合格证明材料</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未</w:t>
      </w:r>
      <w:r>
        <w:rPr>
          <w:rFonts w:hint="eastAsia" w:asciiTheme="minorEastAsia" w:hAnsiTheme="minorEastAsia"/>
          <w:color w:val="auto"/>
          <w:sz w:val="28"/>
          <w:szCs w:val="28"/>
          <w:lang w:eastAsia="zh-CN"/>
        </w:rPr>
        <w:t>提供</w:t>
      </w:r>
      <w:r>
        <w:rPr>
          <w:rFonts w:hint="eastAsia" w:asciiTheme="minorEastAsia" w:hAnsiTheme="minorEastAsia"/>
          <w:color w:val="auto"/>
          <w:sz w:val="28"/>
          <w:szCs w:val="28"/>
          <w:lang w:val="en-US" w:eastAsia="zh-CN"/>
        </w:rPr>
        <w:t>的</w:t>
      </w:r>
      <w:r>
        <w:rPr>
          <w:rFonts w:hint="eastAsia" w:asciiTheme="minorEastAsia" w:hAnsiTheme="minorEastAsia"/>
          <w:color w:val="auto"/>
          <w:sz w:val="28"/>
          <w:szCs w:val="28"/>
        </w:rPr>
        <w:t>，</w:t>
      </w:r>
      <w:r>
        <w:rPr>
          <w:rFonts w:hint="eastAsia" w:asciiTheme="minorEastAsia" w:hAnsiTheme="minorEastAsia"/>
          <w:color w:val="auto"/>
          <w:sz w:val="28"/>
          <w:szCs w:val="28"/>
          <w:lang w:val="en-US" w:eastAsia="zh-CN"/>
        </w:rPr>
        <w:t>甲方有权</w:t>
      </w:r>
      <w:r>
        <w:rPr>
          <w:rFonts w:hint="eastAsia" w:asciiTheme="minorEastAsia" w:hAnsiTheme="minorEastAsia"/>
          <w:color w:val="auto"/>
          <w:sz w:val="28"/>
          <w:szCs w:val="28"/>
        </w:rPr>
        <w:t>拒绝交费或接车。</w:t>
      </w:r>
    </w:p>
    <w:p w14:paraId="4FF7841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color w:val="auto"/>
          <w:sz w:val="28"/>
          <w:szCs w:val="28"/>
          <w:lang w:val="en-US" w:eastAsia="zh-CN"/>
        </w:rPr>
      </w:pPr>
      <w:r>
        <w:rPr>
          <w:rFonts w:hint="eastAsia" w:asciiTheme="minorEastAsia" w:hAnsiTheme="minorEastAsia"/>
          <w:color w:val="auto"/>
          <w:sz w:val="28"/>
          <w:szCs w:val="28"/>
          <w:lang w:val="en-US" w:eastAsia="zh-CN"/>
        </w:rPr>
        <w:t>9.8应建立机动车维修档案，并实行档案电子化管理。</w:t>
      </w:r>
    </w:p>
    <w:p w14:paraId="0B08D80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Theme="minorEastAsia" w:hAnsiTheme="minorEastAsia"/>
          <w:sz w:val="28"/>
          <w:szCs w:val="28"/>
        </w:rPr>
      </w:pPr>
      <w:r>
        <w:rPr>
          <w:rFonts w:hint="eastAsia" w:asciiTheme="minorEastAsia" w:hAnsiTheme="minorEastAsia"/>
          <w:sz w:val="28"/>
          <w:szCs w:val="28"/>
          <w:lang w:val="en-US" w:eastAsia="zh-CN"/>
        </w:rPr>
        <w:t>9.9每隔</w:t>
      </w:r>
      <w:r>
        <w:rPr>
          <w:rFonts w:hint="eastAsia" w:asciiTheme="minorEastAsia" w:hAnsiTheme="minorEastAsia"/>
          <w:sz w:val="28"/>
          <w:szCs w:val="28"/>
          <w:u w:val="single"/>
          <w:lang w:val="en-US" w:eastAsia="zh-CN"/>
        </w:rPr>
        <w:t xml:space="preserve"> 3 </w:t>
      </w:r>
      <w:r>
        <w:rPr>
          <w:rFonts w:hint="eastAsia" w:asciiTheme="minorEastAsia" w:hAnsiTheme="minorEastAsia"/>
          <w:sz w:val="28"/>
          <w:szCs w:val="28"/>
        </w:rPr>
        <w:t>个月为甲方提供定期的车辆安全检查服务；按要求如实记录车辆安全检查的情况。</w:t>
      </w:r>
    </w:p>
    <w:p w14:paraId="05204E79">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0" w:name="_Toc436212969"/>
      <w:bookmarkStart w:id="1" w:name="_Toc436301649"/>
      <w:bookmarkStart w:id="2" w:name="_Toc436579115"/>
      <w:r>
        <w:rPr>
          <w:rFonts w:hint="eastAsia" w:ascii="黑体" w:hAnsi="黑体" w:eastAsia="黑体"/>
          <w:sz w:val="28"/>
          <w:szCs w:val="28"/>
        </w:rPr>
        <w:t>1</w:t>
      </w:r>
      <w:r>
        <w:rPr>
          <w:rFonts w:hint="eastAsia" w:ascii="黑体" w:hAnsi="黑体" w:eastAsia="黑体"/>
          <w:sz w:val="28"/>
          <w:szCs w:val="28"/>
          <w:lang w:val="en-US" w:eastAsia="zh-CN"/>
        </w:rPr>
        <w:t>0</w:t>
      </w:r>
      <w:r>
        <w:rPr>
          <w:rFonts w:hint="eastAsia" w:ascii="黑体" w:hAnsi="黑体" w:eastAsia="黑体"/>
          <w:sz w:val="28"/>
          <w:szCs w:val="28"/>
        </w:rPr>
        <w:t>.保密义务</w:t>
      </w:r>
      <w:bookmarkEnd w:id="0"/>
      <w:bookmarkEnd w:id="1"/>
      <w:bookmarkEnd w:id="2"/>
    </w:p>
    <w:p w14:paraId="2B1BE1EA">
      <w:pPr>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14:paraId="44A7BF6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甲</w:t>
      </w:r>
      <w:r>
        <w:rPr>
          <w:rFonts w:hint="eastAsia" w:ascii="宋体" w:hAnsi="宋体" w:cs="宋体"/>
          <w:sz w:val="28"/>
          <w:szCs w:val="28"/>
          <w:lang w:val="zh-CN"/>
        </w:rPr>
        <w:t>方的商业秘密及其他非公开的技术和经营信息。</w:t>
      </w:r>
    </w:p>
    <w:p w14:paraId="508CA96E">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14:paraId="22E24157">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14:paraId="7C246EFA">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sz w:val="28"/>
          <w:szCs w:val="28"/>
          <w:lang w:val="zh-CN"/>
        </w:rPr>
      </w:pPr>
      <w:r>
        <w:rPr>
          <w:rFonts w:hint="eastAsia" w:ascii="宋体" w:hAnsi="宋体"/>
          <w:sz w:val="28"/>
          <w:szCs w:val="28"/>
          <w:lang w:val="en-US" w:eastAsia="zh-CN"/>
        </w:rPr>
        <w:t>10</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lang w:val="en-US" w:eastAsia="zh-CN"/>
        </w:rPr>
        <w:t>乙</w:t>
      </w:r>
      <w:r>
        <w:rPr>
          <w:rFonts w:hint="eastAsia" w:ascii="宋体" w:hAnsi="宋体"/>
          <w:sz w:val="28"/>
          <w:szCs w:val="28"/>
        </w:rPr>
        <w:t>方违反本合同项下保密义务的，应向</w:t>
      </w:r>
      <w:r>
        <w:rPr>
          <w:rFonts w:hint="eastAsia" w:ascii="宋体" w:hAnsi="宋体"/>
          <w:sz w:val="28"/>
          <w:szCs w:val="28"/>
          <w:lang w:val="en-US" w:eastAsia="zh-CN"/>
        </w:rPr>
        <w:t>甲</w:t>
      </w:r>
      <w:r>
        <w:rPr>
          <w:rFonts w:hint="eastAsia" w:ascii="宋体" w:hAnsi="宋体"/>
          <w:sz w:val="28"/>
          <w:szCs w:val="28"/>
        </w:rPr>
        <w:t>方支付合同价款</w:t>
      </w:r>
      <w:r>
        <w:rPr>
          <w:rFonts w:hint="eastAsia" w:asciiTheme="minorEastAsia" w:hAnsiTheme="minorEastAsia" w:eastAsiaTheme="minorEastAsia" w:cstheme="minorEastAsia"/>
          <w:bCs/>
          <w:kern w:val="0"/>
          <w:sz w:val="28"/>
          <w:szCs w:val="28"/>
          <w:u w:val="single"/>
          <w:lang w:val="en-US" w:eastAsia="zh-CN"/>
        </w:rPr>
        <w:t xml:space="preserve"> </w:t>
      </w:r>
      <w:r>
        <w:rPr>
          <w:rFonts w:hint="eastAsia" w:asciiTheme="minorEastAsia" w:hAnsiTheme="minorEastAsia" w:cstheme="minorEastAsia"/>
          <w:bCs/>
          <w:kern w:val="0"/>
          <w:sz w:val="28"/>
          <w:szCs w:val="28"/>
          <w:u w:val="single"/>
          <w:lang w:val="en-US" w:eastAsia="zh-CN"/>
        </w:rPr>
        <w:t>10</w:t>
      </w:r>
      <w:r>
        <w:rPr>
          <w:rFonts w:hint="eastAsia" w:asciiTheme="minorEastAsia" w:hAnsiTheme="minorEastAsia" w:eastAsiaTheme="minorEastAsia" w:cstheme="minorEastAsia"/>
          <w:bCs/>
          <w:kern w:val="0"/>
          <w:sz w:val="28"/>
          <w:szCs w:val="28"/>
          <w:u w:val="single"/>
          <w:lang w:val="en-US" w:eastAsia="zh-CN"/>
        </w:rPr>
        <w:t xml:space="preserve"> </w:t>
      </w:r>
      <w:r>
        <w:rPr>
          <w:rFonts w:hint="eastAsia" w:ascii="宋体" w:hAnsi="宋体"/>
          <w:sz w:val="28"/>
          <w:szCs w:val="28"/>
        </w:rPr>
        <w:t>%的违约金，还应赔偿</w:t>
      </w:r>
      <w:r>
        <w:rPr>
          <w:rFonts w:hint="eastAsia" w:ascii="宋体" w:hAnsi="宋体"/>
          <w:sz w:val="28"/>
          <w:szCs w:val="28"/>
          <w:lang w:val="en-US" w:eastAsia="zh-CN"/>
        </w:rPr>
        <w:t>甲</w:t>
      </w:r>
      <w:r>
        <w:rPr>
          <w:rFonts w:hint="eastAsia" w:ascii="宋体" w:hAnsi="宋体"/>
          <w:sz w:val="28"/>
          <w:szCs w:val="28"/>
        </w:rPr>
        <w:t>方因此造成的损失。</w:t>
      </w:r>
    </w:p>
    <w:p w14:paraId="0D84C86A">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r>
        <w:rPr>
          <w:rFonts w:hint="eastAsia" w:ascii="黑体" w:hAnsi="黑体" w:eastAsia="黑体"/>
          <w:sz w:val="28"/>
          <w:szCs w:val="28"/>
        </w:rPr>
        <w:t>1</w:t>
      </w:r>
      <w:r>
        <w:rPr>
          <w:rFonts w:hint="eastAsia" w:ascii="黑体" w:hAnsi="黑体" w:eastAsia="黑体"/>
          <w:sz w:val="28"/>
          <w:szCs w:val="28"/>
          <w:lang w:val="en-US" w:eastAsia="zh-CN"/>
        </w:rPr>
        <w:t>1</w:t>
      </w:r>
      <w:r>
        <w:rPr>
          <w:rFonts w:hint="eastAsia" w:ascii="黑体" w:hAnsi="黑体" w:eastAsia="黑体"/>
          <w:sz w:val="28"/>
          <w:szCs w:val="28"/>
        </w:rPr>
        <w:t xml:space="preserve">.违约责任 </w:t>
      </w:r>
    </w:p>
    <w:p w14:paraId="208FEB6B">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sz w:val="28"/>
          <w:szCs w:val="28"/>
        </w:rPr>
      </w:pPr>
      <w:r>
        <w:rPr>
          <w:rFonts w:hint="eastAsia" w:ascii="宋体" w:hAnsi="宋体"/>
          <w:sz w:val="28"/>
          <w:szCs w:val="28"/>
          <w:lang w:val="en-US" w:eastAsia="zh-CN"/>
        </w:rPr>
        <w:t>11.1</w:t>
      </w:r>
      <w:r>
        <w:rPr>
          <w:rFonts w:hint="eastAsia" w:ascii="宋体" w:hAnsi="宋体"/>
          <w:sz w:val="28"/>
          <w:szCs w:val="28"/>
        </w:rPr>
        <w:t>本合同生效后，甲乙双方均应当全面履行合同义务。任何一方违约，均应当承担违约责任，并赔偿对方由此受到的损失。</w:t>
      </w:r>
    </w:p>
    <w:p w14:paraId="34BB5698">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r>
        <w:rPr>
          <w:rFonts w:hint="eastAsia" w:asciiTheme="minorEastAsia" w:hAnsiTheme="minorEastAsia"/>
          <w:sz w:val="28"/>
          <w:szCs w:val="28"/>
          <w:lang w:val="en-US" w:eastAsia="zh-CN"/>
        </w:rPr>
        <w:t>1</w:t>
      </w:r>
      <w:r>
        <w:rPr>
          <w:rFonts w:hint="eastAsia" w:asciiTheme="minorEastAsia" w:hAnsiTheme="minorEastAsia"/>
          <w:sz w:val="28"/>
          <w:szCs w:val="28"/>
          <w:lang w:val="zh-CN"/>
        </w:rPr>
        <w:t>.</w:t>
      </w:r>
      <w:r>
        <w:rPr>
          <w:rFonts w:hint="eastAsia" w:asciiTheme="minorEastAsia" w:hAnsiTheme="minorEastAsia"/>
          <w:sz w:val="28"/>
          <w:szCs w:val="28"/>
          <w:lang w:val="en-US" w:eastAsia="zh-CN"/>
        </w:rPr>
        <w:t>2</w:t>
      </w:r>
      <w:r>
        <w:rPr>
          <w:rFonts w:hint="eastAsia" w:asciiTheme="minorEastAsia" w:hAnsiTheme="minorEastAsia"/>
          <w:sz w:val="28"/>
          <w:szCs w:val="28"/>
          <w:lang w:val="zh-CN"/>
        </w:rPr>
        <w:t xml:space="preserve"> 乙方逾期完成维修工作，</w:t>
      </w:r>
      <w:r>
        <w:rPr>
          <w:rFonts w:hint="eastAsia" w:ascii="宋体" w:hAnsi="宋体"/>
          <w:sz w:val="28"/>
          <w:szCs w:val="28"/>
        </w:rPr>
        <w:t>每逾期一日，应按当次维修费用的</w:t>
      </w:r>
      <w:r>
        <w:rPr>
          <w:rFonts w:hint="eastAsia" w:asciiTheme="minorEastAsia" w:hAnsiTheme="minorEastAsia"/>
          <w:sz w:val="28"/>
          <w:szCs w:val="28"/>
          <w:u w:val="single"/>
          <w:lang w:val="en-US" w:eastAsia="zh-CN"/>
        </w:rPr>
        <w:t xml:space="preserve"> 10 </w:t>
      </w:r>
      <w:r>
        <w:rPr>
          <w:rFonts w:hint="eastAsia" w:ascii="宋体" w:hAnsi="宋体"/>
          <w:sz w:val="28"/>
          <w:szCs w:val="28"/>
        </w:rPr>
        <w:t>‰支付违约金。</w:t>
      </w:r>
    </w:p>
    <w:p w14:paraId="37E389C0">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zh-CN"/>
        </w:rPr>
        <w:t>1</w:t>
      </w:r>
      <w:r>
        <w:rPr>
          <w:rFonts w:hint="eastAsia" w:asciiTheme="minorEastAsia" w:hAnsiTheme="minorEastAsia"/>
          <w:sz w:val="28"/>
          <w:szCs w:val="28"/>
          <w:lang w:val="en-US" w:eastAsia="zh-CN"/>
        </w:rPr>
        <w:t>1</w:t>
      </w:r>
      <w:r>
        <w:rPr>
          <w:rFonts w:hint="eastAsia" w:asciiTheme="minorEastAsia" w:hAnsiTheme="minorEastAsia"/>
          <w:sz w:val="28"/>
          <w:szCs w:val="28"/>
          <w:lang w:val="zh-CN"/>
        </w:rPr>
        <w:t>.</w:t>
      </w:r>
      <w:r>
        <w:rPr>
          <w:rFonts w:hint="eastAsia" w:asciiTheme="minorEastAsia" w:hAnsiTheme="minorEastAsia"/>
          <w:sz w:val="28"/>
          <w:szCs w:val="28"/>
          <w:lang w:val="en-US" w:eastAsia="zh-CN"/>
        </w:rPr>
        <w:t>3</w:t>
      </w:r>
      <w:r>
        <w:rPr>
          <w:rFonts w:hint="eastAsia" w:asciiTheme="minorEastAsia" w:hAnsiTheme="minorEastAsia"/>
          <w:sz w:val="28"/>
          <w:szCs w:val="28"/>
          <w:lang w:val="zh-CN"/>
        </w:rPr>
        <w:t xml:space="preserve"> </w:t>
      </w:r>
      <w:r>
        <w:rPr>
          <w:rFonts w:hint="eastAsia" w:ascii="宋体" w:hAnsi="宋体"/>
          <w:sz w:val="28"/>
          <w:szCs w:val="28"/>
        </w:rPr>
        <w:t>甲方车辆在乙方接收、维修、保管期间发生被盗抢、丢失和损毁，乙方应承担全部赔偿责任。</w:t>
      </w:r>
    </w:p>
    <w:p w14:paraId="5E8D40EE">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sz w:val="28"/>
          <w:szCs w:val="28"/>
        </w:rPr>
      </w:pPr>
      <w:r>
        <w:rPr>
          <w:rFonts w:hint="eastAsia" w:asciiTheme="minorEastAsia" w:hAnsiTheme="minorEastAsia"/>
          <w:sz w:val="28"/>
          <w:szCs w:val="28"/>
          <w:lang w:val="en-US" w:eastAsia="zh-CN"/>
        </w:rPr>
        <w:t>11.4</w:t>
      </w:r>
      <w:r>
        <w:rPr>
          <w:rFonts w:hint="eastAsia" w:asciiTheme="minorEastAsia" w:hAnsiTheme="minorEastAsia"/>
          <w:sz w:val="28"/>
          <w:szCs w:val="28"/>
          <w:lang w:val="zh-CN"/>
        </w:rPr>
        <w:t xml:space="preserve"> </w:t>
      </w:r>
      <w:r>
        <w:rPr>
          <w:rFonts w:hint="eastAsia" w:ascii="宋体" w:hAnsi="宋体"/>
          <w:sz w:val="28"/>
          <w:szCs w:val="28"/>
        </w:rPr>
        <w:t>乙方维修质量不符合规定标准的，甲方要求乙方无偿返工，直至该车辆质量符合规定标准为止</w:t>
      </w:r>
      <w:r>
        <w:rPr>
          <w:rFonts w:hint="eastAsia" w:ascii="宋体" w:hAnsi="宋体"/>
          <w:sz w:val="28"/>
          <w:szCs w:val="28"/>
          <w:lang w:eastAsia="zh-CN"/>
        </w:rPr>
        <w:t>，</w:t>
      </w:r>
      <w:r>
        <w:rPr>
          <w:rFonts w:hint="eastAsia" w:ascii="宋体" w:hAnsi="宋体"/>
          <w:sz w:val="28"/>
          <w:szCs w:val="28"/>
          <w:lang w:val="en-US" w:eastAsia="zh-CN"/>
        </w:rPr>
        <w:t>返工期间计入《车辆维修单》注明的维修时间，乙方逾期完成的还应按12.2条承担违约责任</w:t>
      </w:r>
      <w:r>
        <w:rPr>
          <w:rFonts w:hint="eastAsia" w:ascii="宋体" w:hAnsi="宋体"/>
          <w:sz w:val="28"/>
          <w:szCs w:val="28"/>
        </w:rPr>
        <w:t>。</w:t>
      </w:r>
    </w:p>
    <w:p w14:paraId="413FAF14">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sz w:val="28"/>
          <w:szCs w:val="28"/>
        </w:rPr>
      </w:pPr>
      <w:r>
        <w:rPr>
          <w:rFonts w:hint="eastAsia" w:asciiTheme="minorEastAsia" w:hAnsiTheme="minorEastAsia"/>
          <w:sz w:val="28"/>
          <w:szCs w:val="28"/>
          <w:lang w:val="en-US" w:eastAsia="zh-CN"/>
        </w:rPr>
        <w:t>11.5</w:t>
      </w:r>
      <w:r>
        <w:rPr>
          <w:rFonts w:hint="eastAsia" w:asciiTheme="minorEastAsia" w:hAnsiTheme="minorEastAsia"/>
          <w:sz w:val="28"/>
          <w:szCs w:val="28"/>
          <w:lang w:val="zh-CN"/>
        </w:rPr>
        <w:t xml:space="preserve"> 因乙方对</w:t>
      </w:r>
      <w:r>
        <w:rPr>
          <w:rFonts w:hint="eastAsia" w:ascii="宋体" w:hAnsi="宋体"/>
          <w:sz w:val="28"/>
          <w:szCs w:val="28"/>
        </w:rPr>
        <w:t>车辆的安全检查结果失实，甲方使用车辆过程中造成甲方或第三人损失的，乙方承担由此产生的一切费用及责任。</w:t>
      </w:r>
    </w:p>
    <w:p w14:paraId="5D7BA7C5">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黑体" w:hAnsi="黑体" w:eastAsia="黑体"/>
          <w:sz w:val="28"/>
          <w:szCs w:val="28"/>
        </w:rPr>
      </w:pPr>
      <w:bookmarkStart w:id="3" w:name="_Toc436551601"/>
      <w:bookmarkStart w:id="4" w:name="_Toc436579116"/>
      <w:bookmarkStart w:id="5" w:name="_Toc436301653"/>
      <w:bookmarkStart w:id="6" w:name="_Toc436212971"/>
      <w:r>
        <w:rPr>
          <w:rFonts w:hint="eastAsia" w:ascii="黑体" w:hAnsi="黑体" w:eastAsia="黑体"/>
          <w:sz w:val="28"/>
          <w:szCs w:val="28"/>
        </w:rPr>
        <w:t>1</w:t>
      </w:r>
      <w:r>
        <w:rPr>
          <w:rFonts w:hint="eastAsia" w:ascii="黑体" w:hAnsi="黑体" w:eastAsia="黑体"/>
          <w:sz w:val="28"/>
          <w:szCs w:val="28"/>
          <w:lang w:val="en-US" w:eastAsia="zh-CN"/>
        </w:rPr>
        <w:t>2</w:t>
      </w:r>
      <w:r>
        <w:rPr>
          <w:rFonts w:hint="eastAsia" w:ascii="黑体" w:hAnsi="黑体" w:eastAsia="黑体"/>
          <w:sz w:val="28"/>
          <w:szCs w:val="28"/>
        </w:rPr>
        <w:t>.争议</w:t>
      </w:r>
      <w:bookmarkEnd w:id="3"/>
      <w:bookmarkStart w:id="7" w:name="_Toc436212972"/>
      <w:r>
        <w:rPr>
          <w:rFonts w:hint="eastAsia" w:ascii="黑体" w:hAnsi="黑体" w:eastAsia="黑体"/>
          <w:sz w:val="28"/>
          <w:szCs w:val="28"/>
        </w:rPr>
        <w:t>解决</w:t>
      </w:r>
    </w:p>
    <w:p w14:paraId="72D29351">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rPr>
      </w:pPr>
      <w:r>
        <w:rPr>
          <w:rFonts w:hint="eastAsia" w:cs="宋体" w:asciiTheme="minorEastAsia" w:hAnsiTheme="minorEastAsia"/>
          <w:bCs/>
          <w:kern w:val="0"/>
          <w:sz w:val="28"/>
          <w:szCs w:val="28"/>
          <w:lang w:val="zh-CN"/>
        </w:rPr>
        <w:t>本合同在履行过程中发生争议的，双方应友好协商解决，不能协商解决的，向</w:t>
      </w:r>
      <w:r>
        <w:rPr>
          <w:rFonts w:hint="eastAsia" w:asciiTheme="minorEastAsia" w:hAnsiTheme="minorEastAsia"/>
          <w:sz w:val="28"/>
          <w:szCs w:val="28"/>
          <w:u w:val="none"/>
          <w:lang w:val="en-US" w:eastAsia="zh-CN"/>
        </w:rPr>
        <w:t>甲方所在地</w:t>
      </w:r>
      <w:r>
        <w:rPr>
          <w:rFonts w:hint="eastAsia" w:cs="宋体" w:asciiTheme="minorEastAsia" w:hAnsiTheme="minorEastAsia"/>
          <w:bCs/>
          <w:kern w:val="0"/>
          <w:sz w:val="28"/>
          <w:szCs w:val="28"/>
          <w:lang w:val="zh-CN"/>
        </w:rPr>
        <w:t>人民法院起诉。</w:t>
      </w:r>
      <w:r>
        <w:rPr>
          <w:rFonts w:hint="eastAsia" w:ascii="宋体" w:hAnsi="宋体" w:eastAsia="宋体" w:cs="宋体"/>
          <w:color w:val="auto"/>
          <w:sz w:val="28"/>
          <w:szCs w:val="28"/>
        </w:rPr>
        <w:t>在违约引发的诉讼程序中，违约方应赔偿守约方因诉讼产生的律师费及为维权支出的其它合理费用。在诉讼期间，本合同不涉及争议部分的条款仍须履行。</w:t>
      </w:r>
    </w:p>
    <w:p w14:paraId="3A99D064">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13.通知与送达</w:t>
      </w:r>
    </w:p>
    <w:p w14:paraId="6FFC927D">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13.1 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14:paraId="2B66B334">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13.2 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14:paraId="5427606A">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黑体" w:hAnsi="黑体" w:eastAsia="黑体" w:cs="宋体"/>
          <w:kern w:val="0"/>
          <w:sz w:val="28"/>
          <w:szCs w:val="28"/>
          <w:lang w:val="zh-CN"/>
        </w:rPr>
      </w:pPr>
      <w:r>
        <w:rPr>
          <w:rFonts w:hint="eastAsia" w:ascii="宋体" w:hAnsi="宋体" w:eastAsia="宋体" w:cs="宋体"/>
          <w:color w:val="auto"/>
          <w:sz w:val="28"/>
          <w:szCs w:val="28"/>
          <w:lang w:val="en-US" w:eastAsia="zh-CN"/>
        </w:rPr>
        <w:t>13.3 本合同所约定的送达地址，均为双方在诉讼、仲裁过程中有效的送达地址，除非在诉讼、仲裁过程中另行提供有效的送达地址。</w:t>
      </w:r>
    </w:p>
    <w:p w14:paraId="38F16E26">
      <w:pPr>
        <w:keepNext w:val="0"/>
        <w:keepLines w:val="0"/>
        <w:pageBreakBefore w:val="0"/>
        <w:kinsoku/>
        <w:wordWrap/>
        <w:overflowPunct/>
        <w:topLinePunct w:val="0"/>
        <w:bidi w:val="0"/>
        <w:adjustRightInd/>
        <w:snapToGrid/>
        <w:spacing w:line="360" w:lineRule="auto"/>
        <w:ind w:left="0" w:leftChars="0" w:right="0" w:rightChars="0" w:firstLine="560"/>
        <w:rPr>
          <w:rFonts w:ascii="黑体" w:hAnsi="黑体" w:eastAsia="黑体" w:cs="宋体"/>
          <w:kern w:val="0"/>
          <w:sz w:val="28"/>
          <w:szCs w:val="28"/>
          <w:lang w:val="zh-CN"/>
        </w:rPr>
      </w:pPr>
      <w:r>
        <w:rPr>
          <w:rFonts w:hint="eastAsia" w:ascii="黑体" w:hAnsi="黑体" w:eastAsia="黑体" w:cs="宋体"/>
          <w:kern w:val="0"/>
          <w:sz w:val="28"/>
          <w:szCs w:val="28"/>
          <w:lang w:val="zh-CN"/>
        </w:rPr>
        <w:t>1</w:t>
      </w:r>
      <w:r>
        <w:rPr>
          <w:rFonts w:hint="eastAsia" w:ascii="黑体" w:hAnsi="黑体" w:eastAsia="黑体" w:cs="宋体"/>
          <w:kern w:val="0"/>
          <w:sz w:val="28"/>
          <w:szCs w:val="28"/>
          <w:lang w:val="en-US" w:eastAsia="zh-CN"/>
        </w:rPr>
        <w:t>4</w:t>
      </w:r>
      <w:r>
        <w:rPr>
          <w:rFonts w:hint="eastAsia" w:ascii="黑体" w:hAnsi="黑体" w:eastAsia="黑体" w:cs="宋体"/>
          <w:kern w:val="0"/>
          <w:sz w:val="28"/>
          <w:szCs w:val="28"/>
          <w:lang w:val="zh-CN"/>
        </w:rPr>
        <w:t>.其他约定</w:t>
      </w:r>
    </w:p>
    <w:p w14:paraId="6321E3C6">
      <w:pPr>
        <w:adjustRightInd w:val="0"/>
        <w:snapToGrid w:val="0"/>
        <w:spacing w:line="360" w:lineRule="auto"/>
        <w:ind w:firstLine="560" w:firstLineChars="200"/>
        <w:rPr>
          <w:rFonts w:hint="eastAsia" w:ascii="宋体" w:hAnsi="宋体" w:eastAsia="宋体" w:cs="宋体"/>
          <w:kern w:val="0"/>
          <w:sz w:val="28"/>
          <w:szCs w:val="28"/>
          <w:lang w:val="en-US" w:eastAsia="zh-CN"/>
        </w:rPr>
      </w:pPr>
      <w:bookmarkStart w:id="8" w:name="_Toc436551602"/>
      <w:r>
        <w:rPr>
          <w:rFonts w:hint="eastAsia" w:ascii="宋体" w:hAnsi="宋体" w:eastAsia="宋体" w:cs="宋体"/>
          <w:kern w:val="0"/>
          <w:sz w:val="28"/>
          <w:szCs w:val="28"/>
          <w:lang w:val="en-US" w:eastAsia="zh-CN"/>
        </w:rPr>
        <w:t>14.1甲乙双方确定的其他约定为：</w:t>
      </w:r>
      <w:r>
        <w:rPr>
          <w:rFonts w:hint="eastAsia" w:ascii="宋体" w:hAnsi="宋体" w:eastAsia="宋体" w:cs="宋体"/>
          <w:kern w:val="0"/>
          <w:sz w:val="28"/>
          <w:szCs w:val="28"/>
          <w:u w:val="single"/>
          <w:lang w:val="en-US" w:eastAsia="zh-CN"/>
        </w:rPr>
        <w:t>/</w:t>
      </w:r>
    </w:p>
    <w:p w14:paraId="1CEE7696">
      <w:pPr>
        <w:pStyle w:val="4"/>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宋体" w:hAnsi="宋体"/>
          <w:szCs w:val="28"/>
          <w:u w:val="single"/>
          <w:shd w:val="pct10" w:color="auto" w:fill="FFFFFF"/>
        </w:rPr>
      </w:pPr>
      <w:r>
        <w:rPr>
          <w:rFonts w:hint="eastAsia" w:ascii="宋体" w:hAnsi="宋体" w:cs="宋体"/>
          <w:b w:val="0"/>
          <w:bCs/>
          <w:kern w:val="0"/>
          <w:sz w:val="28"/>
          <w:szCs w:val="28"/>
          <w:lang w:val="en-US" w:eastAsia="zh-CN"/>
        </w:rPr>
        <w:t>14</w:t>
      </w:r>
      <w:r>
        <w:rPr>
          <w:rFonts w:hint="eastAsia" w:ascii="宋体" w:hAnsi="宋体" w:eastAsia="宋体" w:cs="宋体"/>
          <w:b w:val="0"/>
          <w:bCs/>
          <w:kern w:val="0"/>
          <w:sz w:val="28"/>
          <w:szCs w:val="28"/>
          <w:lang w:val="en-US" w:eastAsia="zh-CN"/>
        </w:rPr>
        <w:t>.2本条约定与本合同其他条款内容不一致的，以本条约定为准。</w:t>
      </w:r>
    </w:p>
    <w:p w14:paraId="35183AAC">
      <w:pPr>
        <w:pStyle w:val="4"/>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ascii="黑体" w:hAnsi="黑体" w:eastAsia="黑体" w:cs="宋体"/>
          <w:b w:val="0"/>
          <w:bCs w:val="0"/>
          <w:kern w:val="0"/>
          <w:szCs w:val="28"/>
          <w:lang w:val="zh-CN"/>
        </w:rPr>
      </w:pPr>
      <w:r>
        <w:rPr>
          <w:rFonts w:hint="eastAsia" w:ascii="黑体" w:hAnsi="黑体" w:eastAsia="黑体" w:cs="宋体"/>
          <w:b w:val="0"/>
          <w:bCs w:val="0"/>
          <w:kern w:val="0"/>
          <w:szCs w:val="28"/>
          <w:lang w:val="zh-CN"/>
        </w:rPr>
        <w:t>1</w:t>
      </w:r>
      <w:r>
        <w:rPr>
          <w:rFonts w:hint="eastAsia" w:ascii="黑体" w:hAnsi="黑体" w:eastAsia="黑体" w:cs="宋体"/>
          <w:b w:val="0"/>
          <w:bCs w:val="0"/>
          <w:kern w:val="0"/>
          <w:szCs w:val="28"/>
          <w:lang w:val="en-US" w:eastAsia="zh-CN"/>
        </w:rPr>
        <w:t>5</w:t>
      </w:r>
      <w:r>
        <w:rPr>
          <w:rFonts w:hint="eastAsia" w:ascii="黑体" w:hAnsi="黑体" w:eastAsia="黑体" w:cs="宋体"/>
          <w:b w:val="0"/>
          <w:bCs w:val="0"/>
          <w:kern w:val="0"/>
          <w:szCs w:val="28"/>
          <w:lang w:val="zh-CN"/>
        </w:rPr>
        <w:t>.</w:t>
      </w:r>
      <w:bookmarkEnd w:id="8"/>
      <w:r>
        <w:rPr>
          <w:rFonts w:hint="eastAsia" w:ascii="黑体" w:hAnsi="黑体" w:eastAsia="黑体" w:cs="宋体"/>
          <w:b w:val="0"/>
          <w:bCs w:val="0"/>
          <w:kern w:val="0"/>
          <w:szCs w:val="28"/>
          <w:lang w:val="zh-CN"/>
        </w:rPr>
        <w:t>合同签署与生效</w:t>
      </w:r>
    </w:p>
    <w:bookmarkEnd w:id="4"/>
    <w:bookmarkEnd w:id="5"/>
    <w:bookmarkEnd w:id="6"/>
    <w:bookmarkEnd w:id="7"/>
    <w:p w14:paraId="6C0AC13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rPr>
      </w:pPr>
      <w:r>
        <w:rPr>
          <w:rFonts w:hint="eastAsia" w:cs="宋体" w:asciiTheme="minorEastAsia" w:hAnsiTheme="minorEastAsia"/>
          <w:kern w:val="0"/>
          <w:sz w:val="28"/>
          <w:szCs w:val="28"/>
        </w:rPr>
        <w:t>1</w:t>
      </w:r>
      <w:r>
        <w:rPr>
          <w:rFonts w:hint="eastAsia" w:cs="宋体" w:asciiTheme="minorEastAsia" w:hAnsiTheme="minorEastAsia"/>
          <w:kern w:val="0"/>
          <w:sz w:val="28"/>
          <w:szCs w:val="28"/>
          <w:lang w:val="en-US" w:eastAsia="zh-CN"/>
        </w:rPr>
        <w:t>5</w:t>
      </w:r>
      <w:r>
        <w:rPr>
          <w:rFonts w:hint="eastAsia" w:cs="宋体" w:asciiTheme="minorEastAsia" w:hAnsiTheme="minorEastAsia"/>
          <w:kern w:val="0"/>
          <w:sz w:val="28"/>
          <w:szCs w:val="28"/>
        </w:rPr>
        <w:t>.1 本合同经双方</w:t>
      </w:r>
      <w:r>
        <w:rPr>
          <w:rFonts w:hint="eastAsia" w:cs="宋体" w:asciiTheme="minorEastAsia" w:hAnsiTheme="minorEastAsia"/>
          <w:kern w:val="0"/>
          <w:sz w:val="28"/>
          <w:szCs w:val="28"/>
          <w:lang w:val="en-US" w:eastAsia="zh-CN"/>
        </w:rPr>
        <w:t>法定代表人（负责人）或</w:t>
      </w:r>
      <w:r>
        <w:rPr>
          <w:rFonts w:hint="eastAsia" w:cs="宋体" w:asciiTheme="minorEastAsia" w:hAnsiTheme="minorEastAsia"/>
          <w:kern w:val="0"/>
          <w:sz w:val="28"/>
          <w:szCs w:val="28"/>
        </w:rPr>
        <w:t>授权代表签字并</w:t>
      </w:r>
      <w:r>
        <w:rPr>
          <w:rFonts w:hint="eastAsia" w:cs="宋体" w:asciiTheme="minorEastAsia" w:hAnsiTheme="minorEastAsia"/>
          <w:kern w:val="0"/>
          <w:sz w:val="28"/>
          <w:szCs w:val="28"/>
          <w:lang w:val="en-US" w:eastAsia="zh-CN"/>
        </w:rPr>
        <w:t>加</w:t>
      </w:r>
      <w:r>
        <w:rPr>
          <w:rFonts w:hint="eastAsia" w:cs="宋体" w:asciiTheme="minorEastAsia" w:hAnsiTheme="minorEastAsia"/>
          <w:kern w:val="0"/>
          <w:sz w:val="28"/>
          <w:szCs w:val="28"/>
        </w:rPr>
        <w:t>盖</w:t>
      </w:r>
      <w:r>
        <w:rPr>
          <w:rFonts w:hint="eastAsia" w:cs="宋体" w:asciiTheme="minorEastAsia" w:hAnsiTheme="minorEastAsia"/>
          <w:kern w:val="0"/>
          <w:sz w:val="28"/>
          <w:szCs w:val="28"/>
          <w:lang w:val="en-US" w:eastAsia="zh-CN"/>
        </w:rPr>
        <w:t>公</w:t>
      </w:r>
      <w:r>
        <w:rPr>
          <w:rFonts w:hint="eastAsia" w:cs="宋体" w:asciiTheme="minorEastAsia" w:hAnsiTheme="minorEastAsia"/>
          <w:kern w:val="0"/>
          <w:sz w:val="28"/>
          <w:szCs w:val="28"/>
        </w:rPr>
        <w:t>章</w:t>
      </w:r>
      <w:r>
        <w:rPr>
          <w:rFonts w:hint="eastAsia" w:cs="宋体" w:asciiTheme="minorEastAsia" w:hAnsiTheme="minorEastAsia"/>
          <w:kern w:val="0"/>
          <w:sz w:val="28"/>
          <w:szCs w:val="28"/>
          <w:lang w:val="en-US" w:eastAsia="zh-CN"/>
        </w:rPr>
        <w:t>或合同专用章</w:t>
      </w:r>
      <w:r>
        <w:rPr>
          <w:rFonts w:hint="eastAsia" w:cs="宋体" w:asciiTheme="minorEastAsia" w:hAnsiTheme="minorEastAsia"/>
          <w:kern w:val="0"/>
          <w:sz w:val="28"/>
          <w:szCs w:val="28"/>
        </w:rPr>
        <w:t>之日起生效，未尽事宜双方可协商并签署补充协议做出约定。</w:t>
      </w:r>
    </w:p>
    <w:p w14:paraId="5A757CCC">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ascii="宋体" w:hAnsi="宋体" w:eastAsia="宋体" w:cs="宋体"/>
          <w:kern w:val="0"/>
          <w:sz w:val="28"/>
          <w:szCs w:val="28"/>
          <w:lang w:val="zh-CN"/>
        </w:rPr>
      </w:pPr>
      <w:r>
        <w:rPr>
          <w:rFonts w:hint="eastAsia" w:cs="宋体" w:asciiTheme="minorEastAsia" w:hAnsiTheme="minorEastAsia"/>
          <w:kern w:val="0"/>
          <w:sz w:val="28"/>
          <w:szCs w:val="28"/>
        </w:rPr>
        <w:t>1</w:t>
      </w:r>
      <w:r>
        <w:rPr>
          <w:rFonts w:hint="eastAsia" w:cs="宋体" w:asciiTheme="minorEastAsia" w:hAnsiTheme="minorEastAsia"/>
          <w:kern w:val="0"/>
          <w:sz w:val="28"/>
          <w:szCs w:val="28"/>
          <w:lang w:val="en-US" w:eastAsia="zh-CN"/>
        </w:rPr>
        <w:t>5</w:t>
      </w:r>
      <w:r>
        <w:rPr>
          <w:rFonts w:hint="eastAsia" w:cs="宋体" w:asciiTheme="minorEastAsia" w:hAnsiTheme="minorEastAsia"/>
          <w:kern w:val="0"/>
          <w:sz w:val="28"/>
          <w:szCs w:val="28"/>
        </w:rPr>
        <w:t>.2</w:t>
      </w:r>
      <w:r>
        <w:rPr>
          <w:rFonts w:hint="eastAsia" w:ascii="宋体" w:hAnsi="宋体" w:eastAsia="宋体" w:cs="宋体"/>
          <w:kern w:val="0"/>
          <w:sz w:val="28"/>
          <w:szCs w:val="28"/>
          <w:lang w:val="zh-CN"/>
        </w:rPr>
        <w:t>本合同附件</w:t>
      </w:r>
      <w:r>
        <w:rPr>
          <w:rFonts w:hint="eastAsia" w:ascii="宋体" w:hAnsi="宋体" w:eastAsia="宋体" w:cs="宋体"/>
          <w:kern w:val="0"/>
          <w:sz w:val="28"/>
          <w:szCs w:val="28"/>
          <w:lang w:val="en-US" w:eastAsia="zh-CN"/>
        </w:rPr>
        <w:t>包括</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维修保养车辆清单</w:t>
      </w:r>
      <w:r>
        <w:rPr>
          <w:rFonts w:hint="eastAsia" w:asciiTheme="minorEastAsia" w:hAnsiTheme="minorEastAsia"/>
          <w:sz w:val="28"/>
          <w:szCs w:val="28"/>
          <w:u w:val="single"/>
          <w:lang w:eastAsia="zh-CN"/>
        </w:rPr>
        <w:t>、</w:t>
      </w:r>
      <w:r>
        <w:rPr>
          <w:rFonts w:hint="eastAsia" w:asciiTheme="minorEastAsia" w:hAnsiTheme="minorEastAsia"/>
          <w:sz w:val="28"/>
          <w:szCs w:val="28"/>
          <w:u w:val="single"/>
          <w:lang w:val="en-US" w:eastAsia="zh-CN"/>
        </w:rPr>
        <w:t>廉洁协议书、</w:t>
      </w:r>
      <w:r>
        <w:rPr>
          <w:rFonts w:hint="eastAsia" w:ascii="宋体" w:hAnsi="宋体"/>
          <w:sz w:val="28"/>
          <w:szCs w:val="28"/>
          <w:u w:val="single"/>
        </w:rPr>
        <w:t>公司车辆维修保养服务清单</w:t>
      </w:r>
      <w:r>
        <w:rPr>
          <w:rFonts w:hint="eastAsia" w:asciiTheme="minorEastAsia" w:hAnsiTheme="minorEastAsia"/>
          <w:sz w:val="28"/>
          <w:szCs w:val="28"/>
          <w:u w:val="single"/>
          <w:lang w:val="en-US" w:eastAsia="zh-CN"/>
        </w:rPr>
        <w:t xml:space="preserve"> </w:t>
      </w:r>
      <w:r>
        <w:rPr>
          <w:rFonts w:hint="eastAsia" w:ascii="宋体" w:hAnsi="宋体" w:eastAsia="宋体" w:cs="宋体"/>
          <w:kern w:val="0"/>
          <w:sz w:val="28"/>
          <w:szCs w:val="28"/>
          <w:lang w:val="en-US" w:eastAsia="zh-CN"/>
        </w:rPr>
        <w:t>，</w:t>
      </w:r>
      <w:r>
        <w:rPr>
          <w:rFonts w:hint="eastAsia" w:ascii="宋体" w:hAnsi="宋体" w:eastAsia="宋体" w:cs="宋体"/>
          <w:kern w:val="0"/>
          <w:sz w:val="28"/>
          <w:szCs w:val="28"/>
          <w:lang w:val="zh-CN"/>
        </w:rPr>
        <w:t>均为合同组成部分，与本合同具有同等法律效力。</w:t>
      </w:r>
    </w:p>
    <w:p w14:paraId="366B8A9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cs="宋体" w:asciiTheme="minorEastAsia" w:hAnsiTheme="minorEastAsia"/>
          <w:kern w:val="0"/>
          <w:sz w:val="28"/>
          <w:szCs w:val="28"/>
          <w:lang w:val="zh-CN"/>
        </w:rPr>
      </w:pPr>
      <w:r>
        <w:rPr>
          <w:rFonts w:hint="eastAsia" w:cs="宋体" w:asciiTheme="minorEastAsia" w:hAnsiTheme="minorEastAsia"/>
          <w:kern w:val="0"/>
          <w:sz w:val="28"/>
          <w:szCs w:val="28"/>
          <w:lang w:val="zh-CN"/>
        </w:rPr>
        <w:t>1</w:t>
      </w:r>
      <w:r>
        <w:rPr>
          <w:rFonts w:hint="eastAsia" w:cs="宋体" w:asciiTheme="minorEastAsia" w:hAnsiTheme="minorEastAsia"/>
          <w:kern w:val="0"/>
          <w:sz w:val="28"/>
          <w:szCs w:val="28"/>
          <w:lang w:val="en-US" w:eastAsia="zh-CN"/>
        </w:rPr>
        <w:t>5</w:t>
      </w:r>
      <w:r>
        <w:rPr>
          <w:rFonts w:hint="eastAsia" w:cs="宋体" w:asciiTheme="minorEastAsia" w:hAnsiTheme="minorEastAsia"/>
          <w:kern w:val="0"/>
          <w:sz w:val="28"/>
          <w:szCs w:val="28"/>
          <w:lang w:val="zh-CN"/>
        </w:rPr>
        <w:t>.3 本合同文本一式</w:t>
      </w:r>
      <w:r>
        <w:rPr>
          <w:rFonts w:hint="eastAsia" w:asciiTheme="minorEastAsia" w:hAnsiTheme="minorEastAsia"/>
          <w:sz w:val="28"/>
          <w:szCs w:val="28"/>
          <w:u w:val="single"/>
          <w:lang w:val="en-US" w:eastAsia="zh-CN"/>
        </w:rPr>
        <w:t xml:space="preserve"> 肆 </w:t>
      </w:r>
      <w:r>
        <w:rPr>
          <w:rFonts w:hint="eastAsia" w:cs="宋体" w:asciiTheme="minorEastAsia" w:hAnsiTheme="minorEastAsia"/>
          <w:kern w:val="0"/>
          <w:sz w:val="28"/>
          <w:szCs w:val="28"/>
          <w:lang w:val="zh-CN"/>
        </w:rPr>
        <w:t>份，甲方执</w:t>
      </w:r>
      <w:r>
        <w:rPr>
          <w:rFonts w:hint="eastAsia" w:asciiTheme="minorEastAsia" w:hAnsiTheme="minorEastAsia"/>
          <w:sz w:val="28"/>
          <w:szCs w:val="28"/>
          <w:u w:val="single"/>
          <w:lang w:val="en-US" w:eastAsia="zh-CN"/>
        </w:rPr>
        <w:t xml:space="preserve"> 贰 </w:t>
      </w:r>
      <w:r>
        <w:rPr>
          <w:rFonts w:hint="eastAsia" w:cs="宋体" w:asciiTheme="minorEastAsia" w:hAnsiTheme="minorEastAsia"/>
          <w:kern w:val="0"/>
          <w:sz w:val="28"/>
          <w:szCs w:val="28"/>
          <w:lang w:val="zh-CN"/>
        </w:rPr>
        <w:t>份，乙方执</w:t>
      </w:r>
      <w:r>
        <w:rPr>
          <w:rFonts w:hint="eastAsia" w:asciiTheme="minorEastAsia" w:hAnsiTheme="minorEastAsia"/>
          <w:sz w:val="28"/>
          <w:szCs w:val="28"/>
          <w:u w:val="single"/>
          <w:lang w:val="en-US" w:eastAsia="zh-CN"/>
        </w:rPr>
        <w:t xml:space="preserve"> 贰 </w:t>
      </w:r>
      <w:r>
        <w:rPr>
          <w:rFonts w:hint="eastAsia" w:cs="宋体" w:asciiTheme="minorEastAsia" w:hAnsiTheme="minorEastAsia"/>
          <w:kern w:val="0"/>
          <w:sz w:val="28"/>
          <w:szCs w:val="28"/>
          <w:lang w:val="zh-CN"/>
        </w:rPr>
        <w:t>份，具有同等法律效力。</w:t>
      </w:r>
    </w:p>
    <w:p w14:paraId="0634393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t>（以下无正文）</w:t>
      </w:r>
    </w:p>
    <w:p w14:paraId="709BB1B1">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rPr>
      </w:pPr>
      <w:r>
        <w:rPr>
          <w:rFonts w:hint="eastAsia" w:cs="宋体" w:asciiTheme="minorEastAsia" w:hAnsiTheme="minorEastAsia"/>
          <w:kern w:val="0"/>
          <w:sz w:val="28"/>
          <w:szCs w:val="28"/>
        </w:rPr>
        <w:br w:type="page"/>
      </w:r>
    </w:p>
    <w:p w14:paraId="362E47F1">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50e51f3e-95ef-4a0f-b00c-f7de509ceea2}"/>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sz w:val="28"/>
          <w:szCs w:val="28"/>
          <w:u w:val="none"/>
          <w:lang w:val="en-US" w:eastAsia="zh-CN"/>
        </w:rPr>
        <w:t>（合同编号：</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14:paraId="714A0330">
      <w:pPr>
        <w:keepNext w:val="0"/>
        <w:keepLines w:val="0"/>
        <w:pageBreakBefore w:val="0"/>
        <w:kinsoku/>
        <w:wordWrap/>
        <w:overflowPunct/>
        <w:topLinePunct w:val="0"/>
        <w:autoSpaceDE w:val="0"/>
        <w:autoSpaceDN w:val="0"/>
        <w:bidi w:val="0"/>
        <w:adjustRightInd/>
        <w:snapToGrid/>
        <w:spacing w:line="360" w:lineRule="auto"/>
        <w:ind w:right="0" w:rightChars="0"/>
        <w:jc w:val="left"/>
        <w:rPr>
          <w:rFonts w:hint="eastAsia" w:cs="宋体" w:asciiTheme="minorEastAsia" w:hAnsiTheme="minorEastAsia"/>
          <w:kern w:val="0"/>
          <w:sz w:val="28"/>
          <w:szCs w:val="28"/>
          <w:lang w:eastAsia="zh-CN"/>
        </w:rPr>
      </w:pPr>
    </w:p>
    <w:p w14:paraId="01277CA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cs="宋体" w:asciiTheme="minorEastAsia" w:hAnsiTheme="minorEastAsia"/>
          <w:kern w:val="0"/>
          <w:sz w:val="28"/>
          <w:szCs w:val="28"/>
          <w:lang w:eastAsia="zh-CN"/>
        </w:rPr>
      </w:pPr>
    </w:p>
    <w:p w14:paraId="1CB84E6A">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27eefe25-bfa6-48d8-ab0a-c7d53177cdeb}"/>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5236FC7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6D36E7D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507F6D8B">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43CEC661">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61E1115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14:paraId="06A7A7D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fbe5f71e-3495-42ba-8a89-87d264c07bf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r>
            <w:rPr>
              <w:rFonts w:hint="eastAsia" w:asciiTheme="minorEastAsia" w:hAnsiTheme="minorEastAsia" w:eastAsiaTheme="minorEastAsia" w:cstheme="minorEastAsia"/>
              <w:color w:val="auto"/>
              <w:sz w:val="28"/>
              <w:szCs w:val="28"/>
              <w:u w:val="single"/>
              <w:lang w:val="en-US" w:eastAsia="zh-CN"/>
            </w:rPr>
            <w:t xml:space="preserve">      </w:t>
          </w:r>
        </w:sdtContent>
      </w:sdt>
    </w:p>
    <w:p w14:paraId="0AF26E3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cs="宋体" w:asciiTheme="minorEastAsia" w:hAnsiTheme="minorEastAsia"/>
          <w:kern w:val="0"/>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p>
    <w:p w14:paraId="19BE452F">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14:paraId="1F547027">
      <w:pPr>
        <w:widowControl/>
        <w:jc w:val="left"/>
        <w:rPr>
          <w:rFonts w:hAnsi="宋体"/>
          <w:sz w:val="28"/>
          <w:szCs w:val="28"/>
        </w:rPr>
      </w:pPr>
      <w:r>
        <w:rPr>
          <w:rFonts w:hAnsi="宋体"/>
          <w:sz w:val="28"/>
          <w:szCs w:val="28"/>
        </w:rPr>
        <w:br w:type="page"/>
      </w:r>
    </w:p>
    <w:p w14:paraId="79DB2179">
      <w:pPr>
        <w:ind w:left="560"/>
        <w:outlineLvl w:val="0"/>
        <w:rPr>
          <w:rFonts w:ascii="宋体" w:hAnsi="宋体" w:eastAsia="宋体"/>
          <w:sz w:val="28"/>
          <w:szCs w:val="28"/>
        </w:rPr>
      </w:pPr>
      <w:r>
        <w:rPr>
          <w:rFonts w:hint="eastAsia" w:asciiTheme="minorEastAsia" w:hAnsiTheme="minorEastAsia"/>
          <w:sz w:val="28"/>
          <w:szCs w:val="28"/>
        </w:rPr>
        <w:t>附件1：《维修保养车辆清单》</w:t>
      </w:r>
    </w:p>
    <w:tbl>
      <w:tblPr>
        <w:tblStyle w:val="13"/>
        <w:tblW w:w="81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7"/>
        <w:gridCol w:w="2562"/>
        <w:gridCol w:w="2268"/>
        <w:gridCol w:w="2551"/>
      </w:tblGrid>
      <w:tr w14:paraId="1390B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29087">
            <w:pPr>
              <w:spacing w:line="400" w:lineRule="exact"/>
              <w:jc w:val="center"/>
              <w:rPr>
                <w:rFonts w:asciiTheme="minorEastAsia" w:hAnsiTheme="minorEastAsia"/>
                <w:sz w:val="28"/>
                <w:szCs w:val="28"/>
              </w:rPr>
            </w:pPr>
            <w:r>
              <w:rPr>
                <w:rFonts w:hint="eastAsia" w:asciiTheme="minorEastAsia" w:hAnsiTheme="minorEastAsia"/>
                <w:sz w:val="28"/>
                <w:szCs w:val="28"/>
              </w:rPr>
              <w:t>序号</w:t>
            </w:r>
          </w:p>
        </w:tc>
        <w:tc>
          <w:tcPr>
            <w:tcW w:w="2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210">
            <w:pPr>
              <w:spacing w:line="400" w:lineRule="exact"/>
              <w:jc w:val="center"/>
              <w:rPr>
                <w:rFonts w:asciiTheme="minorEastAsia" w:hAnsiTheme="minorEastAsia"/>
                <w:sz w:val="28"/>
                <w:szCs w:val="28"/>
              </w:rPr>
            </w:pPr>
            <w:r>
              <w:rPr>
                <w:rFonts w:hint="eastAsia" w:asciiTheme="minorEastAsia" w:hAnsiTheme="minorEastAsia"/>
                <w:sz w:val="28"/>
                <w:szCs w:val="28"/>
              </w:rPr>
              <w:t>车牌号</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560F">
            <w:pPr>
              <w:spacing w:line="400" w:lineRule="exact"/>
              <w:jc w:val="center"/>
              <w:rPr>
                <w:rFonts w:asciiTheme="minorEastAsia" w:hAnsiTheme="minorEastAsia"/>
                <w:sz w:val="28"/>
                <w:szCs w:val="28"/>
              </w:rPr>
            </w:pPr>
            <w:r>
              <w:rPr>
                <w:rFonts w:hint="eastAsia" w:asciiTheme="minorEastAsia" w:hAnsiTheme="minorEastAsia"/>
                <w:sz w:val="28"/>
                <w:szCs w:val="28"/>
              </w:rPr>
              <w:t>车型</w:t>
            </w:r>
          </w:p>
        </w:tc>
        <w:tc>
          <w:tcPr>
            <w:tcW w:w="25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449F">
            <w:pPr>
              <w:spacing w:line="400" w:lineRule="exact"/>
              <w:jc w:val="center"/>
              <w:rPr>
                <w:rFonts w:asciiTheme="minorEastAsia" w:hAnsiTheme="minorEastAsia"/>
                <w:sz w:val="28"/>
                <w:szCs w:val="28"/>
              </w:rPr>
            </w:pPr>
            <w:r>
              <w:rPr>
                <w:rFonts w:hint="eastAsia" w:asciiTheme="minorEastAsia" w:hAnsiTheme="minorEastAsia"/>
                <w:sz w:val="28"/>
                <w:szCs w:val="28"/>
              </w:rPr>
              <w:t>品牌</w:t>
            </w:r>
          </w:p>
        </w:tc>
      </w:tr>
      <w:tr w14:paraId="41C2D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65A4">
            <w:pPr>
              <w:jc w:val="center"/>
              <w:rPr>
                <w:rFonts w:asciiTheme="minorEastAsia" w:hAnsiTheme="minorEastAsia"/>
                <w:sz w:val="28"/>
                <w:szCs w:val="28"/>
              </w:rPr>
            </w:pPr>
            <w:r>
              <w:rPr>
                <w:rFonts w:hint="eastAsia" w:asciiTheme="minorEastAsia" w:hAnsiTheme="minorEastAsia"/>
                <w:sz w:val="28"/>
                <w:szCs w:val="28"/>
              </w:rPr>
              <w:t>1</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14BC5376">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7AAE023C">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3F7BF932">
            <w:pPr>
              <w:rPr>
                <w:rFonts w:asciiTheme="minorEastAsia" w:hAnsiTheme="minorEastAsia"/>
                <w:sz w:val="28"/>
                <w:szCs w:val="28"/>
              </w:rPr>
            </w:pPr>
          </w:p>
        </w:tc>
      </w:tr>
      <w:tr w14:paraId="5730F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45565">
            <w:pPr>
              <w:jc w:val="center"/>
              <w:rPr>
                <w:rFonts w:asciiTheme="minorEastAsia" w:hAnsiTheme="minorEastAsia"/>
                <w:sz w:val="28"/>
                <w:szCs w:val="28"/>
              </w:rPr>
            </w:pPr>
            <w:r>
              <w:rPr>
                <w:rFonts w:hint="eastAsia" w:asciiTheme="minorEastAsia" w:hAnsiTheme="minorEastAsia"/>
                <w:sz w:val="28"/>
                <w:szCs w:val="28"/>
              </w:rPr>
              <w:t>2</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7DFB5ABF">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17824714">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223FBDFB">
            <w:pPr>
              <w:rPr>
                <w:rFonts w:asciiTheme="minorEastAsia" w:hAnsiTheme="minorEastAsia"/>
                <w:sz w:val="28"/>
                <w:szCs w:val="28"/>
              </w:rPr>
            </w:pPr>
          </w:p>
        </w:tc>
      </w:tr>
      <w:tr w14:paraId="0C760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A3F43">
            <w:pPr>
              <w:jc w:val="center"/>
              <w:rPr>
                <w:rFonts w:asciiTheme="minorEastAsia" w:hAnsiTheme="minorEastAsia"/>
                <w:sz w:val="28"/>
                <w:szCs w:val="28"/>
              </w:rPr>
            </w:pPr>
            <w:r>
              <w:rPr>
                <w:rFonts w:hint="eastAsia" w:asciiTheme="minorEastAsia" w:hAnsiTheme="minorEastAsia"/>
                <w:sz w:val="28"/>
                <w:szCs w:val="28"/>
              </w:rPr>
              <w:t>3</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796E06BD">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31544D76">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1400CFC6">
            <w:pPr>
              <w:rPr>
                <w:rFonts w:asciiTheme="minorEastAsia" w:hAnsiTheme="minorEastAsia"/>
                <w:sz w:val="28"/>
                <w:szCs w:val="28"/>
              </w:rPr>
            </w:pPr>
          </w:p>
        </w:tc>
      </w:tr>
      <w:tr w14:paraId="2317D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725A">
            <w:pPr>
              <w:rPr>
                <w:rFonts w:asciiTheme="minorEastAsia" w:hAnsiTheme="minorEastAsia"/>
                <w:sz w:val="28"/>
                <w:szCs w:val="28"/>
              </w:rPr>
            </w:pPr>
            <w:r>
              <w:rPr>
                <w:rFonts w:hint="eastAsia" w:asciiTheme="minorEastAsia" w:hAnsiTheme="minorEastAsia"/>
                <w:sz w:val="28"/>
                <w:szCs w:val="28"/>
              </w:rPr>
              <w:t>……</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15A6699E">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2D9EC5C4">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71D125C8">
            <w:pPr>
              <w:rPr>
                <w:rFonts w:asciiTheme="minorEastAsia" w:hAnsiTheme="minorEastAsia"/>
                <w:sz w:val="28"/>
                <w:szCs w:val="28"/>
              </w:rPr>
            </w:pPr>
          </w:p>
        </w:tc>
      </w:tr>
      <w:tr w14:paraId="346F5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C3600">
            <w:pPr>
              <w:rPr>
                <w:rFonts w:asciiTheme="minorEastAsia" w:hAnsiTheme="minorEastAsia"/>
                <w:sz w:val="28"/>
                <w:szCs w:val="28"/>
              </w:rPr>
            </w:pPr>
            <w:r>
              <w:rPr>
                <w:rFonts w:hint="eastAsia" w:asciiTheme="minorEastAsia" w:hAnsiTheme="minorEastAsia"/>
                <w:sz w:val="28"/>
                <w:szCs w:val="28"/>
              </w:rPr>
              <w:t>合计</w:t>
            </w:r>
          </w:p>
        </w:tc>
        <w:tc>
          <w:tcPr>
            <w:tcW w:w="2562" w:type="dxa"/>
            <w:tcBorders>
              <w:top w:val="single" w:color="000000" w:sz="4" w:space="0"/>
              <w:left w:val="single" w:color="000000" w:sz="4" w:space="0"/>
              <w:bottom w:val="single" w:color="000000" w:sz="4" w:space="0"/>
              <w:right w:val="single" w:color="000000" w:sz="4" w:space="0"/>
            </w:tcBorders>
            <w:shd w:val="clear" w:color="auto" w:fill="auto"/>
          </w:tcPr>
          <w:p w14:paraId="7C2835FD">
            <w:pPr>
              <w:rPr>
                <w:rFonts w:asciiTheme="minorEastAsia" w:hAnsiTheme="minorEastAsia"/>
                <w:sz w:val="28"/>
                <w:szCs w:val="28"/>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tcPr>
          <w:p w14:paraId="7344E939">
            <w:pPr>
              <w:rPr>
                <w:rFonts w:asciiTheme="minorEastAsia" w:hAnsiTheme="minorEastAsia"/>
                <w:sz w:val="28"/>
                <w:szCs w:val="28"/>
              </w:rPr>
            </w:pPr>
          </w:p>
        </w:tc>
        <w:tc>
          <w:tcPr>
            <w:tcW w:w="2551" w:type="dxa"/>
            <w:tcBorders>
              <w:top w:val="single" w:color="000000" w:sz="4" w:space="0"/>
              <w:left w:val="single" w:color="000000" w:sz="4" w:space="0"/>
              <w:bottom w:val="single" w:color="000000" w:sz="4" w:space="0"/>
              <w:right w:val="single" w:color="000000" w:sz="4" w:space="0"/>
            </w:tcBorders>
            <w:shd w:val="clear" w:color="auto" w:fill="auto"/>
          </w:tcPr>
          <w:p w14:paraId="06C8851B">
            <w:pPr>
              <w:rPr>
                <w:rFonts w:asciiTheme="minorEastAsia" w:hAnsiTheme="minorEastAsia"/>
                <w:sz w:val="28"/>
                <w:szCs w:val="28"/>
              </w:rPr>
            </w:pPr>
          </w:p>
        </w:tc>
      </w:tr>
    </w:tbl>
    <w:p w14:paraId="7F0589CB">
      <w:pPr>
        <w:widowControl/>
        <w:ind w:firstLine="560"/>
        <w:jc w:val="left"/>
        <w:rPr>
          <w:rFonts w:asciiTheme="minorEastAsia" w:hAnsiTheme="minorEastAsia"/>
          <w:sz w:val="28"/>
          <w:szCs w:val="28"/>
        </w:rPr>
      </w:pPr>
    </w:p>
    <w:p w14:paraId="460576BE">
      <w:pPr>
        <w:pStyle w:val="12"/>
        <w:rPr>
          <w:rFonts w:asciiTheme="minorEastAsia" w:hAnsiTheme="minorEastAsia"/>
          <w:sz w:val="28"/>
          <w:szCs w:val="28"/>
        </w:rPr>
      </w:pPr>
    </w:p>
    <w:p w14:paraId="4D744CAB">
      <w:pPr>
        <w:pStyle w:val="12"/>
        <w:rPr>
          <w:rFonts w:asciiTheme="minorEastAsia" w:hAnsiTheme="minorEastAsia"/>
          <w:sz w:val="28"/>
          <w:szCs w:val="28"/>
        </w:rPr>
      </w:pPr>
    </w:p>
    <w:p w14:paraId="3A65FE6D">
      <w:pPr>
        <w:pStyle w:val="12"/>
        <w:rPr>
          <w:rFonts w:asciiTheme="minorEastAsia" w:hAnsiTheme="minorEastAsia"/>
          <w:sz w:val="28"/>
          <w:szCs w:val="28"/>
        </w:rPr>
      </w:pPr>
    </w:p>
    <w:p w14:paraId="414C0718">
      <w:pPr>
        <w:pStyle w:val="12"/>
        <w:rPr>
          <w:rFonts w:asciiTheme="minorEastAsia" w:hAnsiTheme="minorEastAsia"/>
          <w:sz w:val="28"/>
          <w:szCs w:val="28"/>
        </w:rPr>
      </w:pPr>
    </w:p>
    <w:p w14:paraId="6277D09B">
      <w:pPr>
        <w:pStyle w:val="12"/>
        <w:rPr>
          <w:rFonts w:asciiTheme="minorEastAsia" w:hAnsiTheme="minorEastAsia"/>
          <w:sz w:val="28"/>
          <w:szCs w:val="28"/>
        </w:rPr>
      </w:pPr>
    </w:p>
    <w:p w14:paraId="04DBC9B0">
      <w:pPr>
        <w:pStyle w:val="12"/>
        <w:rPr>
          <w:rFonts w:asciiTheme="minorEastAsia" w:hAnsiTheme="minorEastAsia"/>
          <w:sz w:val="28"/>
          <w:szCs w:val="28"/>
        </w:rPr>
      </w:pPr>
    </w:p>
    <w:p w14:paraId="01895437">
      <w:pPr>
        <w:pStyle w:val="12"/>
        <w:rPr>
          <w:rFonts w:asciiTheme="minorEastAsia" w:hAnsiTheme="minorEastAsia"/>
          <w:sz w:val="28"/>
          <w:szCs w:val="28"/>
        </w:rPr>
      </w:pPr>
    </w:p>
    <w:p w14:paraId="3F8D4962">
      <w:pPr>
        <w:pStyle w:val="12"/>
        <w:rPr>
          <w:rFonts w:asciiTheme="minorEastAsia" w:hAnsiTheme="minorEastAsia"/>
          <w:sz w:val="28"/>
          <w:szCs w:val="28"/>
        </w:rPr>
      </w:pPr>
    </w:p>
    <w:p w14:paraId="5768FBC1">
      <w:pPr>
        <w:pStyle w:val="12"/>
        <w:rPr>
          <w:rFonts w:asciiTheme="minorEastAsia" w:hAnsiTheme="minorEastAsia"/>
          <w:sz w:val="28"/>
          <w:szCs w:val="28"/>
        </w:rPr>
      </w:pPr>
    </w:p>
    <w:p w14:paraId="72CA161E">
      <w:pPr>
        <w:pStyle w:val="12"/>
        <w:rPr>
          <w:rFonts w:asciiTheme="minorEastAsia" w:hAnsiTheme="minorEastAsia"/>
          <w:sz w:val="28"/>
          <w:szCs w:val="28"/>
        </w:rPr>
      </w:pPr>
    </w:p>
    <w:p w14:paraId="6FFA3FD7">
      <w:pPr>
        <w:pStyle w:val="12"/>
        <w:rPr>
          <w:rFonts w:asciiTheme="minorEastAsia" w:hAnsiTheme="minorEastAsia"/>
          <w:sz w:val="28"/>
          <w:szCs w:val="28"/>
        </w:rPr>
      </w:pPr>
    </w:p>
    <w:p w14:paraId="1F12A291">
      <w:pPr>
        <w:pStyle w:val="12"/>
        <w:rPr>
          <w:rFonts w:asciiTheme="minorEastAsia" w:hAnsiTheme="minorEastAsia"/>
          <w:sz w:val="28"/>
          <w:szCs w:val="28"/>
        </w:rPr>
      </w:pPr>
    </w:p>
    <w:p w14:paraId="40377487">
      <w:pPr>
        <w:pStyle w:val="12"/>
        <w:rPr>
          <w:rFonts w:asciiTheme="minorEastAsia" w:hAnsiTheme="minorEastAsia"/>
          <w:sz w:val="28"/>
          <w:szCs w:val="28"/>
        </w:rPr>
      </w:pPr>
    </w:p>
    <w:p w14:paraId="26B88396">
      <w:pPr>
        <w:pStyle w:val="12"/>
        <w:rPr>
          <w:rFonts w:asciiTheme="minorEastAsia" w:hAnsiTheme="minorEastAsia"/>
          <w:sz w:val="28"/>
          <w:szCs w:val="28"/>
        </w:rPr>
      </w:pPr>
    </w:p>
    <w:p w14:paraId="23F01720">
      <w:pPr>
        <w:pStyle w:val="12"/>
        <w:rPr>
          <w:rFonts w:asciiTheme="minorEastAsia" w:hAnsiTheme="minorEastAsia"/>
          <w:sz w:val="28"/>
          <w:szCs w:val="28"/>
        </w:rPr>
      </w:pPr>
    </w:p>
    <w:p w14:paraId="1D09600F">
      <w:pPr>
        <w:pStyle w:val="12"/>
        <w:rPr>
          <w:rFonts w:asciiTheme="minorEastAsia" w:hAnsiTheme="minorEastAsia"/>
          <w:sz w:val="28"/>
          <w:szCs w:val="28"/>
        </w:rPr>
      </w:pPr>
    </w:p>
    <w:p w14:paraId="2D822ABA">
      <w:pPr>
        <w:pStyle w:val="12"/>
        <w:rPr>
          <w:rFonts w:asciiTheme="minorEastAsia" w:hAnsiTheme="minorEastAsia"/>
          <w:sz w:val="28"/>
          <w:szCs w:val="28"/>
        </w:rPr>
      </w:pPr>
    </w:p>
    <w:p w14:paraId="335D418C">
      <w:pPr>
        <w:pStyle w:val="12"/>
        <w:rPr>
          <w:rFonts w:asciiTheme="minorEastAsia" w:hAnsiTheme="minorEastAsia"/>
          <w:sz w:val="28"/>
          <w:szCs w:val="28"/>
        </w:rPr>
      </w:pPr>
    </w:p>
    <w:p w14:paraId="1C11EA1F">
      <w:pPr>
        <w:pStyle w:val="12"/>
        <w:rPr>
          <w:rFonts w:asciiTheme="minorEastAsia" w:hAnsiTheme="minorEastAsia"/>
          <w:sz w:val="28"/>
          <w:szCs w:val="28"/>
        </w:rPr>
      </w:pPr>
    </w:p>
    <w:p w14:paraId="0E1282AB">
      <w:pPr>
        <w:keepNext/>
        <w:snapToGrid w:val="0"/>
        <w:spacing w:line="300" w:lineRule="auto"/>
        <w:outlineLvl w:val="1"/>
        <w:rPr>
          <w:rFonts w:ascii="宋体" w:hAnsi="宋体"/>
          <w:b/>
          <w:bCs/>
          <w:iCs/>
          <w:sz w:val="28"/>
          <w:szCs w:val="28"/>
          <w:highlight w:val="none"/>
        </w:rPr>
      </w:pPr>
      <w:bookmarkStart w:id="9" w:name="_Toc75706503"/>
      <w:bookmarkStart w:id="10" w:name="_Toc75706377"/>
      <w:bookmarkStart w:id="11" w:name="_Toc79046388"/>
      <w:r>
        <w:rPr>
          <w:rFonts w:ascii="宋体" w:hAnsi="宋体"/>
          <w:b/>
          <w:bCs/>
          <w:iCs/>
          <w:sz w:val="28"/>
          <w:szCs w:val="28"/>
          <w:highlight w:val="none"/>
        </w:rPr>
        <w:t>附件</w:t>
      </w:r>
      <w:r>
        <w:rPr>
          <w:rFonts w:hint="eastAsia" w:ascii="宋体" w:hAnsi="宋体"/>
          <w:b/>
          <w:bCs/>
          <w:iCs/>
          <w:sz w:val="28"/>
          <w:szCs w:val="28"/>
          <w:highlight w:val="none"/>
          <w:lang w:val="en-US" w:eastAsia="zh-CN"/>
        </w:rPr>
        <w:t>2</w:t>
      </w:r>
      <w:r>
        <w:rPr>
          <w:rFonts w:ascii="宋体" w:hAnsi="宋体"/>
          <w:b/>
          <w:bCs/>
          <w:iCs/>
          <w:sz w:val="28"/>
          <w:szCs w:val="28"/>
          <w:highlight w:val="none"/>
        </w:rPr>
        <w:t>：廉洁协议书</w:t>
      </w:r>
      <w:bookmarkEnd w:id="9"/>
      <w:bookmarkEnd w:id="10"/>
      <w:bookmarkEnd w:id="11"/>
    </w:p>
    <w:p w14:paraId="12E9E527">
      <w:pPr>
        <w:spacing w:line="360" w:lineRule="auto"/>
        <w:rPr>
          <w:rFonts w:ascii="宋体" w:hAnsi="宋体"/>
          <w:sz w:val="28"/>
          <w:szCs w:val="28"/>
          <w:highlight w:val="none"/>
        </w:rPr>
      </w:pPr>
      <w:r>
        <w:rPr>
          <w:rFonts w:ascii="宋体" w:hAnsi="宋体"/>
          <w:sz w:val="28"/>
          <w:szCs w:val="28"/>
          <w:highlight w:val="none"/>
        </w:rPr>
        <w:t>对应合同编号：</w:t>
      </w:r>
    </w:p>
    <w:p w14:paraId="25243094">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14:paraId="3E92A40C">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14:paraId="2EA44B04">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14:paraId="1FFBF146">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7684"/>
          <w:placeholder>
            <w:docPart w:val="{f2497ec6-d708-4392-8840-0b5d531a934a}"/>
          </w:placeholder>
          <w:text/>
        </w:sdtPr>
        <w:sdtEndPr>
          <w:rPr>
            <w:rFonts w:hint="eastAsia" w:ascii="仿宋_GB2312" w:hAnsi="仿宋_GB2312" w:eastAsia="仿宋_GB2312" w:cs="仿宋_GB2312"/>
            <w:kern w:val="2"/>
            <w:sz w:val="28"/>
            <w:szCs w:val="28"/>
            <w:u w:val="single"/>
            <w:lang w:val="en-US" w:eastAsia="zh-CN" w:bidi="ar-SA"/>
          </w:rPr>
        </w:sdtEndPr>
        <w:sdtContent>
          <w:permStart w:id="0" w:edGrp="everyone"/>
          <w:r>
            <w:rPr>
              <w:rFonts w:hint="eastAsia" w:ascii="仿宋_GB2312" w:hAnsi="仿宋_GB2312" w:eastAsia="仿宋_GB2312" w:cs="仿宋_GB2312"/>
              <w:kern w:val="0"/>
              <w:sz w:val="28"/>
              <w:szCs w:val="28"/>
              <w:u w:val="single"/>
              <w:lang w:val="en-US" w:eastAsia="zh-CN"/>
            </w:rPr>
            <w:t xml:space="preserve">                    </w:t>
          </w:r>
          <w:permEnd w:id="0"/>
        </w:sdtContent>
      </w:sdt>
    </w:p>
    <w:p w14:paraId="24A9EC7A">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63567"/>
          <w:placeholder>
            <w:docPart w:val="{271e96e1-a9f7-4fa8-ad73-e70e92b90d5d}"/>
          </w:placeholder>
          <w:text/>
        </w:sdtPr>
        <w:sdtEndPr>
          <w:rPr>
            <w:rFonts w:hint="eastAsia" w:ascii="仿宋_GB2312" w:hAnsi="仿宋_GB2312" w:eastAsia="仿宋_GB2312" w:cs="仿宋_GB2312"/>
            <w:kern w:val="2"/>
            <w:sz w:val="28"/>
            <w:szCs w:val="28"/>
            <w:u w:val="single"/>
            <w:lang w:val="en-US" w:eastAsia="zh-CN" w:bidi="ar-SA"/>
          </w:rPr>
        </w:sdtEndPr>
        <w:sdtContent>
          <w:permStart w:id="1" w:edGrp="everyone"/>
          <w:r>
            <w:rPr>
              <w:rFonts w:hint="eastAsia" w:ascii="仿宋_GB2312" w:hAnsi="仿宋_GB2312" w:eastAsia="仿宋_GB2312" w:cs="仿宋_GB2312"/>
              <w:kern w:val="0"/>
              <w:sz w:val="28"/>
              <w:szCs w:val="28"/>
              <w:u w:val="single"/>
              <w:lang w:val="en-US" w:eastAsia="zh-CN"/>
            </w:rPr>
            <w:t xml:space="preserve">                    </w:t>
          </w:r>
          <w:permEnd w:id="1"/>
        </w:sdtContent>
      </w:sdt>
    </w:p>
    <w:p w14:paraId="4E37439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14:paraId="33B7E28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2"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2"/>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51644"/>
          <w:placeholder>
            <w:docPart w:val="{7fab488c-90a8-4242-9c23-9bb2058ec213}"/>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3" w:edGrp="everyone"/>
          <w:r>
            <w:rPr>
              <w:rFonts w:hint="eastAsia" w:ascii="仿宋_GB2312" w:hAnsi="仿宋_GB2312" w:eastAsia="仿宋_GB2312" w:cs="仿宋_GB2312"/>
              <w:color w:val="auto"/>
              <w:kern w:val="0"/>
              <w:sz w:val="28"/>
              <w:szCs w:val="28"/>
              <w:u w:val="single"/>
              <w:lang w:val="en-US" w:eastAsia="zh-CN"/>
            </w:rPr>
            <w:t xml:space="preserve">     </w:t>
          </w:r>
          <w:permEnd w:id="3"/>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14:paraId="11B2988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14:paraId="7CE5489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14:paraId="3DD318F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14:paraId="32ED329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28"/>
          <w:szCs w:val="28"/>
          <w:u w:val="single"/>
          <w:lang w:val="en-US" w:eastAsia="zh-CN"/>
        </w:rPr>
        <w:t xml:space="preserve"> 监督部 </w:t>
      </w:r>
      <w:permEnd w:id="4"/>
      <w:r>
        <w:rPr>
          <w:rFonts w:hint="eastAsia" w:ascii="仿宋_GB2312" w:hAnsi="仿宋_GB2312" w:eastAsia="仿宋_GB2312" w:cs="仿宋_GB2312"/>
          <w:color w:val="auto"/>
          <w:sz w:val="28"/>
          <w:szCs w:val="28"/>
        </w:rPr>
        <w:t>；举报地址：</w:t>
      </w:r>
      <w:permStart w:id="5"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广州市天河区珠江新城华穗路6号南方电网原调度通信大楼5层</w:t>
      </w:r>
      <w:r>
        <w:rPr>
          <w:rFonts w:hint="eastAsia" w:ascii="仿宋_GB2312" w:hAnsi="仿宋_GB2312" w:eastAsia="仿宋_GB2312" w:cs="仿宋_GB2312"/>
          <w:color w:val="auto"/>
          <w:sz w:val="28"/>
          <w:szCs w:val="28"/>
          <w:u w:val="single"/>
          <w:lang w:val="en-US"/>
        </w:rPr>
        <w:t xml:space="preserve"> </w:t>
      </w:r>
      <w:permEnd w:id="5"/>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pacing w:val="6"/>
          <w:sz w:val="28"/>
          <w:szCs w:val="28"/>
        </w:rPr>
        <w:t>具体信访渠道信息以甲方网站公布信息为准</w:t>
      </w:r>
      <w:r>
        <w:rPr>
          <w:rFonts w:hint="eastAsia" w:ascii="仿宋_GB2312" w:hAnsi="仿宋_GB2312" w:eastAsia="仿宋_GB2312" w:cs="仿宋_GB2312"/>
          <w:color w:val="auto"/>
          <w:spacing w:val="6"/>
          <w:sz w:val="28"/>
          <w:szCs w:val="28"/>
          <w:lang w:eastAsia="zh-CN"/>
        </w:rPr>
        <w:t>。</w:t>
      </w:r>
    </w:p>
    <w:p w14:paraId="5F391A9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14:paraId="67BD844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14:paraId="44E724A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14:paraId="5E5AA98E">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14:paraId="10C6CBA7">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14:paraId="63E9A9B6">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14:paraId="540C2A5C">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65613"/>
          <w:placeholder>
            <w:docPart w:val="{3f3b3f39-876d-4491-a2a5-a04c31c98159}"/>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6" w:edGrp="everyone"/>
          <w:r>
            <w:rPr>
              <w:rFonts w:hint="eastAsia" w:ascii="仿宋_GB2312" w:hAnsi="仿宋_GB2312" w:eastAsia="仿宋_GB2312" w:cs="仿宋_GB2312"/>
              <w:color w:val="auto"/>
              <w:sz w:val="28"/>
              <w:szCs w:val="28"/>
              <w:u w:val="single"/>
              <w:lang w:val="en-US" w:eastAsia="zh-CN"/>
            </w:rPr>
            <w:t xml:space="preserve">      </w:t>
          </w:r>
          <w:permEnd w:id="6"/>
        </w:sdtContent>
      </w:sdt>
    </w:p>
    <w:p w14:paraId="74A2EA61">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14:paraId="67DC3A0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60B6A316">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0917D81C">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14:paraId="31657829">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69539"/>
          <w:placeholder>
            <w:docPart w:val="{699786d3-9aa5-4517-be4d-55c17f05458f}"/>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7" w:edGrp="everyone"/>
          <w:r>
            <w:rPr>
              <w:rFonts w:hint="eastAsia" w:ascii="仿宋_GB2312" w:hAnsi="仿宋_GB2312" w:eastAsia="仿宋_GB2312" w:cs="仿宋_GB2312"/>
              <w:color w:val="auto"/>
              <w:sz w:val="28"/>
              <w:szCs w:val="28"/>
              <w:u w:val="single"/>
              <w:lang w:val="en-US" w:eastAsia="zh-CN"/>
            </w:rPr>
            <w:t xml:space="preserve">      </w:t>
          </w:r>
          <w:permEnd w:id="7"/>
        </w:sdtContent>
      </w:sdt>
    </w:p>
    <w:p w14:paraId="3A9B2B5C">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14:textFill>
            <w14:solidFill>
              <w14:schemeClr w14:val="bg1"/>
            </w14:solidFill>
          </w14:textFill>
        </w:rPr>
        <w:t>Z</w:t>
      </w:r>
    </w:p>
    <w:p w14:paraId="3987B61F">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14:paraId="5667BF4C">
      <w:pPr>
        <w:rPr>
          <w:rFonts w:ascii="宋体" w:hAnsi="宋体"/>
          <w:sz w:val="28"/>
          <w:szCs w:val="28"/>
          <w:highlight w:val="none"/>
        </w:rPr>
      </w:pPr>
    </w:p>
    <w:p w14:paraId="19EE8DAD">
      <w:pPr>
        <w:pStyle w:val="2"/>
        <w:rPr>
          <w:rFonts w:ascii="宋体" w:hAnsi="宋体"/>
          <w:sz w:val="28"/>
          <w:szCs w:val="28"/>
          <w:highlight w:val="none"/>
        </w:rPr>
      </w:pPr>
    </w:p>
    <w:p w14:paraId="231A03D5">
      <w:pPr>
        <w:pStyle w:val="3"/>
        <w:rPr>
          <w:rFonts w:ascii="宋体" w:hAnsi="宋体"/>
          <w:sz w:val="28"/>
          <w:szCs w:val="28"/>
          <w:highlight w:val="none"/>
        </w:rPr>
      </w:pPr>
    </w:p>
    <w:p w14:paraId="29C98CFF">
      <w:pPr>
        <w:rPr>
          <w:rFonts w:ascii="宋体" w:hAnsi="宋体"/>
          <w:sz w:val="28"/>
          <w:szCs w:val="28"/>
          <w:highlight w:val="none"/>
        </w:rPr>
      </w:pPr>
    </w:p>
    <w:p w14:paraId="71FD0934">
      <w:pPr>
        <w:pStyle w:val="2"/>
        <w:rPr>
          <w:rFonts w:ascii="宋体" w:hAnsi="宋体"/>
          <w:sz w:val="28"/>
          <w:szCs w:val="28"/>
          <w:highlight w:val="none"/>
        </w:rPr>
      </w:pPr>
    </w:p>
    <w:p w14:paraId="5C2107C5">
      <w:pPr>
        <w:pStyle w:val="3"/>
        <w:rPr>
          <w:rFonts w:ascii="宋体" w:hAnsi="宋体"/>
          <w:sz w:val="28"/>
          <w:szCs w:val="28"/>
          <w:highlight w:val="none"/>
        </w:rPr>
      </w:pPr>
    </w:p>
    <w:p w14:paraId="146B7589">
      <w:pPr>
        <w:rPr>
          <w:rFonts w:ascii="宋体" w:hAnsi="宋体"/>
          <w:sz w:val="28"/>
          <w:szCs w:val="28"/>
          <w:highlight w:val="none"/>
        </w:rPr>
      </w:pPr>
    </w:p>
    <w:p w14:paraId="14B3EEDD">
      <w:pPr>
        <w:pStyle w:val="2"/>
        <w:rPr>
          <w:rFonts w:ascii="宋体" w:hAnsi="宋体"/>
          <w:sz w:val="28"/>
          <w:szCs w:val="28"/>
          <w:highlight w:val="none"/>
        </w:rPr>
      </w:pPr>
    </w:p>
    <w:p w14:paraId="443BC1FC">
      <w:pPr>
        <w:pStyle w:val="3"/>
        <w:rPr>
          <w:rFonts w:ascii="宋体" w:hAnsi="宋体"/>
          <w:sz w:val="28"/>
          <w:szCs w:val="28"/>
          <w:highlight w:val="none"/>
        </w:rPr>
      </w:pPr>
    </w:p>
    <w:p w14:paraId="02B46CF6">
      <w:pPr>
        <w:rPr>
          <w:rFonts w:ascii="宋体" w:hAnsi="宋体"/>
          <w:sz w:val="28"/>
          <w:szCs w:val="28"/>
          <w:highlight w:val="none"/>
        </w:rPr>
      </w:pPr>
    </w:p>
    <w:p w14:paraId="5545F316">
      <w:pPr>
        <w:pStyle w:val="2"/>
        <w:rPr>
          <w:rFonts w:ascii="宋体" w:hAnsi="宋体"/>
          <w:sz w:val="28"/>
          <w:szCs w:val="28"/>
          <w:highlight w:val="none"/>
        </w:rPr>
      </w:pPr>
    </w:p>
    <w:p w14:paraId="546FDFD5">
      <w:pPr>
        <w:pStyle w:val="3"/>
        <w:rPr>
          <w:rFonts w:ascii="宋体" w:hAnsi="宋体"/>
          <w:sz w:val="28"/>
          <w:szCs w:val="28"/>
          <w:highlight w:val="none"/>
        </w:rPr>
      </w:pPr>
    </w:p>
    <w:p w14:paraId="6371E526"/>
    <w:p w14:paraId="6483F333">
      <w:pPr>
        <w:pStyle w:val="12"/>
        <w:rPr>
          <w:rFonts w:asciiTheme="minorEastAsia" w:hAnsiTheme="minorEastAsia"/>
          <w:sz w:val="28"/>
          <w:szCs w:val="28"/>
        </w:rPr>
      </w:pPr>
    </w:p>
    <w:sectPr>
      <w:headerReference r:id="rId4" w:type="default"/>
      <w:footerReference r:id="rId5" w:type="default"/>
      <w:pgSz w:w="11906" w:h="16838"/>
      <w:pgMar w:top="1440" w:right="1797" w:bottom="1440" w:left="179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0FF95">
    <w:pPr>
      <w:pStyle w:val="8"/>
      <w:framePr w:wrap="around" w:vAnchor="text" w:hAnchor="margin" w:xAlign="right" w:y="1"/>
      <w:rPr>
        <w:rStyle w:val="16"/>
      </w:rPr>
    </w:pPr>
    <w:r>
      <w:fldChar w:fldCharType="begin"/>
    </w:r>
    <w:r>
      <w:rPr>
        <w:rStyle w:val="16"/>
      </w:rPr>
      <w:instrText xml:space="preserve">PAGE  </w:instrText>
    </w:r>
    <w:r>
      <w:fldChar w:fldCharType="separate"/>
    </w:r>
    <w:r>
      <w:fldChar w:fldCharType="end"/>
    </w:r>
  </w:p>
  <w:p w14:paraId="0FC0BCCC">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3F17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8FFBEB">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4C8FFBEB">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val="en-US" w:eastAsia="zh-CN"/>
                      </w:rPr>
                      <w:t>17</w:t>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D314F">
    <w:pPr>
      <w:pStyle w:val="9"/>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trackRevisions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675C10"/>
    <w:rsid w:val="00014269"/>
    <w:rsid w:val="000328A1"/>
    <w:rsid w:val="00065639"/>
    <w:rsid w:val="00067E31"/>
    <w:rsid w:val="00074DF8"/>
    <w:rsid w:val="0009219C"/>
    <w:rsid w:val="000C78CA"/>
    <w:rsid w:val="000E0A2F"/>
    <w:rsid w:val="000E28BC"/>
    <w:rsid w:val="000F0A0F"/>
    <w:rsid w:val="000F6D59"/>
    <w:rsid w:val="00115032"/>
    <w:rsid w:val="00116585"/>
    <w:rsid w:val="00135BCD"/>
    <w:rsid w:val="00136FD3"/>
    <w:rsid w:val="00137341"/>
    <w:rsid w:val="00143C27"/>
    <w:rsid w:val="00145965"/>
    <w:rsid w:val="00200C4A"/>
    <w:rsid w:val="00203CA4"/>
    <w:rsid w:val="00233BBF"/>
    <w:rsid w:val="00233EBE"/>
    <w:rsid w:val="002421EE"/>
    <w:rsid w:val="00245262"/>
    <w:rsid w:val="002B3A14"/>
    <w:rsid w:val="002E6BF1"/>
    <w:rsid w:val="002F071E"/>
    <w:rsid w:val="00300FC2"/>
    <w:rsid w:val="0030672E"/>
    <w:rsid w:val="00381C45"/>
    <w:rsid w:val="003B4EA6"/>
    <w:rsid w:val="003C3F1A"/>
    <w:rsid w:val="003D5600"/>
    <w:rsid w:val="0042502C"/>
    <w:rsid w:val="00450F36"/>
    <w:rsid w:val="00474C08"/>
    <w:rsid w:val="004852BA"/>
    <w:rsid w:val="00497924"/>
    <w:rsid w:val="004A6F48"/>
    <w:rsid w:val="004B0928"/>
    <w:rsid w:val="004B1371"/>
    <w:rsid w:val="004C5675"/>
    <w:rsid w:val="00504875"/>
    <w:rsid w:val="005079E5"/>
    <w:rsid w:val="00514336"/>
    <w:rsid w:val="005522B3"/>
    <w:rsid w:val="00561D05"/>
    <w:rsid w:val="005632D9"/>
    <w:rsid w:val="00566257"/>
    <w:rsid w:val="0058378D"/>
    <w:rsid w:val="005922BF"/>
    <w:rsid w:val="005B2A08"/>
    <w:rsid w:val="005E2242"/>
    <w:rsid w:val="0061182B"/>
    <w:rsid w:val="0062705E"/>
    <w:rsid w:val="00631B12"/>
    <w:rsid w:val="006443F3"/>
    <w:rsid w:val="00646D9B"/>
    <w:rsid w:val="00675C10"/>
    <w:rsid w:val="006815F6"/>
    <w:rsid w:val="00693B68"/>
    <w:rsid w:val="006945E7"/>
    <w:rsid w:val="006B26CB"/>
    <w:rsid w:val="006C44EC"/>
    <w:rsid w:val="006D23AD"/>
    <w:rsid w:val="006D33CB"/>
    <w:rsid w:val="00707F5A"/>
    <w:rsid w:val="0072033B"/>
    <w:rsid w:val="00784415"/>
    <w:rsid w:val="00784F75"/>
    <w:rsid w:val="007926FF"/>
    <w:rsid w:val="00796A70"/>
    <w:rsid w:val="007A07B8"/>
    <w:rsid w:val="007A281C"/>
    <w:rsid w:val="007B71ED"/>
    <w:rsid w:val="00805ABA"/>
    <w:rsid w:val="008532EF"/>
    <w:rsid w:val="00882592"/>
    <w:rsid w:val="00883E6F"/>
    <w:rsid w:val="008C3ECD"/>
    <w:rsid w:val="008C6EB9"/>
    <w:rsid w:val="008D18CC"/>
    <w:rsid w:val="008D3A6E"/>
    <w:rsid w:val="008D74D9"/>
    <w:rsid w:val="008F748E"/>
    <w:rsid w:val="00905898"/>
    <w:rsid w:val="00911F46"/>
    <w:rsid w:val="009132EC"/>
    <w:rsid w:val="009A391F"/>
    <w:rsid w:val="009B40D0"/>
    <w:rsid w:val="009B6035"/>
    <w:rsid w:val="009C40D2"/>
    <w:rsid w:val="009C6F02"/>
    <w:rsid w:val="00A51BB3"/>
    <w:rsid w:val="00A56544"/>
    <w:rsid w:val="00A6057D"/>
    <w:rsid w:val="00A83B5C"/>
    <w:rsid w:val="00A91786"/>
    <w:rsid w:val="00A96FEB"/>
    <w:rsid w:val="00AA51EB"/>
    <w:rsid w:val="00AB6179"/>
    <w:rsid w:val="00AC394C"/>
    <w:rsid w:val="00AD7EE5"/>
    <w:rsid w:val="00AF31FA"/>
    <w:rsid w:val="00B00316"/>
    <w:rsid w:val="00B051E3"/>
    <w:rsid w:val="00B3627B"/>
    <w:rsid w:val="00B46B51"/>
    <w:rsid w:val="00B524FC"/>
    <w:rsid w:val="00BD3AB4"/>
    <w:rsid w:val="00C02498"/>
    <w:rsid w:val="00C22F00"/>
    <w:rsid w:val="00C24344"/>
    <w:rsid w:val="00C46943"/>
    <w:rsid w:val="00C72263"/>
    <w:rsid w:val="00C820FB"/>
    <w:rsid w:val="00C82698"/>
    <w:rsid w:val="00C86396"/>
    <w:rsid w:val="00C948A7"/>
    <w:rsid w:val="00C952C8"/>
    <w:rsid w:val="00CA2890"/>
    <w:rsid w:val="00CA36A5"/>
    <w:rsid w:val="00CD533E"/>
    <w:rsid w:val="00CF0412"/>
    <w:rsid w:val="00D00B95"/>
    <w:rsid w:val="00D2796E"/>
    <w:rsid w:val="00D3503B"/>
    <w:rsid w:val="00D423B9"/>
    <w:rsid w:val="00D427F6"/>
    <w:rsid w:val="00D61FD0"/>
    <w:rsid w:val="00D81C95"/>
    <w:rsid w:val="00D85B34"/>
    <w:rsid w:val="00D912DF"/>
    <w:rsid w:val="00D94B70"/>
    <w:rsid w:val="00DA2060"/>
    <w:rsid w:val="00DC202C"/>
    <w:rsid w:val="00DD0732"/>
    <w:rsid w:val="00DD6038"/>
    <w:rsid w:val="00DF6A22"/>
    <w:rsid w:val="00E039C6"/>
    <w:rsid w:val="00E33428"/>
    <w:rsid w:val="00E422CA"/>
    <w:rsid w:val="00E6350D"/>
    <w:rsid w:val="00E70D11"/>
    <w:rsid w:val="00E867E5"/>
    <w:rsid w:val="00EC14D2"/>
    <w:rsid w:val="00ED5304"/>
    <w:rsid w:val="00ED7815"/>
    <w:rsid w:val="00EE4B2E"/>
    <w:rsid w:val="00EF553A"/>
    <w:rsid w:val="00F213F9"/>
    <w:rsid w:val="00F42D18"/>
    <w:rsid w:val="00F45105"/>
    <w:rsid w:val="00F6348D"/>
    <w:rsid w:val="00F86073"/>
    <w:rsid w:val="00FF2A5D"/>
    <w:rsid w:val="021804F1"/>
    <w:rsid w:val="0397491B"/>
    <w:rsid w:val="03B578D3"/>
    <w:rsid w:val="04044EB2"/>
    <w:rsid w:val="07653B6C"/>
    <w:rsid w:val="0787516D"/>
    <w:rsid w:val="0D0D786A"/>
    <w:rsid w:val="0F33674A"/>
    <w:rsid w:val="133464E0"/>
    <w:rsid w:val="137F3D0D"/>
    <w:rsid w:val="156A113E"/>
    <w:rsid w:val="15760372"/>
    <w:rsid w:val="157A2C18"/>
    <w:rsid w:val="15E761CA"/>
    <w:rsid w:val="17352692"/>
    <w:rsid w:val="18784313"/>
    <w:rsid w:val="18CF3E6F"/>
    <w:rsid w:val="1B3618D6"/>
    <w:rsid w:val="1CD76460"/>
    <w:rsid w:val="1CDC7033"/>
    <w:rsid w:val="1D6F1F5C"/>
    <w:rsid w:val="22D80770"/>
    <w:rsid w:val="237F7844"/>
    <w:rsid w:val="24C07935"/>
    <w:rsid w:val="25092D7D"/>
    <w:rsid w:val="25B67E4F"/>
    <w:rsid w:val="260A5306"/>
    <w:rsid w:val="271A2163"/>
    <w:rsid w:val="2A2235F0"/>
    <w:rsid w:val="2CE85B4C"/>
    <w:rsid w:val="2EF43C7F"/>
    <w:rsid w:val="2F4C25EA"/>
    <w:rsid w:val="31170725"/>
    <w:rsid w:val="34857C0E"/>
    <w:rsid w:val="35C17B93"/>
    <w:rsid w:val="38FD3319"/>
    <w:rsid w:val="3C567E8D"/>
    <w:rsid w:val="408A754C"/>
    <w:rsid w:val="42E661CE"/>
    <w:rsid w:val="466C7A9C"/>
    <w:rsid w:val="47B275C4"/>
    <w:rsid w:val="496262DD"/>
    <w:rsid w:val="4AD42122"/>
    <w:rsid w:val="4C334676"/>
    <w:rsid w:val="4C8660C3"/>
    <w:rsid w:val="4D293FC2"/>
    <w:rsid w:val="4F94709D"/>
    <w:rsid w:val="523C1330"/>
    <w:rsid w:val="52815A90"/>
    <w:rsid w:val="52C52387"/>
    <w:rsid w:val="54542690"/>
    <w:rsid w:val="5DE86F75"/>
    <w:rsid w:val="61972194"/>
    <w:rsid w:val="61A72044"/>
    <w:rsid w:val="6354365E"/>
    <w:rsid w:val="63A90F20"/>
    <w:rsid w:val="661A6AA4"/>
    <w:rsid w:val="69FF6DED"/>
    <w:rsid w:val="6C2C075E"/>
    <w:rsid w:val="6C586206"/>
    <w:rsid w:val="6EA247D3"/>
    <w:rsid w:val="6F8D28DB"/>
    <w:rsid w:val="6FD14B9F"/>
    <w:rsid w:val="71802204"/>
    <w:rsid w:val="72966CA0"/>
    <w:rsid w:val="73F61297"/>
    <w:rsid w:val="740312C6"/>
    <w:rsid w:val="74273692"/>
    <w:rsid w:val="757B555E"/>
    <w:rsid w:val="76D5316C"/>
    <w:rsid w:val="76D67C66"/>
    <w:rsid w:val="78012FD4"/>
    <w:rsid w:val="798D63DC"/>
    <w:rsid w:val="79BE3034"/>
    <w:rsid w:val="7A8C70AE"/>
    <w:rsid w:val="7AA473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7"/>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rPr>
      <w:szCs w:val="20"/>
    </w:r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annotation text"/>
    <w:basedOn w:val="1"/>
    <w:unhideWhenUsed/>
    <w:qFormat/>
    <w:uiPriority w:val="99"/>
    <w:pPr>
      <w:jc w:val="left"/>
    </w:pPr>
  </w:style>
  <w:style w:type="paragraph" w:styleId="6">
    <w:name w:val="Body Text Indent"/>
    <w:basedOn w:val="1"/>
    <w:qFormat/>
    <w:uiPriority w:val="99"/>
    <w:pPr>
      <w:widowControl/>
      <w:snapToGrid w:val="0"/>
      <w:ind w:firstLine="567"/>
      <w:jc w:val="left"/>
    </w:pPr>
    <w:rPr>
      <w:kern w:val="0"/>
      <w:sz w:val="28"/>
      <w:szCs w:val="20"/>
      <w:lang w:eastAsia="en-US" w:bidi="en-US"/>
    </w:rPr>
  </w:style>
  <w:style w:type="paragraph" w:styleId="7">
    <w:name w:val="Balloon Text"/>
    <w:basedOn w:val="1"/>
    <w:link w:val="20"/>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spacing w:before="100" w:beforeAutospacing="1" w:after="100" w:afterAutospacing="1"/>
    </w:pPr>
  </w:style>
  <w:style w:type="paragraph" w:styleId="11">
    <w:name w:val="Body Text First Indent"/>
    <w:basedOn w:val="2"/>
    <w:next w:val="1"/>
    <w:qFormat/>
    <w:uiPriority w:val="99"/>
    <w:pPr>
      <w:spacing w:line="312" w:lineRule="auto"/>
      <w:ind w:firstLine="420"/>
    </w:pPr>
    <w:rPr>
      <w:szCs w:val="24"/>
    </w:rPr>
  </w:style>
  <w:style w:type="paragraph" w:styleId="12">
    <w:name w:val="Body Text First Indent 2"/>
    <w:basedOn w:val="6"/>
    <w:qFormat/>
    <w:uiPriority w:val="0"/>
    <w:pPr>
      <w:spacing w:after="120" w:line="240" w:lineRule="auto"/>
      <w:ind w:left="420" w:firstLine="210"/>
    </w:pPr>
    <w:rPr>
      <w:kern w:val="1"/>
      <w:sz w:val="21"/>
      <w:szCs w:val="24"/>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rPr>
      <w:rFonts w:ascii="Calibri" w:hAnsi="Calibri" w:eastAsia="宋体" w:cs="Times New Roman"/>
    </w:rPr>
  </w:style>
  <w:style w:type="character" w:customStyle="1" w:styleId="17">
    <w:name w:val="标题 1 Char"/>
    <w:basedOn w:val="15"/>
    <w:link w:val="4"/>
    <w:qFormat/>
    <w:uiPriority w:val="0"/>
    <w:rPr>
      <w:rFonts w:ascii="Times New Roman" w:hAnsi="Times New Roman" w:eastAsia="宋体" w:cs="Times New Roman"/>
      <w:b/>
      <w:bCs/>
      <w:kern w:val="44"/>
      <w:sz w:val="28"/>
      <w:szCs w:val="44"/>
    </w:rPr>
  </w:style>
  <w:style w:type="character" w:customStyle="1" w:styleId="18">
    <w:name w:val="页眉 Char"/>
    <w:basedOn w:val="15"/>
    <w:link w:val="9"/>
    <w:qFormat/>
    <w:uiPriority w:val="99"/>
    <w:rPr>
      <w:sz w:val="18"/>
      <w:szCs w:val="18"/>
    </w:rPr>
  </w:style>
  <w:style w:type="character" w:customStyle="1" w:styleId="19">
    <w:name w:val="页脚 Char"/>
    <w:basedOn w:val="15"/>
    <w:link w:val="8"/>
    <w:qFormat/>
    <w:uiPriority w:val="99"/>
    <w:rPr>
      <w:sz w:val="18"/>
      <w:szCs w:val="18"/>
    </w:rPr>
  </w:style>
  <w:style w:type="character" w:customStyle="1" w:styleId="20">
    <w:name w:val="批注框文本 Char"/>
    <w:basedOn w:val="15"/>
    <w:link w:val="7"/>
    <w:semiHidden/>
    <w:qFormat/>
    <w:uiPriority w:val="99"/>
    <w:rPr>
      <w:sz w:val="18"/>
      <w:szCs w:val="18"/>
    </w:rPr>
  </w:style>
  <w:style w:type="paragraph" w:customStyle="1" w:styleId="21">
    <w:name w:val="List Paragraph"/>
    <w:basedOn w:val="1"/>
    <w:qFormat/>
    <w:uiPriority w:val="34"/>
    <w:pPr>
      <w:ind w:firstLine="420" w:firstLineChars="200"/>
    </w:pPr>
  </w:style>
  <w:style w:type="character" w:customStyle="1" w:styleId="22">
    <w:name w:val="title1"/>
    <w:basedOn w:val="15"/>
    <w:qFormat/>
    <w:uiPriority w:val="0"/>
    <w:rPr>
      <w:rFonts w:hint="eastAsia" w:ascii="微软雅黑" w:hAnsi="微软雅黑" w:eastAsia="微软雅黑"/>
      <w:sz w:val="21"/>
      <w:szCs w:val="21"/>
    </w:rPr>
  </w:style>
  <w:style w:type="paragraph" w:customStyle="1" w:styleId="23">
    <w:name w:val="title"/>
    <w:basedOn w:val="1"/>
    <w:qFormat/>
    <w:uiPriority w:val="0"/>
    <w:pPr>
      <w:spacing w:before="100" w:beforeAutospacing="1" w:after="100" w:afterAutospacing="1"/>
      <w:ind w:firstLine="480"/>
    </w:pPr>
    <w:rPr>
      <w:rFonts w:ascii="微软雅黑" w:hAnsi="微软雅黑" w:eastAsia="微软雅黑"/>
      <w:sz w:val="21"/>
      <w:szCs w:val="21"/>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870b710-9f70-4f7a-a382-53d451e1e51c}"/>
        <w:style w:val=""/>
        <w:category>
          <w:name w:val="常规"/>
          <w:gallery w:val="placeholder"/>
        </w:category>
        <w:types>
          <w:type w:val="bbPlcHdr"/>
        </w:types>
        <w:behaviors>
          <w:behavior w:val="content"/>
        </w:behaviors>
        <w:description w:val=""/>
        <w:guid w:val="{b870b710-9f70-4f7a-a382-53d451e1e51c}"/>
      </w:docPartPr>
      <w:docPartBody>
        <w:p w14:paraId="57D7A63E">
          <w:r>
            <w:rPr>
              <w:color w:val="808080"/>
            </w:rPr>
            <w:t>单击此处输入文字。</w:t>
          </w:r>
        </w:p>
      </w:docPartBody>
    </w:docPart>
    <w:docPart>
      <w:docPartPr>
        <w:name w:val="{f27764e8-9640-453a-b44b-af4f3f30247e}"/>
        <w:style w:val=""/>
        <w:category>
          <w:name w:val="常规"/>
          <w:gallery w:val="placeholder"/>
        </w:category>
        <w:types>
          <w:type w:val="bbPlcHdr"/>
        </w:types>
        <w:behaviors>
          <w:behavior w:val="content"/>
        </w:behaviors>
        <w:description w:val=""/>
        <w:guid w:val="{f27764e8-9640-453a-b44b-af4f3f30247e}"/>
      </w:docPartPr>
      <w:docPartBody>
        <w:p w14:paraId="7FC9DDED">
          <w:r>
            <w:rPr>
              <w:color w:val="808080"/>
            </w:rPr>
            <w:t>单击此处输入文字。</w:t>
          </w:r>
        </w:p>
      </w:docPartBody>
    </w:docPart>
    <w:docPart>
      <w:docPartPr>
        <w:name w:val="{127551e5-a3ea-4634-bbe2-a9868c2b6308}"/>
        <w:style w:val=""/>
        <w:category>
          <w:name w:val="常规"/>
          <w:gallery w:val="placeholder"/>
        </w:category>
        <w:types>
          <w:type w:val="bbPlcHdr"/>
        </w:types>
        <w:behaviors>
          <w:behavior w:val="content"/>
        </w:behaviors>
        <w:description w:val=""/>
        <w:guid w:val="{127551e5-a3ea-4634-bbe2-a9868c2b6308}"/>
      </w:docPartPr>
      <w:docPartBody>
        <w:p w14:paraId="09CAD397">
          <w:r>
            <w:rPr>
              <w:color w:val="808080"/>
            </w:rPr>
            <w:t>单击此处输入文字。</w:t>
          </w:r>
        </w:p>
      </w:docPartBody>
    </w:docPart>
    <w:docPart>
      <w:docPartPr>
        <w:name w:val="{3091cf37-452e-445a-8e87-10a6e8e70547}"/>
        <w:style w:val=""/>
        <w:category>
          <w:name w:val="常规"/>
          <w:gallery w:val="placeholder"/>
        </w:category>
        <w:types>
          <w:type w:val="bbPlcHdr"/>
        </w:types>
        <w:behaviors>
          <w:behavior w:val="content"/>
        </w:behaviors>
        <w:description w:val=""/>
        <w:guid w:val="{3091cf37-452e-445a-8e87-10a6e8e70547}"/>
      </w:docPartPr>
      <w:docPartBody>
        <w:p w14:paraId="3AF99D45">
          <w:r>
            <w:rPr>
              <w:color w:val="808080"/>
            </w:rPr>
            <w:t>单击此处输入文字。</w:t>
          </w:r>
        </w:p>
      </w:docPartBody>
    </w:docPart>
    <w:docPart>
      <w:docPartPr>
        <w:name w:val="{49fe147c-5764-45a8-9324-c8da497fc521}"/>
        <w:style w:val=""/>
        <w:category>
          <w:name w:val="常规"/>
          <w:gallery w:val="placeholder"/>
        </w:category>
        <w:types>
          <w:type w:val="bbPlcHdr"/>
        </w:types>
        <w:behaviors>
          <w:behavior w:val="content"/>
        </w:behaviors>
        <w:description w:val=""/>
        <w:guid w:val="{49fe147c-5764-45a8-9324-c8da497fc521}"/>
      </w:docPartPr>
      <w:docPartBody>
        <w:p w14:paraId="63F3C4FA">
          <w:r>
            <w:rPr>
              <w:color w:val="808080"/>
            </w:rPr>
            <w:t>单击此处输入文字。</w:t>
          </w:r>
        </w:p>
      </w:docPartBody>
    </w:docPart>
    <w:docPart>
      <w:docPartPr>
        <w:name w:val="{80fc1f80-2b44-4b20-a7b5-45bb863b3399}"/>
        <w:style w:val=""/>
        <w:category>
          <w:name w:val="常规"/>
          <w:gallery w:val="placeholder"/>
        </w:category>
        <w:types>
          <w:type w:val="bbPlcHdr"/>
        </w:types>
        <w:behaviors>
          <w:behavior w:val="content"/>
        </w:behaviors>
        <w:description w:val=""/>
        <w:guid w:val="{80fc1f80-2b44-4b20-a7b5-45bb863b3399}"/>
      </w:docPartPr>
      <w:docPartBody>
        <w:p w14:paraId="7C375A05">
          <w:r>
            <w:rPr>
              <w:color w:val="808080"/>
            </w:rPr>
            <w:t>单击此处输入文字。</w:t>
          </w:r>
        </w:p>
      </w:docPartBody>
    </w:docPart>
    <w:docPart>
      <w:docPartPr>
        <w:name w:val="{5025facc-bc72-4b51-8340-5d39e8def94e}"/>
        <w:style w:val=""/>
        <w:category>
          <w:name w:val="常规"/>
          <w:gallery w:val="placeholder"/>
        </w:category>
        <w:types>
          <w:type w:val="bbPlcHdr"/>
        </w:types>
        <w:behaviors>
          <w:behavior w:val="content"/>
        </w:behaviors>
        <w:description w:val=""/>
        <w:guid w:val="{5025facc-bc72-4b51-8340-5d39e8def94e}"/>
      </w:docPartPr>
      <w:docPartBody>
        <w:p w14:paraId="5BD0E44E">
          <w:r>
            <w:rPr>
              <w:color w:val="808080"/>
            </w:rPr>
            <w:t>单击此处输入文字。</w:t>
          </w:r>
        </w:p>
      </w:docPartBody>
    </w:docPart>
    <w:docPart>
      <w:docPartPr>
        <w:name w:val="{260ac87f-427c-4c47-b35f-71ae98303194}"/>
        <w:style w:val=""/>
        <w:category>
          <w:name w:val="常规"/>
          <w:gallery w:val="placeholder"/>
        </w:category>
        <w:types>
          <w:type w:val="bbPlcHdr"/>
        </w:types>
        <w:behaviors>
          <w:behavior w:val="content"/>
        </w:behaviors>
        <w:description w:val=""/>
        <w:guid w:val="{260ac87f-427c-4c47-b35f-71ae98303194}"/>
      </w:docPartPr>
      <w:docPartBody>
        <w:p w14:paraId="6F36087C">
          <w:r>
            <w:rPr>
              <w:color w:val="808080"/>
            </w:rPr>
            <w:t>单击此处输入文字。</w:t>
          </w:r>
        </w:p>
      </w:docPartBody>
    </w:docPart>
    <w:docPart>
      <w:docPartPr>
        <w:name w:val="{dd2d5904-3eb0-4587-bc6d-0506c263c03e}"/>
        <w:style w:val=""/>
        <w:category>
          <w:name w:val="常规"/>
          <w:gallery w:val="placeholder"/>
        </w:category>
        <w:types>
          <w:type w:val="bbPlcHdr"/>
        </w:types>
        <w:behaviors>
          <w:behavior w:val="content"/>
        </w:behaviors>
        <w:description w:val=""/>
        <w:guid w:val="{dd2d5904-3eb0-4587-bc6d-0506c263c03e}"/>
      </w:docPartPr>
      <w:docPartBody>
        <w:p w14:paraId="5BD97C9D">
          <w:r>
            <w:rPr>
              <w:color w:val="808080"/>
            </w:rPr>
            <w:t>单击此处输入文字。</w:t>
          </w:r>
        </w:p>
      </w:docPartBody>
    </w:docPart>
    <w:docPart>
      <w:docPartPr>
        <w:name w:val="{9d25f4ea-30ce-4f0b-ac7f-25a62023320b}"/>
        <w:style w:val=""/>
        <w:category>
          <w:name w:val="常规"/>
          <w:gallery w:val="placeholder"/>
        </w:category>
        <w:types>
          <w:type w:val="bbPlcHdr"/>
        </w:types>
        <w:behaviors>
          <w:behavior w:val="content"/>
        </w:behaviors>
        <w:description w:val=""/>
        <w:guid w:val="{9d25f4ea-30ce-4f0b-ac7f-25a62023320b}"/>
      </w:docPartPr>
      <w:docPartBody>
        <w:p w14:paraId="27340316">
          <w:r>
            <w:rPr>
              <w:color w:val="808080"/>
            </w:rPr>
            <w:t>单击此处输入文字。</w:t>
          </w:r>
        </w:p>
      </w:docPartBody>
    </w:docPart>
    <w:docPart>
      <w:docPartPr>
        <w:name w:val="{b074c193-30b8-4dfc-9605-ff258dd55fad}"/>
        <w:style w:val=""/>
        <w:category>
          <w:name w:val="常规"/>
          <w:gallery w:val="placeholder"/>
        </w:category>
        <w:types>
          <w:type w:val="bbPlcHdr"/>
        </w:types>
        <w:behaviors>
          <w:behavior w:val="content"/>
        </w:behaviors>
        <w:description w:val=""/>
        <w:guid w:val="{b074c193-30b8-4dfc-9605-ff258dd55fad}"/>
      </w:docPartPr>
      <w:docPartBody>
        <w:p w14:paraId="2DFF43AE">
          <w:r>
            <w:rPr>
              <w:color w:val="808080"/>
            </w:rPr>
            <w:t>单击此处输入文字。</w:t>
          </w:r>
        </w:p>
      </w:docPartBody>
    </w:docPart>
    <w:docPart>
      <w:docPartPr>
        <w:name w:val="{a729b620-28c5-4a05-abf2-0277705e3738}"/>
        <w:style w:val=""/>
        <w:category>
          <w:name w:val="常规"/>
          <w:gallery w:val="placeholder"/>
        </w:category>
        <w:types>
          <w:type w:val="bbPlcHdr"/>
        </w:types>
        <w:behaviors>
          <w:behavior w:val="content"/>
        </w:behaviors>
        <w:description w:val=""/>
        <w:guid w:val="{a729b620-28c5-4a05-abf2-0277705e3738}"/>
      </w:docPartPr>
      <w:docPartBody>
        <w:p w14:paraId="361DBC83">
          <w:r>
            <w:rPr>
              <w:color w:val="808080"/>
            </w:rPr>
            <w:t>单击此处输入文字。</w:t>
          </w:r>
        </w:p>
      </w:docPartBody>
    </w:docPart>
    <w:docPart>
      <w:docPartPr>
        <w:name w:val="{baae09ad-8358-4672-9ee3-65eb3fbd8a76}"/>
        <w:style w:val=""/>
        <w:category>
          <w:name w:val="常规"/>
          <w:gallery w:val="placeholder"/>
        </w:category>
        <w:types>
          <w:type w:val="bbPlcHdr"/>
        </w:types>
        <w:behaviors>
          <w:behavior w:val="content"/>
        </w:behaviors>
        <w:description w:val=""/>
        <w:guid w:val="{baae09ad-8358-4672-9ee3-65eb3fbd8a76}"/>
      </w:docPartPr>
      <w:docPartBody>
        <w:p w14:paraId="60FC506F">
          <w:r>
            <w:rPr>
              <w:color w:val="808080"/>
            </w:rPr>
            <w:t>单击此处输入文字。</w:t>
          </w:r>
        </w:p>
      </w:docPartBody>
    </w:docPart>
    <w:docPart>
      <w:docPartPr>
        <w:name w:val="{dd346964-1b68-4581-a770-2916ab70d609}"/>
        <w:style w:val=""/>
        <w:category>
          <w:name w:val="常规"/>
          <w:gallery w:val="placeholder"/>
        </w:category>
        <w:types>
          <w:type w:val="bbPlcHdr"/>
        </w:types>
        <w:behaviors>
          <w:behavior w:val="content"/>
        </w:behaviors>
        <w:description w:val=""/>
        <w:guid w:val="{dd346964-1b68-4581-a770-2916ab70d609}"/>
      </w:docPartPr>
      <w:docPartBody>
        <w:p w14:paraId="47B8B73E">
          <w:r>
            <w:rPr>
              <w:color w:val="808080"/>
            </w:rPr>
            <w:t>单击此处输入文字。</w:t>
          </w:r>
        </w:p>
      </w:docPartBody>
    </w:docPart>
    <w:docPart>
      <w:docPartPr>
        <w:name w:val="{3facf1c1-ae82-4dff-a22a-b01fbba09685}"/>
        <w:style w:val=""/>
        <w:category>
          <w:name w:val="常规"/>
          <w:gallery w:val="placeholder"/>
        </w:category>
        <w:types>
          <w:type w:val="bbPlcHdr"/>
        </w:types>
        <w:behaviors>
          <w:behavior w:val="content"/>
        </w:behaviors>
        <w:description w:val=""/>
        <w:guid w:val="{3facf1c1-ae82-4dff-a22a-b01fbba09685}"/>
      </w:docPartPr>
      <w:docPartBody>
        <w:p w14:paraId="7EA3B62A">
          <w:r>
            <w:rPr>
              <w:color w:val="808080"/>
            </w:rPr>
            <w:t>单击此处输入文字。</w:t>
          </w:r>
        </w:p>
      </w:docPartBody>
    </w:docPart>
    <w:docPart>
      <w:docPartPr>
        <w:name w:val="{23d1fb58-6d52-4bde-a80e-8f407b65556c}"/>
        <w:style w:val=""/>
        <w:category>
          <w:name w:val="常规"/>
          <w:gallery w:val="placeholder"/>
        </w:category>
        <w:types>
          <w:type w:val="bbPlcHdr"/>
        </w:types>
        <w:behaviors>
          <w:behavior w:val="content"/>
        </w:behaviors>
        <w:description w:val=""/>
        <w:guid w:val="{23d1fb58-6d52-4bde-a80e-8f407b65556c}"/>
      </w:docPartPr>
      <w:docPartBody>
        <w:p w14:paraId="4DAE32EE">
          <w:r>
            <w:rPr>
              <w:color w:val="808080"/>
            </w:rPr>
            <w:t>单击此处输入文字。</w:t>
          </w:r>
        </w:p>
      </w:docPartBody>
    </w:docPart>
    <w:docPart>
      <w:docPartPr>
        <w:name w:val="{bee35687-edec-4210-9bb0-27220e588313}"/>
        <w:style w:val=""/>
        <w:category>
          <w:name w:val="常规"/>
          <w:gallery w:val="placeholder"/>
        </w:category>
        <w:types>
          <w:type w:val="bbPlcHdr"/>
        </w:types>
        <w:behaviors>
          <w:behavior w:val="content"/>
        </w:behaviors>
        <w:description w:val=""/>
        <w:guid w:val="{bee35687-edec-4210-9bb0-27220e588313}"/>
      </w:docPartPr>
      <w:docPartBody>
        <w:p w14:paraId="721EC5D5">
          <w:r>
            <w:rPr>
              <w:color w:val="808080"/>
            </w:rPr>
            <w:t>单击此处输入文字。</w:t>
          </w:r>
        </w:p>
      </w:docPartBody>
    </w:docPart>
    <w:docPart>
      <w:docPartPr>
        <w:name w:val="{4cde83fe-52fb-49cb-948c-7b0fcb96b8e1}"/>
        <w:style w:val=""/>
        <w:category>
          <w:name w:val="常规"/>
          <w:gallery w:val="placeholder"/>
        </w:category>
        <w:types>
          <w:type w:val="bbPlcHdr"/>
        </w:types>
        <w:behaviors>
          <w:behavior w:val="content"/>
        </w:behaviors>
        <w:description w:val=""/>
        <w:guid w:val="{4cde83fe-52fb-49cb-948c-7b0fcb96b8e1}"/>
      </w:docPartPr>
      <w:docPartBody>
        <w:p w14:paraId="01C53B37">
          <w:r>
            <w:rPr>
              <w:color w:val="808080"/>
            </w:rPr>
            <w:t>单击此处输入文字。</w:t>
          </w:r>
        </w:p>
      </w:docPartBody>
    </w:docPart>
    <w:docPart>
      <w:docPartPr>
        <w:name w:val="{9564b9a8-fc30-40aa-88e7-10e4af78431f}"/>
        <w:style w:val=""/>
        <w:category>
          <w:name w:val="常规"/>
          <w:gallery w:val="placeholder"/>
        </w:category>
        <w:types>
          <w:type w:val="bbPlcHdr"/>
        </w:types>
        <w:behaviors>
          <w:behavior w:val="content"/>
        </w:behaviors>
        <w:description w:val=""/>
        <w:guid w:val="{9564b9a8-fc30-40aa-88e7-10e4af78431f}"/>
      </w:docPartPr>
      <w:docPartBody>
        <w:p w14:paraId="08BFB778">
          <w:r>
            <w:rPr>
              <w:color w:val="808080"/>
            </w:rPr>
            <w:t>单击此处输入文字。</w:t>
          </w:r>
        </w:p>
      </w:docPartBody>
    </w:docPart>
    <w:docPart>
      <w:docPartPr>
        <w:name w:val="{fa40cc34-3194-4f52-8350-91896fd0d2f3}"/>
        <w:style w:val=""/>
        <w:category>
          <w:name w:val="常规"/>
          <w:gallery w:val="placeholder"/>
        </w:category>
        <w:types>
          <w:type w:val="bbPlcHdr"/>
        </w:types>
        <w:behaviors>
          <w:behavior w:val="content"/>
        </w:behaviors>
        <w:description w:val=""/>
        <w:guid w:val="{fa40cc34-3194-4f52-8350-91896fd0d2f3}"/>
      </w:docPartPr>
      <w:docPartBody>
        <w:p w14:paraId="79918BE3">
          <w:r>
            <w:rPr>
              <w:color w:val="808080"/>
            </w:rPr>
            <w:t>单击此处输入文字。</w:t>
          </w:r>
        </w:p>
      </w:docPartBody>
    </w:docPart>
    <w:docPart>
      <w:docPartPr>
        <w:name w:val="{27eefe25-bfa6-48d8-ab0a-c7d53177cdeb}"/>
        <w:style w:val=""/>
        <w:category>
          <w:name w:val="常规"/>
          <w:gallery w:val="placeholder"/>
        </w:category>
        <w:types>
          <w:type w:val="bbPlcHdr"/>
        </w:types>
        <w:behaviors>
          <w:behavior w:val="content"/>
        </w:behaviors>
        <w:description w:val=""/>
        <w:guid w:val="{27eefe25-bfa6-48d8-ab0a-c7d53177cdeb}"/>
      </w:docPartPr>
      <w:docPartBody>
        <w:p w14:paraId="206AEA88">
          <w:r>
            <w:rPr>
              <w:color w:val="808080"/>
            </w:rPr>
            <w:t>单击此处输入文字。</w:t>
          </w:r>
        </w:p>
      </w:docPartBody>
    </w:docPart>
    <w:docPart>
      <w:docPartPr>
        <w:name w:val="{fbe5f71e-3495-42ba-8a89-87d264c07bf9}"/>
        <w:style w:val=""/>
        <w:category>
          <w:name w:val="常规"/>
          <w:gallery w:val="placeholder"/>
        </w:category>
        <w:types>
          <w:type w:val="bbPlcHdr"/>
        </w:types>
        <w:behaviors>
          <w:behavior w:val="content"/>
        </w:behaviors>
        <w:description w:val=""/>
        <w:guid w:val="{fbe5f71e-3495-42ba-8a89-87d264c07bf9}"/>
      </w:docPartPr>
      <w:docPartBody>
        <w:p w14:paraId="4CC01ED9">
          <w:r>
            <w:rPr>
              <w:color w:val="808080"/>
            </w:rPr>
            <w:t>单击此处输入文字。</w:t>
          </w:r>
        </w:p>
      </w:docPartBody>
    </w:docPart>
    <w:docPart>
      <w:docPartPr>
        <w:name w:val="{2c5a6890-9376-4a7a-a27d-4222baf7d77f}"/>
        <w:style w:val=""/>
        <w:category>
          <w:name w:val="常规"/>
          <w:gallery w:val="placeholder"/>
        </w:category>
        <w:types>
          <w:type w:val="bbPlcHdr"/>
        </w:types>
        <w:behaviors>
          <w:behavior w:val="content"/>
        </w:behaviors>
        <w:description w:val=""/>
        <w:guid w:val="{2c5a6890-9376-4a7a-a27d-4222baf7d77f}"/>
      </w:docPartPr>
      <w:docPartBody>
        <w:p w14:paraId="4633C872">
          <w:r>
            <w:rPr>
              <w:color w:val="808080"/>
            </w:rPr>
            <w:t>单击此处输入文字。</w:t>
          </w:r>
        </w:p>
      </w:docPartBody>
    </w:docPart>
    <w:docPart>
      <w:docPartPr>
        <w:name w:val="{10cf034a-bfc4-41e7-a847-be5576816113}"/>
        <w:style w:val=""/>
        <w:category>
          <w:name w:val="常规"/>
          <w:gallery w:val="placeholder"/>
        </w:category>
        <w:types>
          <w:type w:val="bbPlcHdr"/>
        </w:types>
        <w:behaviors>
          <w:behavior w:val="content"/>
        </w:behaviors>
        <w:description w:val=""/>
        <w:guid w:val="{10cf034a-bfc4-41e7-a847-be5576816113}"/>
      </w:docPartPr>
      <w:docPartBody>
        <w:p w14:paraId="72FF8630">
          <w:r>
            <w:rPr>
              <w:color w:val="808080"/>
            </w:rPr>
            <w:t>单击此处输入文字。</w:t>
          </w:r>
        </w:p>
      </w:docPartBody>
    </w:docPart>
    <w:docPart>
      <w:docPartPr>
        <w:name w:val="{c5e80930-7acd-413c-a16f-8b2d2b333729}"/>
        <w:style w:val=""/>
        <w:category>
          <w:name w:val="常规"/>
          <w:gallery w:val="placeholder"/>
        </w:category>
        <w:types>
          <w:type w:val="bbPlcHdr"/>
        </w:types>
        <w:behaviors>
          <w:behavior w:val="content"/>
        </w:behaviors>
        <w:description w:val=""/>
        <w:guid w:val="{c5e80930-7acd-413c-a16f-8b2d2b333729}"/>
      </w:docPartPr>
      <w:docPartBody>
        <w:p w14:paraId="49202E84">
          <w:r>
            <w:rPr>
              <w:color w:val="808080"/>
            </w:rPr>
            <w:t>单击此处输入文字。</w:t>
          </w:r>
        </w:p>
      </w:docPartBody>
    </w:docPart>
    <w:docPart>
      <w:docPartPr>
        <w:name w:val="{a8bc7ce7-422f-4216-a122-ffeca79cd24c}"/>
        <w:style w:val=""/>
        <w:category>
          <w:name w:val="常规"/>
          <w:gallery w:val="placeholder"/>
        </w:category>
        <w:types>
          <w:type w:val="bbPlcHdr"/>
        </w:types>
        <w:behaviors>
          <w:behavior w:val="content"/>
        </w:behaviors>
        <w:description w:val=""/>
        <w:guid w:val="{a8bc7ce7-422f-4216-a122-ffeca79cd24c}"/>
      </w:docPartPr>
      <w:docPartBody>
        <w:p w14:paraId="0B0D4336">
          <w:r>
            <w:rPr>
              <w:color w:val="808080"/>
            </w:rPr>
            <w:t>单击此处输入文字。</w:t>
          </w:r>
        </w:p>
      </w:docPartBody>
    </w:docPart>
    <w:docPart>
      <w:docPartPr>
        <w:name w:val="{8e58b249-980b-403d-95ed-62e8ddc6b2f3}"/>
        <w:style w:val=""/>
        <w:category>
          <w:name w:val="常规"/>
          <w:gallery w:val="placeholder"/>
        </w:category>
        <w:types>
          <w:type w:val="bbPlcHdr"/>
        </w:types>
        <w:behaviors>
          <w:behavior w:val="content"/>
        </w:behaviors>
        <w:description w:val=""/>
        <w:guid w:val="{8e58b249-980b-403d-95ed-62e8ddc6b2f3}"/>
      </w:docPartPr>
      <w:docPartBody>
        <w:p w14:paraId="788E9505">
          <w:r>
            <w:rPr>
              <w:color w:val="808080"/>
            </w:rPr>
            <w:t>单击此处输入文字。</w:t>
          </w:r>
        </w:p>
      </w:docPartBody>
    </w:docPart>
    <w:docPart>
      <w:docPartPr>
        <w:name w:val="{50e51f3e-95ef-4a0f-b00c-f7de509ceea2}"/>
        <w:style w:val=""/>
        <w:category>
          <w:name w:val="常规"/>
          <w:gallery w:val="placeholder"/>
        </w:category>
        <w:types>
          <w:type w:val="bbPlcHdr"/>
        </w:types>
        <w:behaviors>
          <w:behavior w:val="content"/>
        </w:behaviors>
        <w:description w:val=""/>
        <w:guid w:val="{50e51f3e-95ef-4a0f-b00c-f7de509ceea2}"/>
      </w:docPartPr>
      <w:docPartBody>
        <w:p w14:paraId="3692701D">
          <w:r>
            <w:rPr>
              <w:color w:val="808080"/>
            </w:rPr>
            <w:t>单击此处输入文字。</w:t>
          </w:r>
        </w:p>
      </w:docPartBody>
    </w:docPart>
    <w:docPart>
      <w:docPartPr>
        <w:name w:val="{7fab488c-90a8-4242-9c23-9bb2058ec213}"/>
        <w:style w:val=""/>
        <w:category>
          <w:name w:val="常规"/>
          <w:gallery w:val="placeholder"/>
        </w:category>
        <w:types>
          <w:type w:val="bbPlcHdr"/>
        </w:types>
        <w:behaviors>
          <w:behavior w:val="content"/>
        </w:behaviors>
        <w:description w:val=""/>
        <w:guid w:val="{7fab488c-90a8-4242-9c23-9bb2058ec213}"/>
      </w:docPartPr>
      <w:docPartBody>
        <w:p w14:paraId="2A3B6728">
          <w:r>
            <w:rPr>
              <w:color w:val="808080"/>
            </w:rPr>
            <w:t>单击此处输入文字。</w:t>
          </w:r>
        </w:p>
      </w:docPartBody>
    </w:docPart>
    <w:docPart>
      <w:docPartPr>
        <w:name w:val="{f2497ec6-d708-4392-8840-0b5d531a934a}"/>
        <w:style w:val=""/>
        <w:category>
          <w:name w:val="常规"/>
          <w:gallery w:val="placeholder"/>
        </w:category>
        <w:types>
          <w:type w:val="bbPlcHdr"/>
        </w:types>
        <w:behaviors>
          <w:behavior w:val="content"/>
        </w:behaviors>
        <w:description w:val=""/>
        <w:guid w:val="{f2497ec6-d708-4392-8840-0b5d531a934a}"/>
      </w:docPartPr>
      <w:docPartBody>
        <w:p w14:paraId="4E0E501D">
          <w:r>
            <w:rPr>
              <w:color w:val="808080"/>
            </w:rPr>
            <w:t>单击此处输入文字。</w:t>
          </w:r>
        </w:p>
      </w:docPartBody>
    </w:docPart>
    <w:docPart>
      <w:docPartPr>
        <w:name w:val="{271e96e1-a9f7-4fa8-ad73-e70e92b90d5d}"/>
        <w:style w:val=""/>
        <w:category>
          <w:name w:val="常规"/>
          <w:gallery w:val="placeholder"/>
        </w:category>
        <w:types>
          <w:type w:val="bbPlcHdr"/>
        </w:types>
        <w:behaviors>
          <w:behavior w:val="content"/>
        </w:behaviors>
        <w:description w:val=""/>
        <w:guid w:val="{271e96e1-a9f7-4fa8-ad73-e70e92b90d5d}"/>
      </w:docPartPr>
      <w:docPartBody>
        <w:p w14:paraId="7608425E">
          <w:r>
            <w:rPr>
              <w:color w:val="808080"/>
            </w:rPr>
            <w:t>单击此处输入文字。</w:t>
          </w:r>
        </w:p>
      </w:docPartBody>
    </w:docPart>
    <w:docPart>
      <w:docPartPr>
        <w:name w:val="{3f3b3f39-876d-4491-a2a5-a04c31c98159}"/>
        <w:style w:val=""/>
        <w:category>
          <w:name w:val="常规"/>
          <w:gallery w:val="placeholder"/>
        </w:category>
        <w:types>
          <w:type w:val="bbPlcHdr"/>
        </w:types>
        <w:behaviors>
          <w:behavior w:val="content"/>
        </w:behaviors>
        <w:description w:val=""/>
        <w:guid w:val="{3f3b3f39-876d-4491-a2a5-a04c31c98159}"/>
      </w:docPartPr>
      <w:docPartBody>
        <w:p w14:paraId="0541FEBB">
          <w:r>
            <w:rPr>
              <w:color w:val="808080"/>
            </w:rPr>
            <w:t>单击此处输入文字。</w:t>
          </w:r>
        </w:p>
      </w:docPartBody>
    </w:docPart>
    <w:docPart>
      <w:docPartPr>
        <w:name w:val="{699786d3-9aa5-4517-be4d-55c17f05458f}"/>
        <w:style w:val=""/>
        <w:category>
          <w:name w:val="常规"/>
          <w:gallery w:val="placeholder"/>
        </w:category>
        <w:types>
          <w:type w:val="bbPlcHdr"/>
        </w:types>
        <w:behaviors>
          <w:behavior w:val="content"/>
        </w:behaviors>
        <w:description w:val=""/>
        <w:guid w:val="{699786d3-9aa5-4517-be4d-55c17f05458f}"/>
      </w:docPartPr>
      <w:docPartBody>
        <w:p w14:paraId="67ED20DE">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5648</Words>
  <Characters>5854</Characters>
  <Lines>37</Lines>
  <Paragraphs>10</Paragraphs>
  <TotalTime>0</TotalTime>
  <ScaleCrop>false</ScaleCrop>
  <LinksUpToDate>false</LinksUpToDate>
  <CharactersWithSpaces>7440</CharactersWithSpaces>
  <Application>WPS Office_12.8.2.20324_F1E327BC-269C-435d-A152-05C5408002CA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2016-12-06T06:49:00Z</dcterms:created>
  <dc:creator>pederson</dc:creator>
  <cp:lastModifiedBy>冷炽</cp:lastModifiedBy>
  <cp:lastPrinted>2016-12-11T17:46:00Z</cp:lastPrinted>
  <dcterms:modified xsi:type="dcterms:W3CDTF">2026-06-12T00:38:47Z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D77D96CD46844C9B82A594FC0E0E0730_13</vt:lpwstr>
  </property>
  <property fmtid="{D5CDD505-2E9C-101B-9397-08002B2CF9AE}" pid="4" name="KSOTemplateDocerSaveRecord">
    <vt:lpwstr>eyJoZGlkIjoiODViY2JkMjU3NGYzZTEwMzZmMGFkZWViYmNkYWU3NDIiLCJ1c2VySWQiOiIzODkxNDE1NjgifQ==</vt:lpwstr>
  </property>
</Properties>
</file>