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723" w:firstLineChars="200"/>
        <w:jc w:val="center"/>
        <w:textAlignment w:val="auto"/>
        <w:rPr>
          <w:rFonts w:hint="eastAsia" w:ascii="楷体" w:hAnsi="楷体" w:eastAsia="楷体" w:cs="楷体"/>
          <w:b/>
          <w:bCs/>
          <w:color w:val="auto"/>
          <w:sz w:val="36"/>
          <w:szCs w:val="36"/>
          <w:lang w:val="en-US" w:eastAsia="zh-CN"/>
        </w:rPr>
      </w:pPr>
      <w:bookmarkStart w:id="0" w:name="_GoBack"/>
      <w:bookmarkEnd w:id="0"/>
      <w:r>
        <w:rPr>
          <w:rFonts w:hint="eastAsia" w:ascii="楷体" w:hAnsi="楷体" w:eastAsia="楷体" w:cs="楷体"/>
          <w:b/>
          <w:bCs/>
          <w:color w:val="auto"/>
          <w:sz w:val="36"/>
          <w:szCs w:val="36"/>
          <w:lang w:val="en-US" w:eastAsia="zh-CN"/>
        </w:rPr>
        <w:t>联合体功能说明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28"/>
          <w:szCs w:val="28"/>
          <w:lang w:val="en-US" w:eastAsia="zh-CN"/>
        </w:rPr>
        <w:t>操作角色：</w:t>
      </w: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购标投标供应商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rPr>
          <w:rFonts w:hint="eastAsia" w:ascii="楷体" w:hAnsi="楷体" w:eastAsia="楷体" w:cs="楷体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szCs w:val="32"/>
          <w:lang w:val="en-US" w:eastAsia="zh-CN"/>
        </w:rPr>
        <w:t>供应商购标时选择联合体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default" w:ascii="楷体" w:hAnsi="楷体" w:eastAsia="楷体" w:cs="楷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28"/>
          <w:szCs w:val="28"/>
          <w:lang w:val="en-US" w:eastAsia="zh-CN"/>
        </w:rPr>
        <w:t>菜单路径：数字供应链应用-采购实施管理-购标管理-项目参加及文件下载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供应商根据实际情况选择参加可接受联合体投标的项目，进行购标。供应商在购标订单环节确认项目是否接受联合体投标，并确认投标是否要组成联合体。若需组成联合体投标的，首先选择所投标包</w:t>
      </w:r>
      <w:r>
        <w:rPr>
          <w:rFonts w:hint="eastAsia" w:ascii="楷体" w:hAnsi="楷体" w:eastAsia="楷体" w:cs="楷体"/>
          <w:color w:val="FF0000"/>
          <w:sz w:val="28"/>
          <w:szCs w:val="28"/>
          <w:lang w:val="en-US" w:eastAsia="zh-CN"/>
        </w:rPr>
        <w:t>（按组成联合体成员不同分开选择，见“三、注意事项”）</w:t>
      </w: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，在报名信息页面的“是否联合体”处勾选：是，然后选择联合体。（如下图所示）</w:t>
      </w:r>
    </w:p>
    <w:p>
      <w:pPr>
        <w:numPr>
          <w:ilvl w:val="0"/>
          <w:numId w:val="0"/>
        </w:numP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drawing>
          <wp:inline distT="0" distB="0" distL="114300" distR="114300">
            <wp:extent cx="5262880" cy="1971675"/>
            <wp:effectExtent l="0" t="0" r="13970" b="9525"/>
            <wp:docPr id="1" name="图片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2、在联合体成员页面，添加组成联合体成员的供应商信息，可通过</w:t>
      </w:r>
      <w:r>
        <w:rPr>
          <w:rFonts w:hint="eastAsia" w:ascii="楷体" w:hAnsi="楷体" w:eastAsia="楷体" w:cs="楷体"/>
          <w:b/>
          <w:bCs/>
          <w:color w:val="auto"/>
          <w:sz w:val="28"/>
          <w:szCs w:val="28"/>
          <w:lang w:val="en-US" w:eastAsia="zh-CN"/>
        </w:rPr>
        <w:t>供应商名称</w:t>
      </w: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和</w:t>
      </w:r>
      <w:r>
        <w:rPr>
          <w:rFonts w:hint="eastAsia" w:ascii="楷体" w:hAnsi="楷体" w:eastAsia="楷体" w:cs="楷体"/>
          <w:b/>
          <w:bCs/>
          <w:color w:val="auto"/>
          <w:sz w:val="28"/>
          <w:szCs w:val="28"/>
          <w:lang w:val="en-US" w:eastAsia="zh-CN"/>
        </w:rPr>
        <w:t>统一社会信用代码</w:t>
      </w: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（供应商名称和统一社会信用代码须全称），点击</w:t>
      </w:r>
      <w:r>
        <w:rPr>
          <w:rFonts w:hint="eastAsia" w:ascii="楷体" w:hAnsi="楷体" w:eastAsia="楷体" w:cs="楷体"/>
          <w:b w:val="0"/>
          <w:bCs w:val="0"/>
          <w:color w:val="auto"/>
          <w:sz w:val="28"/>
          <w:szCs w:val="28"/>
          <w:lang w:val="en-US" w:eastAsia="zh-CN"/>
        </w:rPr>
        <w:t>查询后，</w:t>
      </w: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出来对应的供应商信息进行勾选后确定。（如下图所示）</w:t>
      </w:r>
    </w:p>
    <w:p>
      <w:pPr>
        <w:numPr>
          <w:ilvl w:val="0"/>
          <w:numId w:val="0"/>
        </w:numP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drawing>
          <wp:inline distT="0" distB="0" distL="114300" distR="114300">
            <wp:extent cx="5263515" cy="2196465"/>
            <wp:effectExtent l="0" t="0" r="13335" b="13335"/>
            <wp:docPr id="2" name="图片 16" descr="2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6" descr="2-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19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drawing>
          <wp:inline distT="0" distB="0" distL="114300" distR="114300">
            <wp:extent cx="5273040" cy="2167255"/>
            <wp:effectExtent l="0" t="0" r="3810" b="4445"/>
            <wp:docPr id="3" name="图片 17" descr="3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7" descr="3-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1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0" w:firstLineChars="200"/>
        <w:textAlignment w:val="auto"/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3、联合体选择后，再次确认所购的</w:t>
      </w:r>
      <w:r>
        <w:rPr>
          <w:rFonts w:hint="eastAsia" w:ascii="楷体" w:hAnsi="楷体" w:eastAsia="楷体" w:cs="楷体"/>
          <w:b/>
          <w:bCs/>
          <w:color w:val="auto"/>
          <w:sz w:val="28"/>
          <w:szCs w:val="28"/>
          <w:lang w:val="en-US" w:eastAsia="zh-CN"/>
        </w:rPr>
        <w:t>标包</w:t>
      </w: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、</w:t>
      </w:r>
      <w:r>
        <w:rPr>
          <w:rFonts w:hint="eastAsia" w:ascii="楷体" w:hAnsi="楷体" w:eastAsia="楷体" w:cs="楷体"/>
          <w:b/>
          <w:bCs/>
          <w:color w:val="auto"/>
          <w:sz w:val="28"/>
          <w:szCs w:val="28"/>
          <w:lang w:val="en-US" w:eastAsia="zh-CN"/>
        </w:rPr>
        <w:t>报名信息</w:t>
      </w: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、</w:t>
      </w:r>
      <w:r>
        <w:rPr>
          <w:rFonts w:hint="eastAsia" w:ascii="楷体" w:hAnsi="楷体" w:eastAsia="楷体" w:cs="楷体"/>
          <w:b/>
          <w:bCs/>
          <w:color w:val="auto"/>
          <w:sz w:val="28"/>
          <w:szCs w:val="28"/>
          <w:lang w:val="en-US" w:eastAsia="zh-CN"/>
        </w:rPr>
        <w:t>项目经理</w:t>
      </w:r>
      <w:r>
        <w:rPr>
          <w:rFonts w:hint="eastAsia" w:ascii="楷体" w:hAnsi="楷体" w:eastAsia="楷体" w:cs="楷体"/>
          <w:b w:val="0"/>
          <w:bCs w:val="0"/>
          <w:color w:val="auto"/>
          <w:sz w:val="28"/>
          <w:szCs w:val="28"/>
          <w:lang w:val="en-US" w:eastAsia="zh-CN"/>
        </w:rPr>
        <w:t>等信息</w:t>
      </w: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，确认无误后，进行订单提交。</w:t>
      </w:r>
    </w:p>
    <w:p>
      <w:pPr>
        <w:numPr>
          <w:ilvl w:val="0"/>
          <w:numId w:val="0"/>
        </w:numPr>
        <w:ind w:leftChars="0"/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drawing>
          <wp:inline distT="0" distB="0" distL="114300" distR="114300">
            <wp:extent cx="5269230" cy="2001520"/>
            <wp:effectExtent l="0" t="0" r="7620" b="17780"/>
            <wp:docPr id="4" name="图片 8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8" descr="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00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0" w:firstLineChars="200"/>
        <w:textAlignment w:val="auto"/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查看购标订单信息和联合体信息。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default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28"/>
          <w:szCs w:val="28"/>
          <w:lang w:val="en-US" w:eastAsia="zh-CN"/>
        </w:rPr>
        <w:t>菜单路径：数字供应链应用-采购实施管理-购标管理-项目参加及文件下载-可下载项目</w:t>
      </w:r>
    </w:p>
    <w:p>
      <w:pPr>
        <w:numPr>
          <w:ilvl w:val="0"/>
          <w:numId w:val="0"/>
        </w:numP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drawing>
          <wp:inline distT="0" distB="0" distL="114300" distR="114300">
            <wp:extent cx="5266690" cy="2041525"/>
            <wp:effectExtent l="0" t="0" r="10160" b="15875"/>
            <wp:docPr id="5" name="图片 11" descr="8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1" descr="8-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04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drawing>
          <wp:inline distT="0" distB="0" distL="114300" distR="114300">
            <wp:extent cx="5269230" cy="2090420"/>
            <wp:effectExtent l="0" t="0" r="7620" b="5080"/>
            <wp:docPr id="6" name="图片 9" descr="9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9" descr="9-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09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3" w:firstLineChars="200"/>
        <w:textAlignment w:val="auto"/>
        <w:rPr>
          <w:rFonts w:hint="eastAsia" w:ascii="楷体" w:hAnsi="楷体" w:eastAsia="楷体" w:cs="楷体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szCs w:val="32"/>
          <w:lang w:val="en-US" w:eastAsia="zh-CN"/>
        </w:rPr>
        <w:t>已购标订单的联合体成员变更或新增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2" w:firstLineChars="200"/>
        <w:textAlignment w:val="auto"/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28"/>
          <w:szCs w:val="28"/>
          <w:lang w:val="en-US" w:eastAsia="zh-CN"/>
        </w:rPr>
        <w:t>菜单路径：数字供应链应用-采购实施管理-购标管理-联合体信息变更</w:t>
      </w: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（如下图）</w:t>
      </w:r>
    </w:p>
    <w:p>
      <w:pPr>
        <w:numPr>
          <w:ilvl w:val="0"/>
          <w:numId w:val="0"/>
        </w:numPr>
        <w:ind w:leftChars="0"/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drawing>
          <wp:inline distT="0" distB="0" distL="114300" distR="114300">
            <wp:extent cx="5273675" cy="1993265"/>
            <wp:effectExtent l="0" t="0" r="3175" b="6985"/>
            <wp:docPr id="7" name="图片 13" descr="1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3" descr="11-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99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0" w:firstLineChars="200"/>
        <w:textAlignment w:val="auto"/>
        <w:rPr>
          <w:rFonts w:hint="eastAsia" w:ascii="楷体" w:hAnsi="楷体" w:eastAsia="楷体" w:cs="楷体"/>
          <w:color w:val="FF0000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1、打开对应订单的联合体信息页面，查看对应订单的联合体信息，根据需要可以对联合体成员进行删除、新增或变更等。</w:t>
      </w:r>
      <w:r>
        <w:rPr>
          <w:rFonts w:hint="eastAsia" w:ascii="楷体" w:hAnsi="楷体" w:eastAsia="楷体" w:cs="楷体"/>
          <w:color w:val="FF0000"/>
          <w:sz w:val="28"/>
          <w:szCs w:val="28"/>
          <w:lang w:val="en-US" w:eastAsia="zh-CN"/>
        </w:rPr>
        <w:t>（若购标时在“是否联合体”处勾选了“否”，可通过此功能进行修改为“是”）</w:t>
      </w:r>
    </w:p>
    <w:p>
      <w:pPr>
        <w:numPr>
          <w:ilvl w:val="0"/>
          <w:numId w:val="0"/>
        </w:numPr>
        <w:ind w:leftChars="0"/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drawing>
          <wp:inline distT="0" distB="0" distL="114300" distR="114300">
            <wp:extent cx="5272405" cy="1812290"/>
            <wp:effectExtent l="0" t="0" r="4445" b="16510"/>
            <wp:docPr id="8" name="图片 15" descr="6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5" descr="6-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81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drawing>
          <wp:inline distT="0" distB="0" distL="114300" distR="114300">
            <wp:extent cx="5267960" cy="2076450"/>
            <wp:effectExtent l="0" t="0" r="8890" b="0"/>
            <wp:docPr id="9" name="图片 14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4" descr="1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szCs w:val="32"/>
          <w:lang w:val="en-US" w:eastAsia="zh-CN"/>
        </w:rPr>
        <w:t>三、注意事项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default" w:ascii="楷体" w:hAnsi="楷体" w:eastAsia="楷体" w:cs="楷体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FF0000"/>
          <w:sz w:val="28"/>
          <w:szCs w:val="28"/>
          <w:lang w:val="en-US" w:eastAsia="zh-CN"/>
        </w:rPr>
        <w:t>如果同个项目不同标包组成联合体的成员不同，必须在购标时分别选择标包进行拆分购买。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例如项目有4个标包：标包1、标包2、标包3、标包4。标包1联合体成员：供应商1。标包2联合体成员：供应商2。标包3和标包4不采用联合体。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559" w:leftChars="266" w:firstLine="0" w:firstLineChars="0"/>
        <w:textAlignment w:val="auto"/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可分4次进行拆分购买标包：</w:t>
      </w: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br w:type="textWrapping"/>
      </w: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第1次购买标包1，选择联合体供应商1。</w:t>
      </w: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br w:type="textWrapping"/>
      </w: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第2次购标标包2，选择联合体供应商2。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第3次购买标包3和标包4，不选择联合体。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如此类操作进行购买。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default" w:ascii="楷体" w:hAnsi="楷体" w:eastAsia="楷体" w:cs="楷体"/>
          <w:b/>
          <w:bCs/>
          <w:color w:val="FF0000"/>
          <w:sz w:val="28"/>
          <w:szCs w:val="28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FF0000"/>
          <w:sz w:val="28"/>
          <w:szCs w:val="28"/>
          <w:highlight w:val="none"/>
          <w:lang w:val="en-US" w:eastAsia="zh-CN"/>
        </w:rPr>
        <w:t>建议提前考虑联合体情况，如果一次性购买多个标包，后续无法对单个订单中的标包进行拆分选择不同的联合体成员。如一次性购买标包1、标包2，后续要变更联合体，只能标包1、标包2同时进行变更，如需拆分订单选择不同的联合体成员，则需要起数据修改单进行后台处理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B89BEE"/>
    <w:multiLevelType w:val="singleLevel"/>
    <w:tmpl w:val="98B89BE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A6FAAB6F"/>
    <w:multiLevelType w:val="singleLevel"/>
    <w:tmpl w:val="A6FAAB6F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55D0F8A4"/>
    <w:multiLevelType w:val="singleLevel"/>
    <w:tmpl w:val="55D0F8A4"/>
    <w:lvl w:ilvl="0" w:tentative="0">
      <w:start w:val="4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B41E9E"/>
    <w:rsid w:val="0DFA44A1"/>
    <w:rsid w:val="11037BBE"/>
    <w:rsid w:val="12072C8F"/>
    <w:rsid w:val="1ECE004E"/>
    <w:rsid w:val="281E51E0"/>
    <w:rsid w:val="2D0F4C79"/>
    <w:rsid w:val="301E6362"/>
    <w:rsid w:val="3AAD54FB"/>
    <w:rsid w:val="40DA51F5"/>
    <w:rsid w:val="48C37E00"/>
    <w:rsid w:val="5E4365C3"/>
    <w:rsid w:val="5FBE0132"/>
    <w:rsid w:val="6CA84F60"/>
    <w:rsid w:val="6DBE7162"/>
    <w:rsid w:val="6ECC5836"/>
    <w:rsid w:val="786C14B5"/>
    <w:rsid w:val="79DE744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2023-09-15T03:22:08Z</dcterms:created>
  <dc:creator>tujh</dc:creator>
  <cp:lastModifiedBy>陈斌</cp:lastModifiedBy>
  <dcterms:modified xsi:type="dcterms:W3CDTF">2024-05-07T03:32:09Z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D8ED13856A484EB39D258F59D6C4EA39</vt:lpwstr>
  </property>
</Properties>
</file>