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line="360" w:lineRule="auto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南方电网电力物资绿智循环利用广东基地建设项目检测工器具</w:t>
      </w:r>
    </w:p>
    <w:p>
      <w:pPr>
        <w:keepNext w:val="0"/>
        <w:keepLines w:val="0"/>
        <w:widowControl/>
        <w:suppressLineNumbers w:val="0"/>
        <w:spacing w:line="360" w:lineRule="auto"/>
        <w:jc w:val="center"/>
        <w:rPr>
          <w:rFonts w:hint="default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技术参数要求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为保证检测结果准确、满足工程验收要求，本项目使用的检测工器具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应具备以下核心技术参数，并符合国家及行业标准。</w:t>
      </w:r>
    </w:p>
    <w:tbl>
      <w:tblPr>
        <w:tblStyle w:val="2"/>
        <w:tblW w:w="9797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0"/>
        <w:gridCol w:w="1997"/>
        <w:gridCol w:w="4080"/>
        <w:gridCol w:w="22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" w:hRule="atLeast"/>
          <w:jc w:val="center"/>
        </w:trPr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EAAAA" w:themeFill="background2" w:themeFillShade="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工器具名称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EAAAA" w:themeFill="background2" w:themeFillShade="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检测用途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EAAAA" w:themeFill="background2" w:themeFillShade="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核心技术参数要求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EAAAA" w:themeFill="background2" w:themeFillShade="B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依据标准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数字显示混凝土回弹仪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检测实体混凝土抗压强度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① 标称动能：2.207 J；② 弹击拉簧刚度：785±40 N/m；③ 钢砧率定值：80±2；④ 示值误差：≤±1（行程20~55刻度范围内）；⑤ 指针长度：20.0±0.2mm；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JJG 817《回弹仪检定规程》、JGJ/T 23《回弹法检测混凝土抗压强度技术规程》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2m靠尺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检测墙面、地面、墙面抹灰平整度、垂直度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① 展开长度：2000mm；② 靠尺工作面直线度：≤0.5mm/m；③ 测量范围：±14/2000；④ 示值误差：≤0.5mm/2m；⑤ 需配合塞尺使用（塞尺精度≥0.1mm）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JGJ/T 23、GB 50204《混凝土结构工程施工质量验收规范》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阴阳角尺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检测墙体阴阳角方正度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① 测量范围：±7/130（以130mm长度为基准，偏差±7mm）；② 分度值：1mm；③ 示值误差：≤0.5mm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GB 50210《建筑装饰装修工程质量验收规范》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焊缝卡尺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检测钢结构焊缝尺寸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① 高度示值允差：±0.2mm；② 宽度示值允差：±0.3mm；③ 咬边深度示值允差：±0.1mm；④ 坡口角度示值允差：±30′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JJF 2161《焊缝检验尺校准规范》、GB/T 3375《焊接术语》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空鼓锤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敲击墙面、地面、瓷砖，排查空鼓部位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① 伸缩杆长度：伸长0.7~1.3m；② 锤头为不锈钢球，直径：≥20mm；③ 杆体材质：不锈钢材质；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 xml:space="preserve">JGJ/T277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《红外热像法检测建筑外墙饰面粘结质量技术规程》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饰面砖粘结强度检测仪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检测瓷砖、外墙砖粘贴牢固程度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① 测力范围：10KN；② 测量精度：1.0%F.S；③ 拉力行程：10mm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JGJ/T 110《建筑工程饰面砖粘结强度检验标准》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1" w:hRule="atLeast"/>
          <w:jc w:val="center"/>
        </w:trPr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防水涂料测厚仪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测量涂膜防水层施工厚度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① 测量范围：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0-9500μm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；② 测量精度：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±(3%＋2μm)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；③测足直径：Φ10mm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GB/T 4956《磁性基体上非磁性覆盖层厚度测量》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镀锌测厚仪（超声波测厚仪）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测量钢管、角钢、槽钢、预埋件、钢结构件镀锌防腐层厚度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① 测量范围：0.75~350mm(；② 显示分辨率：0.01mm；；③ 声速可调范围（1000~9999m/s）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  <w:t>JJF1126-2004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  <w:t>超声波测厚仪校准规范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涂层测厚仪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测量钢结构防腐油漆、防火涂层厚度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① 测量范围：</w:t>
            </w:r>
            <w:r>
              <w:rPr>
                <w:rFonts w:ascii="Arial" w:hAnsi="Arial" w:eastAsia="宋体" w:cs="Arial"/>
                <w:color w:val="auto"/>
                <w:kern w:val="0"/>
                <w:sz w:val="21"/>
                <w:szCs w:val="21"/>
                <w:lang w:val="en-US" w:eastAsia="zh-CN" w:bidi="ar"/>
              </w:rPr>
              <w:t>0.0-5000μm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；② 分辨率：数字式0.1μm；③ 测量精度：±(1~3)%H±1μm；④ 最小曲率半径：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凸面</w:t>
            </w:r>
            <w:r>
              <w:rPr>
                <w:rFonts w:ascii="Arial" w:hAnsi="Arial" w:eastAsia="宋体" w:cs="Arial"/>
                <w:color w:val="auto"/>
                <w:kern w:val="0"/>
                <w:sz w:val="21"/>
                <w:szCs w:val="21"/>
                <w:lang w:val="en-US" w:eastAsia="zh-CN" w:bidi="ar"/>
              </w:rPr>
              <w:t xml:space="preserve">:5mm / 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凹面</w:t>
            </w:r>
            <w:r>
              <w:rPr>
                <w:rFonts w:hint="default" w:ascii="Arial" w:hAnsi="Arial" w:eastAsia="宋体" w:cs="Arial"/>
                <w:color w:val="auto"/>
                <w:kern w:val="0"/>
                <w:sz w:val="21"/>
                <w:szCs w:val="21"/>
                <w:lang w:val="en-US" w:eastAsia="zh-CN" w:bidi="ar"/>
              </w:rPr>
              <w:t>:25mm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JJG 818《磁性、电涡流式覆层厚度测量仪检定规程》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  <w:jc w:val="center"/>
        </w:trPr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激光测距仪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测量距离、层高、开间尺寸，现场尺寸复核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① 测量范围：0.05～200m；② 精度：1.5mm±两万分之一；④ 防护等级：IP68级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JJG 966《手持式激光测距仪检定规程》、GB/T 14267《光电测距仪》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高强螺栓扭矩扳手（数显）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检测钢结构钢柱、钢梁、网架高强螺栓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① 精度等级：±5%；②扭矩调整范围：180-500NM ；③ 区间误差≤±5%；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JJG 1610《电动扭矩扳手校准规范》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扭矩扳手（套筒数显）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检测普通螺栓、设备螺丝、小型紧固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① 精度等级：±2%；② 扭矩调整范围：6.8-135NM；③ 扭矩分辨率：0.1Nm；④ 支持N·m、kgf·cm、lbf·in多单位切换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JJG 707《扭矩扳子检定规程》、GB/T 15729《扭力扳手通用技术条件》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15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甲醛气体检测仪</w:t>
            </w:r>
          </w:p>
        </w:tc>
        <w:tc>
          <w:tcPr>
            <w:tcW w:w="19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检测室内装修空气有害气体</w:t>
            </w:r>
          </w:p>
        </w:tc>
        <w:tc>
          <w:tcPr>
            <w:tcW w:w="4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甲醛和TVOC检测范围±10%内</w:t>
            </w:r>
          </w:p>
        </w:tc>
        <w:tc>
          <w:tcPr>
            <w:tcW w:w="22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JJF1059.1-2012 《测量不确定度评定与表示》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</w:p>
    <w:p>
      <w:pPr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7F5116"/>
    <w:rsid w:val="09E42274"/>
    <w:rsid w:val="208F6A27"/>
    <w:rsid w:val="230F52DC"/>
    <w:rsid w:val="233F71D6"/>
    <w:rsid w:val="2E8F6179"/>
    <w:rsid w:val="2F583F99"/>
    <w:rsid w:val="32C7693B"/>
    <w:rsid w:val="3DAD25AB"/>
    <w:rsid w:val="40BC5C45"/>
    <w:rsid w:val="46ED01D3"/>
    <w:rsid w:val="47196085"/>
    <w:rsid w:val="51682AC5"/>
    <w:rsid w:val="51D87263"/>
    <w:rsid w:val="5C4A59B2"/>
    <w:rsid w:val="63292300"/>
    <w:rsid w:val="667F5116"/>
    <w:rsid w:val="68A95084"/>
    <w:rsid w:val="79DA5900"/>
    <w:rsid w:val="7CFC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1225</Words>
  <Characters>1576</Characters>
  <Lines>0</Lines>
  <Paragraphs>0</Paragraphs>
  <TotalTime>27</TotalTime>
  <ScaleCrop>false</ScaleCrop>
  <LinksUpToDate>false</LinksUpToDate>
  <CharactersWithSpaces>1642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2025-12-01T06:56:00Z</dcterms:created>
  <dc:creator>建议</dc:creator>
  <cp:lastModifiedBy>李通</cp:lastModifiedBy>
  <dcterms:modified xsi:type="dcterms:W3CDTF">2026-06-12T11:16:07Z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C6FE2420F1B646F6BA4ED3EA691F958D</vt:lpwstr>
  </property>
  <property fmtid="{D5CDD505-2E9C-101B-9397-08002B2CF9AE}" pid="4" name="KSOTemplateDocerSaveRecord">
    <vt:lpwstr>eyJoZGlkIjoiODUxYWY4ZGVkNmFmYTY1OWRiOTVkMjNhOTQyZDU5YjMiLCJ1c2VySWQiOiIyNDYwMTgzMzIifQ==</vt:lpwstr>
  </property>
</Properties>
</file>