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nts/font3.odttf" ContentType="application/vnd.openxmlformats-officedocument.obfuscatedFont"/>
  <Override PartName="/word/fonts/font4.odttf" ContentType="application/vnd.openxmlformats-officedocument.obfuscatedFont"/>
  <Override PartName="/word/fonts/font5.odttf" ContentType="application/vnd.openxmlformats-officedocument.obfuscatedFont"/>
  <Override PartName="/word/fonts/font6.odttf" ContentType="application/vnd.openxmlformats-officedocument.obfuscatedFont"/>
  <Override PartName="/word/fonts/font7.odttf" ContentType="application/vnd.openxmlformats-officedocument.obfuscatedFont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ind w:firstLine="643" w:firstLineChars="200"/>
        <w:jc w:val="center"/>
        <w:rPr>
          <w:b/>
          <w:bCs/>
          <w:sz w:val="32"/>
          <w:szCs w:val="32"/>
        </w:rPr>
      </w:pPr>
      <w:r>
        <w:rPr>
          <w:rFonts w:hint="eastAsia"/>
          <w:b/>
          <w:bCs/>
          <w:sz w:val="32"/>
          <w:szCs w:val="32"/>
        </w:rPr>
        <w:t>南方电网绿能科技（广东）有限公司报价书</w:t>
      </w:r>
    </w:p>
    <w:p/>
    <w:p>
      <w:r>
        <w:rPr>
          <w:rFonts w:hint="eastAsia"/>
        </w:rPr>
        <w:t>业主方：</w:t>
      </w:r>
      <w:r>
        <w:rPr>
          <w:rFonts w:hint="eastAsia"/>
          <w:u w:val="single"/>
        </w:rPr>
        <w:t xml:space="preserve">南方电网绿能科技（广东）有限公司 </w:t>
      </w:r>
      <w:r>
        <w:rPr>
          <w:rFonts w:hint="eastAsia"/>
        </w:rPr>
        <w:t xml:space="preserve">                          报价方：</w:t>
      </w:r>
      <w:r>
        <w:rPr>
          <w:rFonts w:hint="eastAsia"/>
          <w:u w:val="single"/>
        </w:rPr>
        <w:t xml:space="preserve">         </w:t>
      </w:r>
      <w:r>
        <w:rPr>
          <w:rFonts w:hint="eastAsia"/>
          <w:highlight w:val="yellow"/>
          <w:u w:val="single"/>
        </w:rPr>
        <w:t>***</w:t>
      </w:r>
      <w:r>
        <w:rPr>
          <w:rFonts w:hint="eastAsia"/>
          <w:u w:val="single"/>
        </w:rPr>
        <w:t xml:space="preserve">              </w:t>
      </w:r>
      <w:r>
        <w:rPr>
          <w:rFonts w:hint="eastAsia"/>
        </w:rPr>
        <w:t xml:space="preserve"> </w:t>
      </w:r>
    </w:p>
    <w:p>
      <w:r>
        <w:rPr>
          <w:rFonts w:hint="eastAsia"/>
        </w:rPr>
        <w:t>联系人：</w:t>
      </w:r>
      <w:r>
        <w:rPr>
          <w:rFonts w:hint="eastAsia"/>
          <w:u w:val="single"/>
        </w:rPr>
        <w:t xml:space="preserve">             施兴烨              </w:t>
      </w:r>
      <w:r>
        <w:rPr>
          <w:rFonts w:hint="eastAsia"/>
        </w:rPr>
        <w:t xml:space="preserve">                          联系人：</w:t>
      </w:r>
      <w:r>
        <w:rPr>
          <w:rFonts w:hint="eastAsia"/>
          <w:u w:val="single"/>
        </w:rPr>
        <w:t xml:space="preserve">         </w:t>
      </w:r>
      <w:r>
        <w:rPr>
          <w:rFonts w:hint="eastAsia"/>
          <w:highlight w:val="yellow"/>
          <w:u w:val="single"/>
        </w:rPr>
        <w:t>***</w:t>
      </w:r>
      <w:r>
        <w:rPr>
          <w:rFonts w:hint="eastAsia"/>
          <w:u w:val="single"/>
        </w:rPr>
        <w:t xml:space="preserve">            </w:t>
      </w:r>
      <w:r>
        <w:rPr>
          <w:rFonts w:hint="eastAsia"/>
        </w:rPr>
        <w:t xml:space="preserve">     </w:t>
      </w:r>
    </w:p>
    <w:p>
      <w:r>
        <w:rPr>
          <w:rFonts w:hint="eastAsia"/>
        </w:rPr>
        <w:t>联系电话</w:t>
      </w:r>
      <w:r>
        <w:rPr>
          <w:rFonts w:hint="eastAsia"/>
          <w:u w:val="single"/>
        </w:rPr>
        <w:t xml:space="preserve">：         16620369783           </w:t>
      </w:r>
      <w:r>
        <w:rPr>
          <w:rFonts w:hint="eastAsia"/>
        </w:rPr>
        <w:t xml:space="preserve">                          联系电话：</w:t>
      </w:r>
      <w:r>
        <w:rPr>
          <w:rFonts w:hint="eastAsia"/>
          <w:u w:val="single"/>
        </w:rPr>
        <w:t xml:space="preserve">         </w:t>
      </w:r>
      <w:r>
        <w:rPr>
          <w:rFonts w:hint="eastAsia"/>
          <w:highlight w:val="yellow"/>
          <w:u w:val="single"/>
        </w:rPr>
        <w:t>***</w:t>
      </w:r>
      <w:r>
        <w:rPr>
          <w:rFonts w:hint="eastAsia"/>
          <w:u w:val="single"/>
        </w:rPr>
        <w:t xml:space="preserve">              </w:t>
      </w:r>
      <w:r>
        <w:rPr>
          <w:rFonts w:hint="eastAsia"/>
        </w:rPr>
        <w:t xml:space="preserve">   </w:t>
      </w:r>
    </w:p>
    <w:p>
      <w:r>
        <w:rPr>
          <w:rFonts w:hint="eastAsia"/>
        </w:rPr>
        <w:t xml:space="preserve">类别：□工程  </w:t>
      </w:r>
      <w:r>
        <w:rPr>
          <w:rFonts w:ascii="Segoe UI Symbol" w:hAnsi="Segoe UI Symbol" w:cs="Segoe UI Symbol"/>
        </w:rPr>
        <w:t>☑</w:t>
      </w:r>
      <w:r>
        <w:rPr>
          <w:rFonts w:hint="eastAsia" w:ascii="宋体" w:hAnsi="宋体" w:eastAsia="宋体" w:cs="宋体"/>
        </w:rPr>
        <w:t>服务</w:t>
      </w:r>
      <w:r>
        <w:rPr>
          <w:rFonts w:hint="eastAsia"/>
        </w:rPr>
        <w:t xml:space="preserve">   □其他 </w:t>
      </w:r>
    </w:p>
    <w:tbl>
      <w:tblPr>
        <w:tblStyle w:val="4"/>
        <w:tblpPr w:leftFromText="180" w:rightFromText="180" w:vertAnchor="text" w:horzAnchor="page" w:tblpX="1513" w:tblpY="225"/>
        <w:tblOverlap w:val="never"/>
        <w:tblW w:w="4942" w:type="pct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shd w:val="clear" w:color="auto" w:fill="FFFFFF" w:themeFill="background1"/>
        <w:tblLayout w:type="fixed"/>
        <w:tblCellMar>
          <w:top w:w="15" w:type="dxa"/>
          <w:left w:w="15" w:type="dxa"/>
          <w:bottom w:w="15" w:type="dxa"/>
          <w:right w:w="15" w:type="dxa"/>
        </w:tblCellMar>
      </w:tblPr>
      <w:tblGrid>
        <w:gridCol w:w="658"/>
        <w:gridCol w:w="1349"/>
        <w:gridCol w:w="3177"/>
        <w:gridCol w:w="913"/>
        <w:gridCol w:w="913"/>
        <w:gridCol w:w="1266"/>
        <w:gridCol w:w="1573"/>
        <w:gridCol w:w="1231"/>
        <w:gridCol w:w="2746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FFFFFF" w:themeFill="background1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818" w:hRule="atLeast"/>
        </w:trPr>
        <w:tc>
          <w:tcPr>
            <w:tcW w:w="5000" w:type="pct"/>
            <w:gridSpan w:val="9"/>
            <w:shd w:val="clear" w:color="auto" w:fill="FFFFFF" w:themeFill="background1"/>
            <w:vAlign w:val="center"/>
          </w:tcPr>
          <w:p>
            <w:pPr>
              <w:widowControl/>
              <w:jc w:val="center"/>
              <w:textAlignment w:val="center"/>
              <w:rPr>
                <w:rFonts w:ascii="font-weight : 400" w:hAnsi="font-weight : 400" w:eastAsia="font-weight : 400" w:cs="font-weight : 400"/>
                <w:color w:val="000000"/>
                <w:kern w:val="0"/>
                <w:sz w:val="22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36"/>
                <w:szCs w:val="36"/>
                <w:lang w:bidi="ar"/>
              </w:rPr>
              <w:t>报价明细表</w:t>
            </w:r>
          </w:p>
          <w:p>
            <w:pPr>
              <w:widowControl/>
              <w:jc w:val="right"/>
              <w:textAlignment w:val="center"/>
              <w:rPr>
                <w:rFonts w:ascii="font-weight : 400" w:hAnsi="font-weight : 400" w:eastAsia="font-weight : 400" w:cs="font-weight : 400"/>
                <w:color w:val="000000"/>
                <w:kern w:val="0"/>
                <w:sz w:val="22"/>
                <w:lang w:bidi="ar"/>
              </w:rPr>
            </w:pPr>
            <w:r>
              <w:rPr>
                <w:rFonts w:hint="eastAsia" w:ascii="font-weight : 400" w:hAnsi="font-weight : 400" w:eastAsia="font-weight : 400" w:cs="font-weight : 400"/>
                <w:color w:val="000000"/>
                <w:kern w:val="0"/>
                <w:sz w:val="22"/>
                <w:lang w:bidi="ar"/>
              </w:rPr>
              <w:t xml:space="preserve">                                   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2"/>
                <w:lang w:bidi="ar"/>
              </w:rPr>
              <w:t>单位：元</w:t>
            </w:r>
            <w:r>
              <w:rPr>
                <w:rFonts w:ascii="font-weight : 400" w:hAnsi="font-weight : 400" w:eastAsia="font-weight : 400" w:cs="font-weight : 400"/>
                <w:color w:val="000000"/>
                <w:kern w:val="0"/>
                <w:sz w:val="22"/>
                <w:lang w:bidi="ar"/>
              </w:rPr>
              <w:t xml:space="preserve">                      </w:t>
            </w:r>
            <w:r>
              <w:rPr>
                <w:rFonts w:hint="eastAsia" w:ascii="font-weight : 400" w:hAnsi="font-weight : 400" w:eastAsia="font-weight : 400" w:cs="font-weight : 400"/>
                <w:color w:val="000000"/>
                <w:kern w:val="0"/>
                <w:sz w:val="22"/>
                <w:lang w:bidi="ar"/>
              </w:rPr>
              <w:t xml:space="preserve">      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FFFFFF" w:themeFill="background1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70" w:hRule="atLeast"/>
        </w:trPr>
        <w:tc>
          <w:tcPr>
            <w:tcW w:w="726" w:type="pct"/>
            <w:gridSpan w:val="2"/>
            <w:shd w:val="clear" w:color="auto" w:fill="FFFFFF" w:themeFill="background1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bidi="ar"/>
              </w:rPr>
              <w:t>项目名称</w:t>
            </w:r>
          </w:p>
        </w:tc>
        <w:tc>
          <w:tcPr>
            <w:tcW w:w="4274" w:type="pct"/>
            <w:gridSpan w:val="7"/>
            <w:shd w:val="clear" w:color="auto" w:fill="FFFFFF" w:themeFill="background1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/>
                <w:sz w:val="24"/>
                <w:szCs w:val="18"/>
              </w:rPr>
            </w:pPr>
            <w:r>
              <w:rPr>
                <w:rFonts w:hint="eastAsia" w:ascii="CESI_SS_GB18030" w:hAnsi="CESI_SS_GB18030" w:eastAsia="CESI_SS_GB18030" w:cs="CESI_SS_GB18030"/>
                <w:sz w:val="24"/>
                <w:szCs w:val="18"/>
              </w:rPr>
              <w:t>南网绿能科技（广东）有限公司2026年</w:t>
            </w:r>
            <w:r>
              <w:rPr>
                <w:rFonts w:hint="eastAsia" w:ascii="宋体" w:hAnsi="宋体" w:eastAsia="宋体" w:cs="宋体"/>
                <w:sz w:val="24"/>
                <w:szCs w:val="18"/>
              </w:rPr>
              <w:t>自跟随可调直流电源项目</w:t>
            </w:r>
            <w:r>
              <w:rPr>
                <w:rFonts w:hint="eastAsia" w:ascii="___WRD_EMBED_SUB_1438" w:hAnsi="___WRD_EMBED_SUB_1438" w:eastAsia="___WRD_EMBED_SUB_1438" w:cs="___WRD_EMBED_SUB_1438"/>
                <w:sz w:val="24"/>
                <w:szCs w:val="18"/>
              </w:rPr>
              <w:t>测试加工服务零星采购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FFFFFF" w:themeFill="background1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83" w:hRule="atLeast"/>
        </w:trPr>
        <w:tc>
          <w:tcPr>
            <w:tcW w:w="238" w:type="pct"/>
            <w:shd w:val="clear" w:color="auto" w:fill="FFFFFF" w:themeFill="background1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bidi="ar"/>
              </w:rPr>
              <w:t>序号</w:t>
            </w:r>
          </w:p>
        </w:tc>
        <w:tc>
          <w:tcPr>
            <w:tcW w:w="488" w:type="pct"/>
            <w:shd w:val="clear" w:color="auto" w:fill="FFFFFF" w:themeFill="background1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bidi="ar"/>
              </w:rPr>
              <w:t>明细</w:t>
            </w:r>
          </w:p>
        </w:tc>
        <w:tc>
          <w:tcPr>
            <w:tcW w:w="1149" w:type="pct"/>
            <w:shd w:val="clear" w:color="auto" w:fill="FFFFFF" w:themeFill="background1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</w:rPr>
              <w:t>规格型号</w:t>
            </w:r>
          </w:p>
        </w:tc>
        <w:tc>
          <w:tcPr>
            <w:tcW w:w="330" w:type="pct"/>
            <w:shd w:val="clear" w:color="auto" w:fill="FFFFFF" w:themeFill="background1"/>
            <w:vAlign w:val="center"/>
          </w:tcPr>
          <w:p>
            <w:pPr>
              <w:widowControl/>
              <w:tabs>
                <w:tab w:val="left" w:pos="407"/>
              </w:tabs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bidi="ar"/>
              </w:rPr>
              <w:t>单位</w:t>
            </w:r>
          </w:p>
        </w:tc>
        <w:tc>
          <w:tcPr>
            <w:tcW w:w="330" w:type="pct"/>
            <w:shd w:val="clear" w:color="auto" w:fill="FFFFFF" w:themeFill="background1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bidi="ar"/>
              </w:rPr>
              <w:t>数量</w:t>
            </w:r>
          </w:p>
        </w:tc>
        <w:tc>
          <w:tcPr>
            <w:tcW w:w="458" w:type="pct"/>
            <w:shd w:val="clear" w:color="auto" w:fill="FFFFFF" w:themeFill="background1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</w:rPr>
              <w:t>单价限价</w:t>
            </w:r>
          </w:p>
        </w:tc>
        <w:tc>
          <w:tcPr>
            <w:tcW w:w="569" w:type="pct"/>
            <w:shd w:val="clear" w:color="auto" w:fill="FFFFFF" w:themeFill="background1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</w:rPr>
              <w:t>单价报价</w:t>
            </w:r>
          </w:p>
        </w:tc>
        <w:tc>
          <w:tcPr>
            <w:tcW w:w="445" w:type="pct"/>
            <w:shd w:val="clear" w:color="auto" w:fill="FFFFFF" w:themeFill="background1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</w:rPr>
              <w:t>金额小计</w:t>
            </w:r>
          </w:p>
        </w:tc>
        <w:tc>
          <w:tcPr>
            <w:tcW w:w="993" w:type="pct"/>
            <w:shd w:val="clear" w:color="auto" w:fill="FFFFFF" w:themeFill="background1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bidi="ar"/>
              </w:rPr>
              <w:t>备注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FFFFFF" w:themeFill="background1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117" w:hRule="atLeast"/>
        </w:trPr>
        <w:tc>
          <w:tcPr>
            <w:tcW w:w="238" w:type="pct"/>
            <w:shd w:val="clear" w:color="auto" w:fill="FFFFFF" w:themeFill="background1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</w:rPr>
              <w:t>1</w:t>
            </w:r>
          </w:p>
        </w:tc>
        <w:tc>
          <w:tcPr>
            <w:tcW w:w="488" w:type="pct"/>
            <w:shd w:val="clear" w:color="auto" w:fill="FFFFFF" w:themeFill="background1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18"/>
              </w:rPr>
              <w:t>自跟随可调直流电源模块</w:t>
            </w:r>
            <w:r>
              <w:rPr>
                <w:rFonts w:hint="eastAsia" w:ascii="___WRD_EMBED_SUB_1438" w:hAnsi="___WRD_EMBED_SUB_1438" w:eastAsia="___WRD_EMBED_SUB_1438" w:cs="___WRD_EMBED_SUB_1438"/>
                <w:sz w:val="24"/>
                <w:szCs w:val="18"/>
              </w:rPr>
              <w:t>测试加工服务</w:t>
            </w:r>
          </w:p>
        </w:tc>
        <w:tc>
          <w:tcPr>
            <w:tcW w:w="1149" w:type="pct"/>
            <w:shd w:val="clear" w:color="auto" w:fill="FFFFFF" w:themeFill="background1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color w:val="000000"/>
                <w:sz w:val="24"/>
                <w:szCs w:val="24"/>
              </w:rPr>
            </w:pPr>
          </w:p>
        </w:tc>
        <w:tc>
          <w:tcPr>
            <w:tcW w:w="330" w:type="pct"/>
            <w:shd w:val="clear" w:color="auto" w:fill="FFFFFF" w:themeFill="background1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套</w:t>
            </w:r>
          </w:p>
        </w:tc>
        <w:tc>
          <w:tcPr>
            <w:tcW w:w="330" w:type="pct"/>
            <w:shd w:val="clear" w:color="auto" w:fill="FFFFFF" w:themeFill="background1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</w:rPr>
              <w:t>1</w:t>
            </w:r>
          </w:p>
        </w:tc>
        <w:tc>
          <w:tcPr>
            <w:tcW w:w="458" w:type="pct"/>
            <w:shd w:val="clear" w:color="auto" w:fill="FFFFFF" w:themeFill="background1"/>
            <w:vAlign w:val="center"/>
          </w:tcPr>
          <w:p>
            <w:pPr>
              <w:jc w:val="center"/>
              <w:rPr>
                <w:rFonts w:hint="default" w:ascii="宋体" w:hAnsi="宋体" w:eastAsia="宋体" w:cs="宋体"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  <w:lang w:val="en-US" w:eastAsia="zh-CN"/>
              </w:rPr>
              <w:t>25000</w:t>
            </w:r>
            <w:bookmarkStart w:id="2" w:name="_GoBack"/>
            <w:bookmarkEnd w:id="2"/>
          </w:p>
        </w:tc>
        <w:tc>
          <w:tcPr>
            <w:tcW w:w="569" w:type="pct"/>
            <w:shd w:val="clear" w:color="auto" w:fill="FFFFFF" w:themeFill="background1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color w:val="000000"/>
                <w:sz w:val="24"/>
                <w:szCs w:val="24"/>
              </w:rPr>
            </w:pPr>
          </w:p>
        </w:tc>
        <w:tc>
          <w:tcPr>
            <w:tcW w:w="445" w:type="pct"/>
            <w:shd w:val="clear" w:color="auto" w:fill="FFFFFF" w:themeFill="background1"/>
            <w:vAlign w:val="center"/>
          </w:tcPr>
          <w:p>
            <w:pPr>
              <w:jc w:val="left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993" w:type="pct"/>
            <w:shd w:val="clear" w:color="auto" w:fill="FFFFFF" w:themeFill="background1"/>
            <w:vAlign w:val="center"/>
          </w:tcPr>
          <w:p>
            <w:pPr>
              <w:jc w:val="left"/>
              <w:rPr>
                <w:rFonts w:hint="eastAsia" w:ascii="宋体" w:hAnsi="宋体" w:eastAsia="宋体" w:cs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</w:rPr>
              <w:t>具体服务内容为：</w:t>
            </w:r>
          </w:p>
          <w:p>
            <w:pPr>
              <w:jc w:val="left"/>
              <w:rPr>
                <w:rFonts w:hint="eastAsia" w:ascii="宋体" w:hAnsi="宋体" w:cs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</w:rPr>
              <w:t>1、</w:t>
            </w:r>
            <w:bookmarkStart w:id="0" w:name="OLE_LINK2"/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</w:rPr>
              <w:t>提供</w:t>
            </w:r>
            <w:r>
              <w:rPr>
                <w:rFonts w:hint="eastAsia" w:ascii="宋体" w:hAnsi="宋体" w:eastAsia="宋体" w:cs="宋体"/>
                <w:sz w:val="24"/>
                <w:szCs w:val="18"/>
              </w:rPr>
              <w:t>自跟随可调直流电源模块</w:t>
            </w: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</w:rPr>
              <w:t>加工集成；</w:t>
            </w:r>
          </w:p>
          <w:bookmarkEnd w:id="0"/>
          <w:p>
            <w:pPr>
              <w:rPr>
                <w:rFonts w:cs="Times New Roman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</w:rPr>
              <w:t>2、制定详细的测试方案，开展整机性能测试，并提供具备CNAS/CMA资质的第三方检测机构出具的型式试验报告，若电源是无强制性型式试验标准，则应提供含关键功能、性能检测的第三方委托试验报告。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FFFFFF" w:themeFill="background1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719" w:hRule="atLeast"/>
        </w:trPr>
        <w:tc>
          <w:tcPr>
            <w:tcW w:w="726" w:type="pct"/>
            <w:gridSpan w:val="2"/>
            <w:shd w:val="clear" w:color="auto" w:fill="FFFFFF" w:themeFill="background1"/>
            <w:vAlign w:val="center"/>
          </w:tcPr>
          <w:p>
            <w:pPr>
              <w:widowControl/>
              <w:ind w:firstLine="480" w:firstLineChars="200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bidi="ar"/>
              </w:rPr>
              <w:t>合计</w:t>
            </w:r>
          </w:p>
        </w:tc>
        <w:tc>
          <w:tcPr>
            <w:tcW w:w="2267" w:type="pct"/>
            <w:gridSpan w:val="4"/>
            <w:shd w:val="clear" w:color="auto" w:fill="FFFFFF" w:themeFill="background1"/>
            <w:vAlign w:val="center"/>
          </w:tcPr>
          <w:p>
            <w:pPr>
              <w:widowControl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bidi="ar"/>
              </w:rPr>
              <w:t>大写：</w:t>
            </w:r>
          </w:p>
        </w:tc>
        <w:tc>
          <w:tcPr>
            <w:tcW w:w="1014" w:type="pct"/>
            <w:gridSpan w:val="2"/>
            <w:shd w:val="clear" w:color="auto" w:fill="FFFFFF" w:themeFill="background1"/>
            <w:vAlign w:val="center"/>
          </w:tcPr>
          <w:p>
            <w:pPr>
              <w:jc w:val="left"/>
              <w:rPr>
                <w:rFonts w:hint="eastAsia" w:ascii="宋体" w:hAnsi="宋体" w:eastAsia="宋体" w:cs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</w:rPr>
              <w:t>小写：</w:t>
            </w:r>
          </w:p>
        </w:tc>
        <w:tc>
          <w:tcPr>
            <w:tcW w:w="993" w:type="pct"/>
            <w:shd w:val="clear" w:color="auto" w:fill="FFFFFF" w:themeFill="background1"/>
            <w:vAlign w:val="center"/>
          </w:tcPr>
          <w:p>
            <w:pPr>
              <w:jc w:val="left"/>
              <w:rPr>
                <w:rFonts w:hint="eastAsia" w:ascii="宋体" w:hAnsi="宋体" w:eastAsia="宋体" w:cs="宋体"/>
                <w:color w:val="000000"/>
                <w:sz w:val="24"/>
                <w:szCs w:val="24"/>
              </w:rPr>
            </w:pPr>
          </w:p>
        </w:tc>
      </w:tr>
    </w:tbl>
    <w:p>
      <w:r>
        <w:rPr>
          <w:rFonts w:hint="eastAsia"/>
        </w:rPr>
        <w:t>以上报价包含税率，提供</w:t>
      </w:r>
      <w:r>
        <w:rPr>
          <w:rFonts w:hint="eastAsia"/>
          <w:u w:val="single"/>
        </w:rPr>
        <w:t xml:space="preserve"> 6 </w:t>
      </w:r>
      <w:r>
        <w:rPr>
          <w:rFonts w:hint="eastAsia"/>
        </w:rPr>
        <w:t>%增值税专用发票。</w:t>
      </w:r>
    </w:p>
    <w:p/>
    <w:p/>
    <w:p>
      <w:r>
        <w:rPr>
          <w:rFonts w:hint="eastAsia"/>
        </w:rPr>
        <w:t>郑重承诺：本单位不与其他报价单位相互串通报价，不存在围标陪标情况。</w:t>
      </w:r>
    </w:p>
    <w:p>
      <w:pPr>
        <w:spacing w:line="360" w:lineRule="auto"/>
      </w:pPr>
      <w:r>
        <w:rPr>
          <w:rFonts w:hint="eastAsia"/>
        </w:rPr>
        <w:t>1、被询价方需根据本“询价明细表”的格式内容进行报价，并签字盖章，报价方为有效。</w:t>
      </w:r>
    </w:p>
    <w:p>
      <w:pPr>
        <w:spacing w:line="360" w:lineRule="auto"/>
        <w:rPr>
          <w:lang w:val="zh-CN"/>
        </w:rPr>
      </w:pPr>
      <w:r>
        <w:rPr>
          <w:rFonts w:hint="eastAsia"/>
        </w:rPr>
        <w:t>2</w:t>
      </w:r>
      <w:r>
        <w:rPr>
          <w:rFonts w:hint="eastAsia"/>
          <w:lang w:val="zh-CN"/>
        </w:rPr>
        <w:t>、被询价方应在采购公告要求的截止时间前书面回复，否则视为放弃报价。</w:t>
      </w:r>
    </w:p>
    <w:p>
      <w:pPr>
        <w:spacing w:line="360" w:lineRule="auto"/>
      </w:pPr>
      <w:r>
        <w:rPr>
          <w:rFonts w:hint="eastAsia"/>
        </w:rPr>
        <w:t>3、相关服务需要在7月30日前完成各项工作，实施单位</w:t>
      </w:r>
      <w:r>
        <w:rPr>
          <w:rFonts w:ascii="Segoe UI Symbol" w:hAnsi="Segoe UI Symbol" w:cs="Segoe UI Symbol"/>
          <w:b/>
          <w:bCs/>
          <w:u w:val="single"/>
        </w:rPr>
        <w:t>☑</w:t>
      </w:r>
      <w:r>
        <w:rPr>
          <w:rFonts w:hint="eastAsia" w:ascii="宋体" w:hAnsi="宋体" w:eastAsia="宋体" w:cs="宋体"/>
          <w:b/>
          <w:bCs/>
          <w:u w:val="single"/>
        </w:rPr>
        <w:t>能</w:t>
      </w:r>
      <w:r>
        <w:rPr>
          <w:rFonts w:hint="eastAsia"/>
          <w:b/>
          <w:bCs/>
          <w:u w:val="single"/>
        </w:rPr>
        <w:t>/□否</w:t>
      </w:r>
      <w:r>
        <w:rPr>
          <w:rFonts w:hint="eastAsia"/>
        </w:rPr>
        <w:t>按期完成该项工作。</w:t>
      </w:r>
    </w:p>
    <w:p/>
    <w:p>
      <w:pPr>
        <w:wordWrap w:val="0"/>
        <w:jc w:val="right"/>
      </w:pPr>
      <w:r>
        <w:rPr>
          <w:rFonts w:hint="eastAsia"/>
        </w:rPr>
        <w:t>报价单位：</w:t>
      </w:r>
      <w:r>
        <w:rPr>
          <w:rFonts w:hint="eastAsia"/>
          <w:highlight w:val="yellow"/>
        </w:rPr>
        <w:t>XXXXXXX</w:t>
      </w:r>
      <w:r>
        <w:rPr>
          <w:rFonts w:hint="eastAsia"/>
        </w:rPr>
        <w:t>单位（盖章）</w:t>
      </w:r>
    </w:p>
    <w:p>
      <w:pPr>
        <w:jc w:val="right"/>
      </w:pPr>
    </w:p>
    <w:p>
      <w:pPr>
        <w:jc w:val="right"/>
      </w:pPr>
      <w:r>
        <w:rPr>
          <w:rFonts w:hint="eastAsia"/>
        </w:rPr>
        <w:t xml:space="preserve">   2026年</w:t>
      </w:r>
      <w:r>
        <w:rPr>
          <w:rFonts w:hint="eastAsia"/>
          <w:highlight w:val="yellow"/>
        </w:rPr>
        <w:t>5</w:t>
      </w:r>
      <w:r>
        <w:rPr>
          <w:rFonts w:hint="eastAsia"/>
        </w:rPr>
        <w:t>月</w:t>
      </w:r>
      <w:r>
        <w:rPr>
          <w:rFonts w:hint="eastAsia"/>
          <w:highlight w:val="yellow"/>
        </w:rPr>
        <w:t>XX</w:t>
      </w:r>
      <w:r>
        <w:rPr>
          <w:rFonts w:hint="eastAsia"/>
        </w:rPr>
        <w:t>日</w:t>
      </w:r>
    </w:p>
    <w:p>
      <w:r>
        <w:rPr>
          <w:rFonts w:hint="eastAsia"/>
        </w:rPr>
        <w:br w:type="page"/>
      </w:r>
    </w:p>
    <w:p>
      <w:pPr>
        <w:jc w:val="right"/>
        <w:sectPr>
          <w:pgSz w:w="16838" w:h="11906" w:orient="landscape"/>
          <w:pgMar w:top="1800" w:right="1440" w:bottom="1800" w:left="1440" w:header="851" w:footer="992" w:gutter="0"/>
          <w:cols w:space="425" w:num="1"/>
          <w:docGrid w:type="lines" w:linePitch="312" w:charSpace="0"/>
        </w:sectPr>
      </w:pPr>
    </w:p>
    <w:p>
      <w:pPr>
        <w:keepNext/>
        <w:keepLines/>
        <w:spacing w:before="260" w:after="260" w:line="416" w:lineRule="auto"/>
        <w:jc w:val="center"/>
        <w:outlineLvl w:val="2"/>
        <w:rPr>
          <w:rFonts w:hint="eastAsia" w:ascii="宋体" w:hAnsi="宋体" w:eastAsia="宋体" w:cs="Times New Roman"/>
          <w:b/>
          <w:bCs/>
          <w:sz w:val="32"/>
          <w:szCs w:val="32"/>
          <w:highlight w:val="yellow"/>
        </w:rPr>
      </w:pPr>
      <w:bookmarkStart w:id="1" w:name="_Toc495410631"/>
      <w:r>
        <w:rPr>
          <w:rFonts w:hint="eastAsia" w:ascii="宋体" w:hAnsi="宋体" w:eastAsia="宋体" w:cs="Times New Roman"/>
          <w:b/>
          <w:bCs/>
          <w:sz w:val="32"/>
          <w:szCs w:val="32"/>
          <w:highlight w:val="yellow"/>
        </w:rPr>
        <w:t>营业执照、组织</w:t>
      </w:r>
      <w:r>
        <w:rPr>
          <w:rFonts w:ascii="宋体" w:hAnsi="宋体" w:eastAsia="宋体" w:cs="Times New Roman"/>
          <w:b/>
          <w:bCs/>
          <w:sz w:val="32"/>
          <w:szCs w:val="32"/>
          <w:highlight w:val="yellow"/>
        </w:rPr>
        <w:t>机构</w:t>
      </w:r>
      <w:r>
        <w:rPr>
          <w:rFonts w:hint="eastAsia" w:ascii="宋体" w:hAnsi="宋体" w:eastAsia="宋体" w:cs="Times New Roman"/>
          <w:b/>
          <w:bCs/>
          <w:sz w:val="32"/>
          <w:szCs w:val="32"/>
          <w:highlight w:val="yellow"/>
        </w:rPr>
        <w:t>代码证、税务登记证（三证合一扫描件）</w:t>
      </w:r>
      <w:bookmarkEnd w:id="1"/>
    </w:p>
    <w:p/>
    <w:p/>
    <w:p/>
    <w:p/>
    <w:p/>
    <w:p/>
    <w:p/>
    <w:p/>
    <w:p/>
    <w:p/>
    <w:p/>
    <w:p/>
    <w:p/>
    <w:p/>
    <w:p/>
    <w:p/>
    <w:p/>
    <w:p/>
    <w:p/>
    <w:p/>
    <w:p/>
    <w:p/>
    <w:p/>
    <w:p/>
    <w:p/>
    <w:p/>
    <w:p/>
    <w:p/>
    <w:p/>
    <w:p/>
    <w:p/>
    <w:p/>
    <w:p/>
    <w:p/>
    <w:p/>
    <w:p/>
    <w:p/>
    <w:p/>
    <w:p/>
    <w:p>
      <w:pPr>
        <w:keepNext/>
        <w:keepLines/>
        <w:spacing w:before="260" w:after="260" w:line="416" w:lineRule="auto"/>
        <w:jc w:val="center"/>
        <w:outlineLvl w:val="2"/>
        <w:rPr>
          <w:rFonts w:hint="eastAsia" w:ascii="宋体" w:hAnsi="宋体" w:eastAsia="宋体" w:cs="Times New Roman"/>
          <w:b/>
          <w:bCs/>
          <w:sz w:val="32"/>
          <w:szCs w:val="32"/>
          <w:highlight w:val="yellow"/>
        </w:rPr>
      </w:pPr>
      <w:r>
        <w:rPr>
          <w:rFonts w:hint="eastAsia" w:ascii="宋体" w:hAnsi="宋体" w:eastAsia="宋体" w:cs="Times New Roman"/>
          <w:b/>
          <w:bCs/>
          <w:sz w:val="32"/>
          <w:szCs w:val="32"/>
          <w:highlight w:val="yellow"/>
        </w:rPr>
        <w:t>业绩证明</w:t>
      </w:r>
    </w:p>
    <w:p>
      <w:pPr>
        <w:tabs>
          <w:tab w:val="left" w:pos="360"/>
        </w:tabs>
        <w:spacing w:before="156" w:beforeLines="50" w:after="156" w:afterLines="50" w:line="440" w:lineRule="exact"/>
        <w:rPr>
          <w:rFonts w:hint="eastAsia" w:ascii="宋体" w:hAnsi="宋体" w:cs="Batang"/>
          <w:b/>
          <w:sz w:val="24"/>
          <w:szCs w:val="24"/>
        </w:rPr>
      </w:pPr>
    </w:p>
    <w:p>
      <w:pPr>
        <w:tabs>
          <w:tab w:val="left" w:pos="360"/>
        </w:tabs>
        <w:spacing w:before="156" w:beforeLines="50" w:after="156" w:afterLines="50" w:line="440" w:lineRule="exact"/>
        <w:rPr>
          <w:rFonts w:hint="eastAsia" w:ascii="宋体" w:hAnsi="宋体" w:cs="Batang"/>
          <w:b/>
          <w:sz w:val="24"/>
          <w:szCs w:val="24"/>
        </w:rPr>
      </w:pPr>
    </w:p>
    <w:p>
      <w:pPr>
        <w:tabs>
          <w:tab w:val="left" w:pos="360"/>
        </w:tabs>
        <w:spacing w:before="156" w:beforeLines="50" w:after="156" w:afterLines="50" w:line="440" w:lineRule="exact"/>
        <w:rPr>
          <w:rFonts w:hint="eastAsia" w:ascii="宋体" w:hAnsi="宋体" w:cs="Batang"/>
          <w:b/>
          <w:sz w:val="24"/>
          <w:szCs w:val="24"/>
        </w:rPr>
      </w:pPr>
    </w:p>
    <w:p>
      <w:pPr>
        <w:tabs>
          <w:tab w:val="left" w:pos="360"/>
        </w:tabs>
        <w:spacing w:before="156" w:beforeLines="50" w:after="156" w:afterLines="50" w:line="440" w:lineRule="exact"/>
        <w:rPr>
          <w:rFonts w:hint="eastAsia" w:ascii="宋体" w:hAnsi="宋体" w:cs="Batang"/>
          <w:b/>
          <w:sz w:val="24"/>
          <w:szCs w:val="24"/>
        </w:rPr>
      </w:pPr>
    </w:p>
    <w:p>
      <w:pPr>
        <w:tabs>
          <w:tab w:val="left" w:pos="360"/>
        </w:tabs>
        <w:spacing w:before="156" w:beforeLines="50" w:after="156" w:afterLines="50" w:line="440" w:lineRule="exact"/>
        <w:rPr>
          <w:rFonts w:hint="eastAsia" w:ascii="宋体" w:hAnsi="宋体" w:cs="Batang"/>
          <w:b/>
          <w:sz w:val="24"/>
          <w:szCs w:val="24"/>
        </w:rPr>
      </w:pPr>
    </w:p>
    <w:p>
      <w:pPr>
        <w:tabs>
          <w:tab w:val="left" w:pos="360"/>
        </w:tabs>
        <w:spacing w:before="156" w:beforeLines="50" w:after="156" w:afterLines="50" w:line="440" w:lineRule="exact"/>
        <w:rPr>
          <w:rFonts w:hint="eastAsia" w:ascii="宋体" w:hAnsi="宋体" w:cs="Batang"/>
          <w:b/>
          <w:sz w:val="24"/>
          <w:szCs w:val="24"/>
        </w:rPr>
      </w:pPr>
    </w:p>
    <w:p>
      <w:pPr>
        <w:tabs>
          <w:tab w:val="left" w:pos="360"/>
        </w:tabs>
        <w:spacing w:before="156" w:beforeLines="50" w:after="156" w:afterLines="50" w:line="440" w:lineRule="exact"/>
        <w:rPr>
          <w:rFonts w:hint="eastAsia" w:ascii="宋体" w:hAnsi="宋体" w:cs="Batang"/>
          <w:b/>
          <w:sz w:val="24"/>
          <w:szCs w:val="24"/>
        </w:rPr>
      </w:pPr>
    </w:p>
    <w:p>
      <w:pPr>
        <w:tabs>
          <w:tab w:val="left" w:pos="360"/>
        </w:tabs>
        <w:spacing w:before="156" w:beforeLines="50" w:after="156" w:afterLines="50" w:line="440" w:lineRule="exact"/>
        <w:rPr>
          <w:rFonts w:hint="eastAsia" w:ascii="宋体" w:hAnsi="宋体" w:cs="Batang"/>
          <w:b/>
          <w:sz w:val="24"/>
          <w:szCs w:val="24"/>
        </w:rPr>
      </w:pPr>
    </w:p>
    <w:p>
      <w:pPr>
        <w:tabs>
          <w:tab w:val="left" w:pos="360"/>
        </w:tabs>
        <w:spacing w:before="156" w:beforeLines="50" w:after="156" w:afterLines="50" w:line="440" w:lineRule="exact"/>
        <w:rPr>
          <w:rFonts w:hint="eastAsia" w:ascii="宋体" w:hAnsi="宋体" w:cs="Batang"/>
          <w:b/>
          <w:sz w:val="24"/>
          <w:szCs w:val="24"/>
        </w:rPr>
      </w:pPr>
    </w:p>
    <w:p>
      <w:pPr>
        <w:tabs>
          <w:tab w:val="left" w:pos="360"/>
        </w:tabs>
        <w:spacing w:before="156" w:beforeLines="50" w:after="156" w:afterLines="50" w:line="440" w:lineRule="exact"/>
        <w:rPr>
          <w:rFonts w:hint="eastAsia" w:ascii="宋体" w:hAnsi="宋体" w:cs="Batang"/>
          <w:b/>
          <w:sz w:val="24"/>
          <w:szCs w:val="24"/>
        </w:rPr>
      </w:pPr>
    </w:p>
    <w:p>
      <w:pPr>
        <w:tabs>
          <w:tab w:val="left" w:pos="360"/>
        </w:tabs>
        <w:spacing w:before="156" w:beforeLines="50" w:after="156" w:afterLines="50" w:line="440" w:lineRule="exact"/>
        <w:rPr>
          <w:rFonts w:hint="eastAsia" w:ascii="宋体" w:hAnsi="宋体" w:cs="Batang"/>
          <w:b/>
          <w:sz w:val="24"/>
          <w:szCs w:val="24"/>
        </w:rPr>
      </w:pPr>
    </w:p>
    <w:p>
      <w:pPr>
        <w:tabs>
          <w:tab w:val="left" w:pos="360"/>
        </w:tabs>
        <w:spacing w:before="156" w:beforeLines="50" w:after="156" w:afterLines="50" w:line="440" w:lineRule="exact"/>
        <w:rPr>
          <w:rFonts w:hint="eastAsia" w:ascii="宋体" w:hAnsi="宋体" w:cs="Batang"/>
          <w:b/>
          <w:sz w:val="24"/>
          <w:szCs w:val="24"/>
        </w:rPr>
      </w:pPr>
    </w:p>
    <w:p>
      <w:pPr>
        <w:tabs>
          <w:tab w:val="left" w:pos="360"/>
        </w:tabs>
        <w:spacing w:before="156" w:beforeLines="50" w:after="156" w:afterLines="50" w:line="440" w:lineRule="exact"/>
        <w:rPr>
          <w:rFonts w:hint="eastAsia" w:ascii="宋体" w:hAnsi="宋体" w:cs="Batang"/>
          <w:b/>
          <w:sz w:val="24"/>
          <w:szCs w:val="24"/>
        </w:rPr>
      </w:pPr>
    </w:p>
    <w:p>
      <w:pPr>
        <w:tabs>
          <w:tab w:val="left" w:pos="360"/>
        </w:tabs>
        <w:spacing w:before="156" w:beforeLines="50" w:after="156" w:afterLines="50" w:line="440" w:lineRule="exact"/>
        <w:rPr>
          <w:rFonts w:hint="eastAsia" w:ascii="宋体" w:hAnsi="宋体" w:cs="Batang"/>
          <w:b/>
          <w:sz w:val="24"/>
          <w:szCs w:val="24"/>
        </w:rPr>
      </w:pPr>
    </w:p>
    <w:p>
      <w:pPr>
        <w:tabs>
          <w:tab w:val="left" w:pos="360"/>
        </w:tabs>
        <w:spacing w:before="156" w:beforeLines="50" w:after="156" w:afterLines="50" w:line="440" w:lineRule="exact"/>
        <w:rPr>
          <w:rFonts w:hint="eastAsia" w:ascii="宋体" w:hAnsi="宋体" w:cs="Batang"/>
          <w:b/>
          <w:sz w:val="24"/>
          <w:szCs w:val="24"/>
        </w:rPr>
      </w:pPr>
    </w:p>
    <w:p>
      <w:pPr>
        <w:tabs>
          <w:tab w:val="left" w:pos="360"/>
        </w:tabs>
        <w:spacing w:before="156" w:beforeLines="50" w:after="156" w:afterLines="50" w:line="440" w:lineRule="exact"/>
        <w:rPr>
          <w:rFonts w:hint="eastAsia" w:ascii="宋体" w:hAnsi="宋体" w:cs="Batang"/>
          <w:b/>
          <w:sz w:val="24"/>
          <w:szCs w:val="24"/>
        </w:rPr>
      </w:pPr>
    </w:p>
    <w:p>
      <w:pPr>
        <w:tabs>
          <w:tab w:val="left" w:pos="360"/>
        </w:tabs>
        <w:spacing w:before="156" w:beforeLines="50" w:after="156" w:afterLines="50" w:line="440" w:lineRule="exact"/>
        <w:rPr>
          <w:rFonts w:hint="eastAsia" w:ascii="宋体" w:hAnsi="宋体" w:cs="Batang"/>
          <w:b/>
          <w:sz w:val="24"/>
          <w:szCs w:val="24"/>
        </w:rPr>
      </w:pPr>
    </w:p>
    <w:p>
      <w:pPr>
        <w:tabs>
          <w:tab w:val="left" w:pos="360"/>
        </w:tabs>
        <w:spacing w:before="156" w:beforeLines="50" w:after="156" w:afterLines="50" w:line="440" w:lineRule="exact"/>
        <w:rPr>
          <w:rFonts w:hint="eastAsia" w:ascii="宋体" w:hAnsi="宋体" w:cs="Batang"/>
          <w:b/>
          <w:sz w:val="24"/>
          <w:szCs w:val="24"/>
        </w:rPr>
      </w:pPr>
    </w:p>
    <w:p>
      <w:pPr>
        <w:tabs>
          <w:tab w:val="left" w:pos="360"/>
        </w:tabs>
        <w:spacing w:before="156" w:beforeLines="50" w:after="156" w:afterLines="50" w:line="440" w:lineRule="exact"/>
        <w:rPr>
          <w:rFonts w:hint="eastAsia" w:ascii="宋体" w:hAnsi="宋体" w:cs="Batang"/>
          <w:b/>
          <w:sz w:val="24"/>
          <w:szCs w:val="24"/>
        </w:rPr>
      </w:pPr>
    </w:p>
    <w:p>
      <w:pPr>
        <w:tabs>
          <w:tab w:val="left" w:pos="360"/>
        </w:tabs>
        <w:spacing w:before="156" w:beforeLines="50" w:after="156" w:afterLines="50" w:line="440" w:lineRule="exact"/>
        <w:rPr>
          <w:rFonts w:hint="eastAsia" w:ascii="宋体" w:hAnsi="宋体" w:cs="Batang"/>
          <w:b/>
          <w:sz w:val="24"/>
          <w:szCs w:val="24"/>
        </w:rPr>
      </w:pPr>
    </w:p>
    <w:p>
      <w:pPr>
        <w:tabs>
          <w:tab w:val="left" w:pos="360"/>
        </w:tabs>
        <w:spacing w:before="156" w:beforeLines="50" w:after="156" w:afterLines="50" w:line="440" w:lineRule="exact"/>
        <w:rPr>
          <w:rFonts w:hint="eastAsia" w:ascii="宋体" w:hAnsi="宋体" w:cs="Batang"/>
          <w:b/>
          <w:sz w:val="24"/>
          <w:szCs w:val="24"/>
        </w:rPr>
      </w:pPr>
    </w:p>
    <w:p>
      <w:pPr>
        <w:tabs>
          <w:tab w:val="left" w:pos="360"/>
        </w:tabs>
        <w:spacing w:before="156" w:beforeLines="50" w:after="156" w:afterLines="50" w:line="440" w:lineRule="exact"/>
        <w:rPr>
          <w:rFonts w:hint="eastAsia" w:ascii="宋体" w:hAnsi="宋体" w:cs="Batang"/>
          <w:b/>
          <w:sz w:val="24"/>
          <w:szCs w:val="24"/>
        </w:rPr>
      </w:pPr>
    </w:p>
    <w:p>
      <w:pPr>
        <w:tabs>
          <w:tab w:val="left" w:pos="360"/>
        </w:tabs>
        <w:spacing w:before="156" w:beforeLines="50" w:after="156" w:afterLines="50" w:line="440" w:lineRule="exact"/>
        <w:jc w:val="center"/>
        <w:rPr>
          <w:rFonts w:hint="eastAsia" w:ascii="宋体" w:hAnsi="宋体" w:cs="Batang"/>
          <w:b/>
          <w:sz w:val="24"/>
          <w:szCs w:val="24"/>
        </w:rPr>
      </w:pPr>
      <w:r>
        <w:rPr>
          <w:rFonts w:hint="eastAsia" w:ascii="宋体" w:hAnsi="宋体" w:eastAsia="宋体" w:cs="Times New Roman"/>
          <w:b/>
          <w:bCs/>
          <w:sz w:val="32"/>
          <w:szCs w:val="32"/>
          <w:highlight w:val="yellow"/>
        </w:rPr>
        <w:t>团队规模</w:t>
      </w:r>
    </w:p>
    <w:p>
      <w:pPr>
        <w:tabs>
          <w:tab w:val="left" w:pos="360"/>
        </w:tabs>
        <w:spacing w:before="156" w:beforeLines="50" w:after="156" w:afterLines="50" w:line="440" w:lineRule="exact"/>
        <w:rPr>
          <w:rFonts w:hint="eastAsia" w:ascii="宋体" w:hAnsi="宋体" w:cs="Batang"/>
          <w:b/>
          <w:sz w:val="24"/>
          <w:szCs w:val="24"/>
        </w:rPr>
      </w:pPr>
    </w:p>
    <w:p>
      <w:pPr>
        <w:tabs>
          <w:tab w:val="left" w:pos="360"/>
        </w:tabs>
        <w:spacing w:before="156" w:beforeLines="50" w:after="156" w:afterLines="50" w:line="440" w:lineRule="exact"/>
        <w:rPr>
          <w:rFonts w:hint="eastAsia" w:ascii="宋体" w:hAnsi="宋体" w:cs="Batang"/>
          <w:b/>
          <w:sz w:val="24"/>
          <w:szCs w:val="24"/>
        </w:rPr>
      </w:pPr>
    </w:p>
    <w:p>
      <w:pPr>
        <w:tabs>
          <w:tab w:val="left" w:pos="360"/>
        </w:tabs>
        <w:spacing w:before="156" w:beforeLines="50" w:after="156" w:afterLines="50" w:line="440" w:lineRule="exact"/>
        <w:rPr>
          <w:rFonts w:hint="eastAsia" w:ascii="宋体" w:hAnsi="宋体" w:cs="Batang"/>
          <w:b/>
          <w:sz w:val="24"/>
          <w:szCs w:val="24"/>
        </w:rPr>
      </w:pPr>
    </w:p>
    <w:p>
      <w:pPr>
        <w:tabs>
          <w:tab w:val="left" w:pos="360"/>
        </w:tabs>
        <w:spacing w:before="156" w:beforeLines="50" w:after="156" w:afterLines="50" w:line="440" w:lineRule="exact"/>
        <w:rPr>
          <w:rFonts w:hint="eastAsia" w:ascii="宋体" w:hAnsi="宋体" w:cs="Batang"/>
          <w:b/>
          <w:sz w:val="24"/>
          <w:szCs w:val="24"/>
        </w:rPr>
      </w:pPr>
    </w:p>
    <w:p>
      <w:pPr>
        <w:tabs>
          <w:tab w:val="left" w:pos="360"/>
        </w:tabs>
        <w:spacing w:before="156" w:beforeLines="50" w:after="156" w:afterLines="50" w:line="440" w:lineRule="exact"/>
        <w:rPr>
          <w:rFonts w:hint="eastAsia" w:ascii="宋体" w:hAnsi="宋体" w:cs="Batang"/>
          <w:b/>
          <w:sz w:val="24"/>
          <w:szCs w:val="24"/>
        </w:rPr>
      </w:pPr>
    </w:p>
    <w:p>
      <w:pPr>
        <w:tabs>
          <w:tab w:val="left" w:pos="360"/>
        </w:tabs>
        <w:spacing w:before="156" w:beforeLines="50" w:after="156" w:afterLines="50" w:line="440" w:lineRule="exact"/>
        <w:rPr>
          <w:rFonts w:hint="eastAsia" w:ascii="宋体" w:hAnsi="宋体" w:cs="Batang"/>
          <w:b/>
          <w:sz w:val="24"/>
          <w:szCs w:val="24"/>
        </w:rPr>
      </w:pPr>
    </w:p>
    <w:p>
      <w:pPr>
        <w:tabs>
          <w:tab w:val="left" w:pos="360"/>
        </w:tabs>
        <w:spacing w:before="156" w:beforeLines="50" w:after="156" w:afterLines="50" w:line="440" w:lineRule="exact"/>
        <w:rPr>
          <w:rFonts w:hint="eastAsia" w:ascii="宋体" w:hAnsi="宋体" w:cs="Batang"/>
          <w:b/>
          <w:sz w:val="24"/>
          <w:szCs w:val="24"/>
        </w:rPr>
      </w:pPr>
    </w:p>
    <w:p>
      <w:pPr>
        <w:tabs>
          <w:tab w:val="left" w:pos="360"/>
        </w:tabs>
        <w:spacing w:before="156" w:beforeLines="50" w:after="156" w:afterLines="50" w:line="440" w:lineRule="exact"/>
        <w:rPr>
          <w:rFonts w:hint="eastAsia" w:ascii="宋体" w:hAnsi="宋体" w:cs="Batang"/>
          <w:b/>
          <w:sz w:val="24"/>
          <w:szCs w:val="24"/>
        </w:rPr>
      </w:pPr>
    </w:p>
    <w:p>
      <w:pPr>
        <w:tabs>
          <w:tab w:val="left" w:pos="360"/>
        </w:tabs>
        <w:spacing w:before="156" w:beforeLines="50" w:after="156" w:afterLines="50" w:line="440" w:lineRule="exact"/>
        <w:rPr>
          <w:rFonts w:hint="eastAsia" w:ascii="宋体" w:hAnsi="宋体" w:cs="Batang"/>
          <w:b/>
          <w:sz w:val="24"/>
          <w:szCs w:val="24"/>
        </w:rPr>
      </w:pPr>
    </w:p>
    <w:p>
      <w:pPr>
        <w:tabs>
          <w:tab w:val="left" w:pos="360"/>
        </w:tabs>
        <w:spacing w:before="156" w:beforeLines="50" w:after="156" w:afterLines="50" w:line="440" w:lineRule="exact"/>
        <w:rPr>
          <w:rFonts w:hint="eastAsia" w:ascii="宋体" w:hAnsi="宋体" w:cs="Batang"/>
          <w:b/>
          <w:sz w:val="24"/>
          <w:szCs w:val="24"/>
        </w:rPr>
      </w:pPr>
    </w:p>
    <w:p>
      <w:pPr>
        <w:tabs>
          <w:tab w:val="left" w:pos="360"/>
        </w:tabs>
        <w:spacing w:before="156" w:beforeLines="50" w:after="156" w:afterLines="50" w:line="440" w:lineRule="exact"/>
        <w:rPr>
          <w:rFonts w:hint="eastAsia" w:ascii="宋体" w:hAnsi="宋体" w:cs="Batang"/>
          <w:b/>
          <w:sz w:val="24"/>
          <w:szCs w:val="24"/>
        </w:rPr>
      </w:pPr>
    </w:p>
    <w:p>
      <w:pPr>
        <w:tabs>
          <w:tab w:val="left" w:pos="360"/>
        </w:tabs>
        <w:spacing w:before="156" w:beforeLines="50" w:after="156" w:afterLines="50" w:line="440" w:lineRule="exact"/>
        <w:rPr>
          <w:rFonts w:hint="eastAsia" w:ascii="宋体" w:hAnsi="宋体" w:cs="Batang"/>
          <w:b/>
          <w:sz w:val="24"/>
          <w:szCs w:val="24"/>
        </w:rPr>
      </w:pPr>
    </w:p>
    <w:p>
      <w:pPr>
        <w:tabs>
          <w:tab w:val="left" w:pos="360"/>
        </w:tabs>
        <w:spacing w:before="156" w:beforeLines="50" w:after="156" w:afterLines="50" w:line="440" w:lineRule="exact"/>
        <w:rPr>
          <w:rFonts w:hint="eastAsia" w:ascii="宋体" w:hAnsi="宋体" w:cs="Batang"/>
          <w:b/>
          <w:sz w:val="24"/>
          <w:szCs w:val="24"/>
        </w:rPr>
      </w:pPr>
    </w:p>
    <w:p>
      <w:pPr>
        <w:tabs>
          <w:tab w:val="left" w:pos="360"/>
        </w:tabs>
        <w:spacing w:before="156" w:beforeLines="50" w:after="156" w:afterLines="50" w:line="440" w:lineRule="exact"/>
        <w:rPr>
          <w:rFonts w:hint="eastAsia" w:ascii="宋体" w:hAnsi="宋体" w:cs="Batang"/>
          <w:b/>
          <w:sz w:val="24"/>
          <w:szCs w:val="24"/>
        </w:rPr>
      </w:pPr>
    </w:p>
    <w:p>
      <w:pPr>
        <w:tabs>
          <w:tab w:val="left" w:pos="360"/>
        </w:tabs>
        <w:spacing w:before="156" w:beforeLines="50" w:after="156" w:afterLines="50" w:line="440" w:lineRule="exact"/>
        <w:rPr>
          <w:rFonts w:hint="eastAsia" w:ascii="宋体" w:hAnsi="宋体" w:cs="Batang"/>
          <w:b/>
          <w:sz w:val="24"/>
          <w:szCs w:val="24"/>
        </w:rPr>
      </w:pPr>
    </w:p>
    <w:p>
      <w:pPr>
        <w:tabs>
          <w:tab w:val="left" w:pos="360"/>
        </w:tabs>
        <w:spacing w:before="156" w:beforeLines="50" w:after="156" w:afterLines="50" w:line="440" w:lineRule="exact"/>
        <w:rPr>
          <w:rFonts w:hint="eastAsia" w:ascii="宋体" w:hAnsi="宋体" w:cs="Batang"/>
          <w:b/>
          <w:sz w:val="24"/>
          <w:szCs w:val="24"/>
        </w:rPr>
      </w:pPr>
    </w:p>
    <w:p>
      <w:pPr>
        <w:tabs>
          <w:tab w:val="left" w:pos="360"/>
        </w:tabs>
        <w:spacing w:before="156" w:beforeLines="50" w:after="156" w:afterLines="50" w:line="440" w:lineRule="exact"/>
        <w:rPr>
          <w:rFonts w:hint="eastAsia" w:ascii="宋体" w:hAnsi="宋体" w:cs="Batang"/>
          <w:b/>
          <w:sz w:val="24"/>
          <w:szCs w:val="24"/>
        </w:rPr>
      </w:pPr>
    </w:p>
    <w:p>
      <w:pPr>
        <w:tabs>
          <w:tab w:val="left" w:pos="360"/>
        </w:tabs>
        <w:spacing w:before="156" w:beforeLines="50" w:after="156" w:afterLines="50" w:line="440" w:lineRule="exact"/>
        <w:rPr>
          <w:rFonts w:hint="eastAsia" w:ascii="宋体" w:hAnsi="宋体" w:cs="Batang"/>
          <w:b/>
          <w:sz w:val="24"/>
          <w:szCs w:val="24"/>
        </w:rPr>
      </w:pPr>
    </w:p>
    <w:p>
      <w:pPr>
        <w:tabs>
          <w:tab w:val="left" w:pos="360"/>
        </w:tabs>
        <w:spacing w:before="156" w:beforeLines="50" w:after="156" w:afterLines="50" w:line="440" w:lineRule="exact"/>
        <w:rPr>
          <w:rFonts w:hint="eastAsia" w:ascii="宋体" w:hAnsi="宋体" w:cs="Batang"/>
          <w:b/>
          <w:sz w:val="24"/>
          <w:szCs w:val="24"/>
        </w:rPr>
      </w:pPr>
    </w:p>
    <w:p>
      <w:pPr>
        <w:tabs>
          <w:tab w:val="left" w:pos="360"/>
        </w:tabs>
        <w:spacing w:before="156" w:beforeLines="50" w:after="156" w:afterLines="50" w:line="440" w:lineRule="exact"/>
        <w:rPr>
          <w:rFonts w:hint="eastAsia" w:ascii="宋体" w:hAnsi="宋体" w:cs="Batang"/>
          <w:b/>
          <w:sz w:val="24"/>
          <w:szCs w:val="24"/>
        </w:rPr>
      </w:pPr>
    </w:p>
    <w:p>
      <w:pPr>
        <w:tabs>
          <w:tab w:val="left" w:pos="360"/>
        </w:tabs>
        <w:spacing w:before="156" w:beforeLines="50" w:after="156" w:afterLines="50" w:line="440" w:lineRule="exact"/>
        <w:rPr>
          <w:rFonts w:hint="eastAsia" w:ascii="宋体" w:hAnsi="宋体" w:cs="Batang"/>
          <w:b/>
          <w:sz w:val="24"/>
          <w:szCs w:val="24"/>
        </w:rPr>
      </w:pPr>
    </w:p>
    <w:p/>
    <w:p/>
    <w:p>
      <w:pPr>
        <w:sectPr>
          <w:pgSz w:w="11906" w:h="16838"/>
          <w:pgMar w:top="1440" w:right="1800" w:bottom="1440" w:left="1800" w:header="851" w:footer="992" w:gutter="0"/>
          <w:cols w:space="425" w:num="1"/>
          <w:docGrid w:type="lines" w:linePitch="312" w:charSpace="0"/>
        </w:sectPr>
      </w:pPr>
    </w:p>
    <w:p>
      <w:pPr>
        <w:tabs>
          <w:tab w:val="left" w:pos="360"/>
        </w:tabs>
        <w:spacing w:before="156" w:beforeLines="50" w:after="156" w:afterLines="50" w:line="440" w:lineRule="exact"/>
        <w:rPr>
          <w:rFonts w:hint="eastAsia" w:ascii="宋体" w:hAnsi="宋体" w:cs="Batang"/>
          <w:b/>
          <w:sz w:val="24"/>
          <w:szCs w:val="24"/>
        </w:rPr>
      </w:pPr>
      <w:r>
        <w:rPr>
          <w:rFonts w:hint="eastAsia" w:ascii="宋体" w:hAnsi="宋体" w:cs="Batang"/>
          <w:b/>
          <w:sz w:val="24"/>
          <w:szCs w:val="24"/>
        </w:rPr>
        <w:t>附件：廉洁承诺书</w:t>
      </w:r>
    </w:p>
    <w:p>
      <w:pPr>
        <w:spacing w:line="500" w:lineRule="exact"/>
        <w:ind w:firstLine="880"/>
        <w:jc w:val="center"/>
        <w:rPr>
          <w:rFonts w:hint="eastAsia" w:ascii="华文楷体" w:hAnsi="华文楷体" w:eastAsia="华文楷体"/>
          <w:sz w:val="28"/>
          <w:szCs w:val="28"/>
        </w:rPr>
      </w:pPr>
      <w:r>
        <w:rPr>
          <w:rFonts w:hint="eastAsia" w:ascii="方正小标宋_GBK" w:eastAsia="方正小标宋_GBK"/>
          <w:sz w:val="32"/>
          <w:szCs w:val="32"/>
        </w:rPr>
        <w:t>廉洁承诺书</w:t>
      </w:r>
    </w:p>
    <w:p>
      <w:pPr>
        <w:spacing w:line="500" w:lineRule="exact"/>
        <w:ind w:firstLine="480" w:firstLineChars="200"/>
        <w:rPr>
          <w:sz w:val="24"/>
          <w:szCs w:val="24"/>
        </w:rPr>
      </w:pPr>
      <w:r>
        <w:rPr>
          <w:rFonts w:hint="eastAsia"/>
          <w:sz w:val="24"/>
          <w:szCs w:val="24"/>
        </w:rPr>
        <w:t>为增强廉洁从业意识，营造守法诚信、廉洁高效的工作环境，防止发生违法违纪行为，保护国家、集体和当事人的合法权益，安全有序的完成委托工作事项，</w:t>
      </w:r>
    </w:p>
    <w:p>
      <w:pPr>
        <w:spacing w:line="500" w:lineRule="exact"/>
        <w:rPr>
          <w:sz w:val="24"/>
          <w:szCs w:val="24"/>
        </w:rPr>
      </w:pPr>
      <w:r>
        <w:rPr>
          <w:rFonts w:hint="eastAsia"/>
          <w:sz w:val="24"/>
          <w:szCs w:val="24"/>
        </w:rPr>
        <w:t>在与甲方业务交往过程中，按照有关法律法规和程序开展工作，严格执行国家的有关方针、政策，并遵守以下规定：</w:t>
      </w:r>
    </w:p>
    <w:p>
      <w:pPr>
        <w:spacing w:line="500" w:lineRule="exact"/>
        <w:ind w:firstLine="480" w:firstLineChars="200"/>
        <w:rPr>
          <w:sz w:val="24"/>
          <w:szCs w:val="24"/>
        </w:rPr>
      </w:pPr>
      <w:r>
        <w:rPr>
          <w:rFonts w:hint="eastAsia"/>
          <w:sz w:val="24"/>
          <w:szCs w:val="24"/>
        </w:rPr>
        <w:t>（一）不以任何理由为甲方和相关单位报销应由对方或个人支付的费用；</w:t>
      </w:r>
    </w:p>
    <w:p>
      <w:pPr>
        <w:spacing w:line="500" w:lineRule="exact"/>
        <w:ind w:firstLine="480" w:firstLineChars="200"/>
        <w:rPr>
          <w:sz w:val="24"/>
          <w:szCs w:val="24"/>
        </w:rPr>
      </w:pPr>
      <w:r>
        <w:rPr>
          <w:rFonts w:hint="eastAsia"/>
          <w:sz w:val="24"/>
          <w:szCs w:val="24"/>
        </w:rPr>
        <w:t>（二）不以任何理由向甲方负责人及其工作人员赠送回扣、红包、礼金、购物卡、有价证券、贵重物品和好处费、感谢费等；</w:t>
      </w:r>
    </w:p>
    <w:p>
      <w:pPr>
        <w:spacing w:line="500" w:lineRule="exact"/>
        <w:ind w:firstLine="480" w:firstLineChars="200"/>
        <w:rPr>
          <w:sz w:val="24"/>
          <w:szCs w:val="24"/>
        </w:rPr>
      </w:pPr>
      <w:r>
        <w:rPr>
          <w:rFonts w:hint="eastAsia"/>
          <w:sz w:val="24"/>
          <w:szCs w:val="24"/>
        </w:rPr>
        <w:t>（三）不以任何理由为甲方、与甲方相关的单位或个人提供高消费宴请及娱乐活动；</w:t>
      </w:r>
    </w:p>
    <w:p>
      <w:pPr>
        <w:spacing w:line="500" w:lineRule="exact"/>
        <w:ind w:firstLine="480" w:firstLineChars="200"/>
        <w:rPr>
          <w:sz w:val="24"/>
          <w:szCs w:val="24"/>
        </w:rPr>
      </w:pPr>
      <w:r>
        <w:rPr>
          <w:rFonts w:hint="eastAsia"/>
          <w:sz w:val="24"/>
          <w:szCs w:val="24"/>
        </w:rPr>
        <w:t>（四）不以任何理由为甲方、与甲方相关的单位或个人购置或提供通讯工具、交通工具和高档办公用品；</w:t>
      </w:r>
    </w:p>
    <w:p>
      <w:pPr>
        <w:spacing w:line="500" w:lineRule="exact"/>
        <w:ind w:firstLine="480" w:firstLineChars="200"/>
        <w:rPr>
          <w:sz w:val="24"/>
          <w:szCs w:val="24"/>
        </w:rPr>
      </w:pPr>
      <w:r>
        <w:rPr>
          <w:rFonts w:hint="eastAsia"/>
          <w:sz w:val="24"/>
          <w:szCs w:val="24"/>
        </w:rPr>
        <w:t>（五）不接受或暗示为甲方、与甲方相关的单位或个人装修住房、婚丧嫁取、配偶子女的工作安排以及境内外旅游等提供方便；</w:t>
      </w:r>
    </w:p>
    <w:p>
      <w:pPr>
        <w:spacing w:line="500" w:lineRule="exact"/>
        <w:ind w:firstLine="480" w:firstLineChars="200"/>
        <w:rPr>
          <w:rFonts w:eastAsia="宋体"/>
          <w:sz w:val="24"/>
          <w:szCs w:val="24"/>
        </w:rPr>
      </w:pPr>
      <w:r>
        <w:rPr>
          <w:rFonts w:hint="eastAsia"/>
          <w:sz w:val="24"/>
          <w:szCs w:val="24"/>
        </w:rPr>
        <w:t>（六）不以谋取非正当利益为目的，擅自与甲方工作人员就业务问题进行私下商谈或者达成利益默契；</w:t>
      </w:r>
    </w:p>
    <w:p>
      <w:pPr>
        <w:spacing w:line="500" w:lineRule="exact"/>
        <w:ind w:firstLine="480" w:firstLineChars="200"/>
        <w:rPr>
          <w:sz w:val="24"/>
          <w:szCs w:val="24"/>
        </w:rPr>
      </w:pPr>
      <w:r>
        <w:rPr>
          <w:rFonts w:hint="eastAsia"/>
          <w:sz w:val="24"/>
          <w:szCs w:val="24"/>
        </w:rPr>
        <w:t>（七）发现甲方工作人员有违反本廉洁协议书规定的，应向甲方单位举报。</w:t>
      </w:r>
      <w:r>
        <w:rPr>
          <w:sz w:val="24"/>
          <w:szCs w:val="24"/>
        </w:rPr>
        <w:t xml:space="preserve"> </w:t>
      </w:r>
    </w:p>
    <w:p>
      <w:pPr>
        <w:spacing w:line="500" w:lineRule="exact"/>
        <w:ind w:firstLine="480" w:firstLineChars="200"/>
        <w:rPr>
          <w:color w:val="000000"/>
          <w:sz w:val="24"/>
          <w:szCs w:val="24"/>
        </w:rPr>
      </w:pPr>
      <w:r>
        <w:rPr>
          <w:rFonts w:hint="eastAsia"/>
          <w:sz w:val="24"/>
          <w:szCs w:val="24"/>
        </w:rPr>
        <w:t>（八）本廉洁承诺书作为询价书的附件，在业务关系存续期间有效。</w:t>
      </w:r>
    </w:p>
    <w:p>
      <w:pPr>
        <w:ind w:firstLine="6000" w:firstLineChars="2500"/>
        <w:jc w:val="left"/>
        <w:rPr>
          <w:rFonts w:hint="eastAsia" w:ascii="宋体" w:hAnsi="宋体"/>
          <w:color w:val="000000"/>
          <w:sz w:val="24"/>
          <w:szCs w:val="24"/>
        </w:rPr>
      </w:pPr>
    </w:p>
    <w:p>
      <w:pPr>
        <w:ind w:firstLine="4320" w:firstLineChars="1800"/>
        <w:jc w:val="left"/>
        <w:rPr>
          <w:rFonts w:hint="eastAsia" w:ascii="宋体" w:hAnsi="宋体"/>
          <w:color w:val="000000"/>
          <w:sz w:val="24"/>
          <w:szCs w:val="24"/>
        </w:rPr>
      </w:pPr>
      <w:r>
        <w:rPr>
          <w:rFonts w:hint="eastAsia" w:ascii="宋体" w:hAnsi="宋体"/>
          <w:color w:val="000000"/>
          <w:sz w:val="24"/>
          <w:szCs w:val="24"/>
        </w:rPr>
        <w:t>承诺单位（签字/盖章）：</w:t>
      </w:r>
    </w:p>
    <w:p>
      <w:pPr>
        <w:snapToGrid w:val="0"/>
        <w:jc w:val="left"/>
        <w:rPr>
          <w:rFonts w:hint="eastAsia" w:ascii="宋体" w:hAnsi="宋体"/>
          <w:color w:val="000000"/>
          <w:sz w:val="24"/>
          <w:szCs w:val="24"/>
        </w:rPr>
      </w:pPr>
      <w:r>
        <w:rPr>
          <w:rFonts w:hint="eastAsia" w:ascii="宋体" w:hAnsi="宋体"/>
          <w:color w:val="000000"/>
          <w:sz w:val="24"/>
          <w:szCs w:val="24"/>
        </w:rPr>
        <w:t xml:space="preserve">       </w:t>
      </w:r>
    </w:p>
    <w:p>
      <w:pPr>
        <w:jc w:val="left"/>
        <w:rPr>
          <w:rFonts w:hint="eastAsia" w:ascii="宋体" w:hAnsi="宋体"/>
          <w:color w:val="000000"/>
          <w:sz w:val="24"/>
          <w:szCs w:val="24"/>
        </w:rPr>
      </w:pPr>
      <w:r>
        <w:rPr>
          <w:rFonts w:hint="eastAsia" w:ascii="宋体" w:hAnsi="宋体"/>
          <w:color w:val="000000"/>
          <w:sz w:val="24"/>
          <w:szCs w:val="24"/>
        </w:rPr>
        <w:t xml:space="preserve">            </w:t>
      </w:r>
    </w:p>
    <w:p>
      <w:pPr>
        <w:jc w:val="right"/>
      </w:pPr>
      <w:r>
        <w:rPr>
          <w:rFonts w:hint="eastAsia" w:ascii="宋体" w:hAnsi="宋体"/>
          <w:color w:val="000000"/>
          <w:sz w:val="24"/>
          <w:szCs w:val="24"/>
        </w:rPr>
        <w:t xml:space="preserve">        年    月   日</w:t>
      </w:r>
    </w:p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Segoe UI Symbol">
    <w:panose1 w:val="020B0502040204020203"/>
    <w:charset w:val="00"/>
    <w:family w:val="swiss"/>
    <w:pitch w:val="default"/>
    <w:sig w:usb0="800001E3" w:usb1="1200FFEF" w:usb2="00040000" w:usb3="04000000" w:csb0="00000001" w:csb1="40000000"/>
    <w:embedRegular r:id="rId1" w:fontKey="{F061CA49-73AD-4774-92C0-CC286ED6098B}"/>
  </w:font>
  <w:font w:name="font-weight : 400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  <w:embedRegular r:id="rId2" w:fontKey="{2B6E5A88-DF66-48BE-8F3A-8B634D092790}"/>
  </w:font>
  <w:font w:name="CESI_SS_GB18030">
    <w:altName w:val="宋体"/>
    <w:panose1 w:val="00000000000000000000"/>
    <w:charset w:val="86"/>
    <w:family w:val="auto"/>
    <w:pitch w:val="default"/>
    <w:sig w:usb0="00000000" w:usb1="00000000" w:usb2="00000016" w:usb3="00000000" w:csb0="0004000F" w:csb1="00000000"/>
    <w:embedRegular r:id="rId3" w:fontKey="{F8CF2DC3-6113-4265-B288-9C8CC0313A32}"/>
  </w:font>
  <w:font w:name="___WRD_EMBED_SUB_1438">
    <w:panose1 w:val="02010600030101010101"/>
    <w:charset w:val="86"/>
    <w:family w:val="auto"/>
    <w:pitch w:val="default"/>
    <w:sig w:usb0="00000203" w:usb1="288F0000" w:usb2="00000006" w:usb3="00000000" w:csb0="00040001" w:csb1="00000000"/>
    <w:embedRegular r:id="rId4" w:fontKey="{DFCA7246-8BEB-4024-9601-3769122C2530}"/>
  </w:font>
  <w:font w:name="Batang">
    <w:altName w:val="Malgun Gothic"/>
    <w:panose1 w:val="02030600000101010101"/>
    <w:charset w:val="81"/>
    <w:family w:val="roman"/>
    <w:pitch w:val="default"/>
    <w:sig w:usb0="00000000" w:usb1="00000000" w:usb2="00000030" w:usb3="00000000" w:csb0="0008009F" w:csb1="00000000"/>
    <w:embedRegular r:id="rId5" w:fontKey="{FCF0699D-F849-40B9-BF32-6BE2F2A3F03C}"/>
  </w:font>
  <w:font w:name="华文楷体">
    <w:altName w:val="宋体"/>
    <w:panose1 w:val="02010600040101010101"/>
    <w:charset w:val="86"/>
    <w:family w:val="auto"/>
    <w:pitch w:val="default"/>
    <w:sig w:usb0="00000000" w:usb1="00000000" w:usb2="00000010" w:usb3="00000000" w:csb0="0004009F" w:csb1="00000000"/>
    <w:embedRegular r:id="rId6" w:fontKey="{73B549CD-817E-450C-A908-ADEF5B782460}"/>
  </w:font>
  <w:font w:name="方正小标宋_GBK">
    <w:panose1 w:val="03000509000000000000"/>
    <w:charset w:val="86"/>
    <w:family w:val="script"/>
    <w:pitch w:val="default"/>
    <w:sig w:usb0="00000001" w:usb1="080E0000" w:usb2="00000000" w:usb3="00000000" w:csb0="00040000" w:csb1="00000000"/>
    <w:embedRegular r:id="rId7" w:fontKey="{52CA9A2C-9E86-4F00-9D63-45C26B2DC859}"/>
  </w:font>
  <w:font w:name="Segoe Print">
    <w:panose1 w:val="02000600000000000000"/>
    <w:charset w:val="00"/>
    <w:family w:val="auto"/>
    <w:pitch w:val="default"/>
    <w:sig w:usb0="0000028F" w:usb1="00000000" w:usb2="00000000" w:usb3="00000000" w:csb0="2000009F" w:csb1="47010000"/>
  </w:font>
  <w:font w:name="Malgun Gothic">
    <w:panose1 w:val="020B0503020000020004"/>
    <w:charset w:val="81"/>
    <w:family w:val="auto"/>
    <w:pitch w:val="default"/>
    <w:sig w:usb0="9000002F" w:usb1="29D77CFB" w:usb2="00000012" w:usb3="00000000" w:csb0="0008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TrueTypeFonts/>
  <w:saveSubsetFonts/>
  <w:documentProtection w:enforcement="0"/>
  <w:defaultTabStop w:val="420"/>
  <w:drawingGridVerticalSpacing w:val="156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2VmMWU1MmU3NWM3N2NmZTcyOGNjYzlhODkwMzEwOGMifQ=="/>
  </w:docVars>
  <w:rsids>
    <w:rsidRoot w:val="782266EE"/>
    <w:rsid w:val="001C4329"/>
    <w:rsid w:val="005B290B"/>
    <w:rsid w:val="005C4D2E"/>
    <w:rsid w:val="007F27CB"/>
    <w:rsid w:val="00AD0B67"/>
    <w:rsid w:val="00B71493"/>
    <w:rsid w:val="00E645F8"/>
    <w:rsid w:val="010B6D68"/>
    <w:rsid w:val="011E6BE5"/>
    <w:rsid w:val="01245A0A"/>
    <w:rsid w:val="01E21263"/>
    <w:rsid w:val="023043E3"/>
    <w:rsid w:val="02391BF0"/>
    <w:rsid w:val="02870AB8"/>
    <w:rsid w:val="02F14A88"/>
    <w:rsid w:val="0354759C"/>
    <w:rsid w:val="03933317"/>
    <w:rsid w:val="03CE5F43"/>
    <w:rsid w:val="042E5633"/>
    <w:rsid w:val="04557B39"/>
    <w:rsid w:val="045F303F"/>
    <w:rsid w:val="04BA01F9"/>
    <w:rsid w:val="04DF01D3"/>
    <w:rsid w:val="055A508B"/>
    <w:rsid w:val="05AF5900"/>
    <w:rsid w:val="05B02E1E"/>
    <w:rsid w:val="05E97064"/>
    <w:rsid w:val="06F23CF7"/>
    <w:rsid w:val="07167F79"/>
    <w:rsid w:val="07177C01"/>
    <w:rsid w:val="076170CE"/>
    <w:rsid w:val="07927288"/>
    <w:rsid w:val="07D958B8"/>
    <w:rsid w:val="07E47904"/>
    <w:rsid w:val="089878F7"/>
    <w:rsid w:val="09214F15"/>
    <w:rsid w:val="09406A98"/>
    <w:rsid w:val="094720A5"/>
    <w:rsid w:val="09491773"/>
    <w:rsid w:val="0AAB0D8C"/>
    <w:rsid w:val="0AB601A5"/>
    <w:rsid w:val="0AD06DC4"/>
    <w:rsid w:val="0AEB73DB"/>
    <w:rsid w:val="0B7F32F5"/>
    <w:rsid w:val="0B8C1536"/>
    <w:rsid w:val="0C6D2071"/>
    <w:rsid w:val="0C9C0D15"/>
    <w:rsid w:val="0CB657C6"/>
    <w:rsid w:val="0CCC104B"/>
    <w:rsid w:val="0D207ACB"/>
    <w:rsid w:val="0D7A0EF6"/>
    <w:rsid w:val="0DCD1019"/>
    <w:rsid w:val="0DD759F4"/>
    <w:rsid w:val="0E372937"/>
    <w:rsid w:val="0E7565F4"/>
    <w:rsid w:val="0E8477F8"/>
    <w:rsid w:val="0ED96826"/>
    <w:rsid w:val="0F1D61B1"/>
    <w:rsid w:val="0FFF7484"/>
    <w:rsid w:val="109E6C9D"/>
    <w:rsid w:val="10A625D7"/>
    <w:rsid w:val="10B669D8"/>
    <w:rsid w:val="11C16EA0"/>
    <w:rsid w:val="11DA6480"/>
    <w:rsid w:val="12E3308D"/>
    <w:rsid w:val="133236CD"/>
    <w:rsid w:val="13367661"/>
    <w:rsid w:val="13394A5B"/>
    <w:rsid w:val="134F3B3E"/>
    <w:rsid w:val="14BE5778"/>
    <w:rsid w:val="14F82A56"/>
    <w:rsid w:val="14FF7972"/>
    <w:rsid w:val="15192D96"/>
    <w:rsid w:val="154E794C"/>
    <w:rsid w:val="156A0EE5"/>
    <w:rsid w:val="16677B31"/>
    <w:rsid w:val="16C94348"/>
    <w:rsid w:val="17487963"/>
    <w:rsid w:val="17507633"/>
    <w:rsid w:val="17585921"/>
    <w:rsid w:val="178F07FA"/>
    <w:rsid w:val="17BA65DB"/>
    <w:rsid w:val="17C3523B"/>
    <w:rsid w:val="180D75BF"/>
    <w:rsid w:val="186500A0"/>
    <w:rsid w:val="18A73D3C"/>
    <w:rsid w:val="18B264E8"/>
    <w:rsid w:val="194351F8"/>
    <w:rsid w:val="19636CF3"/>
    <w:rsid w:val="1A717AC2"/>
    <w:rsid w:val="1ADC0142"/>
    <w:rsid w:val="1AF44089"/>
    <w:rsid w:val="1B3C333B"/>
    <w:rsid w:val="1B4D19EC"/>
    <w:rsid w:val="1BB04DA7"/>
    <w:rsid w:val="1CD557F5"/>
    <w:rsid w:val="1CDD0B4D"/>
    <w:rsid w:val="1DDA6E3B"/>
    <w:rsid w:val="1E2E5EA8"/>
    <w:rsid w:val="1EE12B77"/>
    <w:rsid w:val="1F1840BF"/>
    <w:rsid w:val="1F1D7927"/>
    <w:rsid w:val="1F3E1F2E"/>
    <w:rsid w:val="1F3E409F"/>
    <w:rsid w:val="1FCA360B"/>
    <w:rsid w:val="1FF71F26"/>
    <w:rsid w:val="1FFD1092"/>
    <w:rsid w:val="20562558"/>
    <w:rsid w:val="20566C4C"/>
    <w:rsid w:val="2076109D"/>
    <w:rsid w:val="20E424AA"/>
    <w:rsid w:val="21301B23"/>
    <w:rsid w:val="219D762A"/>
    <w:rsid w:val="219F2BEF"/>
    <w:rsid w:val="21AD00A0"/>
    <w:rsid w:val="21BF6A73"/>
    <w:rsid w:val="21C8366E"/>
    <w:rsid w:val="21CA38C1"/>
    <w:rsid w:val="21D53285"/>
    <w:rsid w:val="22161825"/>
    <w:rsid w:val="224551CB"/>
    <w:rsid w:val="22BD2FB3"/>
    <w:rsid w:val="22E91FFA"/>
    <w:rsid w:val="23005595"/>
    <w:rsid w:val="23856D93"/>
    <w:rsid w:val="23FF386A"/>
    <w:rsid w:val="2428607B"/>
    <w:rsid w:val="248F6BD1"/>
    <w:rsid w:val="24CC4C78"/>
    <w:rsid w:val="253759C0"/>
    <w:rsid w:val="253B4663"/>
    <w:rsid w:val="266433E7"/>
    <w:rsid w:val="269314E9"/>
    <w:rsid w:val="277C0980"/>
    <w:rsid w:val="27D210D5"/>
    <w:rsid w:val="27F200C3"/>
    <w:rsid w:val="28684C23"/>
    <w:rsid w:val="28755AD5"/>
    <w:rsid w:val="288E34AB"/>
    <w:rsid w:val="29BB751B"/>
    <w:rsid w:val="29C610A9"/>
    <w:rsid w:val="2A3811BA"/>
    <w:rsid w:val="2B8E1990"/>
    <w:rsid w:val="2C065E58"/>
    <w:rsid w:val="2CA172B8"/>
    <w:rsid w:val="2CCE2260"/>
    <w:rsid w:val="2D870D8D"/>
    <w:rsid w:val="2E05053B"/>
    <w:rsid w:val="2E0979F4"/>
    <w:rsid w:val="30C419B0"/>
    <w:rsid w:val="30EB1FD9"/>
    <w:rsid w:val="31501496"/>
    <w:rsid w:val="31867CE1"/>
    <w:rsid w:val="31AE78A1"/>
    <w:rsid w:val="32277E9A"/>
    <w:rsid w:val="32AE46C6"/>
    <w:rsid w:val="33173DBD"/>
    <w:rsid w:val="336F32B6"/>
    <w:rsid w:val="33851779"/>
    <w:rsid w:val="33865643"/>
    <w:rsid w:val="339935C8"/>
    <w:rsid w:val="34264730"/>
    <w:rsid w:val="345521AE"/>
    <w:rsid w:val="345F4FA4"/>
    <w:rsid w:val="347B6233"/>
    <w:rsid w:val="34BF0E0C"/>
    <w:rsid w:val="3568369D"/>
    <w:rsid w:val="359D5D9D"/>
    <w:rsid w:val="359E1C40"/>
    <w:rsid w:val="361D78A7"/>
    <w:rsid w:val="36F61A9D"/>
    <w:rsid w:val="372873A9"/>
    <w:rsid w:val="375872F6"/>
    <w:rsid w:val="37CF580A"/>
    <w:rsid w:val="38252306"/>
    <w:rsid w:val="38961E84"/>
    <w:rsid w:val="38A55DD2"/>
    <w:rsid w:val="397877DC"/>
    <w:rsid w:val="39BD0505"/>
    <w:rsid w:val="3A1F234D"/>
    <w:rsid w:val="3ACC4283"/>
    <w:rsid w:val="3B4200A1"/>
    <w:rsid w:val="3B443E1A"/>
    <w:rsid w:val="3B9308FD"/>
    <w:rsid w:val="3C266366"/>
    <w:rsid w:val="3C4F6F1A"/>
    <w:rsid w:val="3CD70AAB"/>
    <w:rsid w:val="3CEA419B"/>
    <w:rsid w:val="3D41032F"/>
    <w:rsid w:val="3D6754F1"/>
    <w:rsid w:val="3E1B25A3"/>
    <w:rsid w:val="3E335F0F"/>
    <w:rsid w:val="3E5F540E"/>
    <w:rsid w:val="3E97617D"/>
    <w:rsid w:val="3EAA1604"/>
    <w:rsid w:val="3F243599"/>
    <w:rsid w:val="3F367F1D"/>
    <w:rsid w:val="3F377E20"/>
    <w:rsid w:val="3F86185F"/>
    <w:rsid w:val="3FC419FC"/>
    <w:rsid w:val="3FE4182D"/>
    <w:rsid w:val="400802AA"/>
    <w:rsid w:val="402F3F8F"/>
    <w:rsid w:val="405B62CB"/>
    <w:rsid w:val="40754A75"/>
    <w:rsid w:val="408C07F3"/>
    <w:rsid w:val="419B050B"/>
    <w:rsid w:val="41BB4282"/>
    <w:rsid w:val="41DF2E01"/>
    <w:rsid w:val="41E45B00"/>
    <w:rsid w:val="41EA4FEF"/>
    <w:rsid w:val="42040A67"/>
    <w:rsid w:val="42723962"/>
    <w:rsid w:val="429A3E2F"/>
    <w:rsid w:val="42C341BE"/>
    <w:rsid w:val="430F5586"/>
    <w:rsid w:val="43352A91"/>
    <w:rsid w:val="43D61873"/>
    <w:rsid w:val="448259B3"/>
    <w:rsid w:val="44C155BB"/>
    <w:rsid w:val="44F22A30"/>
    <w:rsid w:val="452F78E8"/>
    <w:rsid w:val="454B4856"/>
    <w:rsid w:val="45D466E2"/>
    <w:rsid w:val="462803DC"/>
    <w:rsid w:val="46565349"/>
    <w:rsid w:val="46566583"/>
    <w:rsid w:val="46571746"/>
    <w:rsid w:val="46EC6727"/>
    <w:rsid w:val="46F30DEA"/>
    <w:rsid w:val="473E2065"/>
    <w:rsid w:val="480D56D7"/>
    <w:rsid w:val="48637284"/>
    <w:rsid w:val="4895529D"/>
    <w:rsid w:val="4965333B"/>
    <w:rsid w:val="49DA0F6D"/>
    <w:rsid w:val="49E304B0"/>
    <w:rsid w:val="4A5D78CF"/>
    <w:rsid w:val="4AD41CA9"/>
    <w:rsid w:val="4B7D27A9"/>
    <w:rsid w:val="4B9A5CD8"/>
    <w:rsid w:val="4BC00595"/>
    <w:rsid w:val="4BE62CCB"/>
    <w:rsid w:val="4C3103EA"/>
    <w:rsid w:val="4CDA6626"/>
    <w:rsid w:val="4D0A4797"/>
    <w:rsid w:val="4D0B20F6"/>
    <w:rsid w:val="4E367387"/>
    <w:rsid w:val="4E527FC4"/>
    <w:rsid w:val="4E630C01"/>
    <w:rsid w:val="4E854F25"/>
    <w:rsid w:val="4E8642F1"/>
    <w:rsid w:val="4EC62B85"/>
    <w:rsid w:val="4F302409"/>
    <w:rsid w:val="4F964317"/>
    <w:rsid w:val="4FC377D9"/>
    <w:rsid w:val="501F49FD"/>
    <w:rsid w:val="503C735D"/>
    <w:rsid w:val="503F0474"/>
    <w:rsid w:val="50B213CE"/>
    <w:rsid w:val="50E85999"/>
    <w:rsid w:val="50F6079F"/>
    <w:rsid w:val="513B3ABC"/>
    <w:rsid w:val="513E6709"/>
    <w:rsid w:val="514054C7"/>
    <w:rsid w:val="51493AE0"/>
    <w:rsid w:val="51752340"/>
    <w:rsid w:val="52065E75"/>
    <w:rsid w:val="538A5BE3"/>
    <w:rsid w:val="53F70E9A"/>
    <w:rsid w:val="53F71F19"/>
    <w:rsid w:val="54134879"/>
    <w:rsid w:val="54AB4AB2"/>
    <w:rsid w:val="55342970"/>
    <w:rsid w:val="55444566"/>
    <w:rsid w:val="55A97243"/>
    <w:rsid w:val="55D20F47"/>
    <w:rsid w:val="561E7C1B"/>
    <w:rsid w:val="575C57A4"/>
    <w:rsid w:val="576B5C20"/>
    <w:rsid w:val="579655A5"/>
    <w:rsid w:val="57C82F29"/>
    <w:rsid w:val="57D75472"/>
    <w:rsid w:val="58116C3C"/>
    <w:rsid w:val="58421289"/>
    <w:rsid w:val="584E40D2"/>
    <w:rsid w:val="588F0CB5"/>
    <w:rsid w:val="59035687"/>
    <w:rsid w:val="593021EC"/>
    <w:rsid w:val="596039F1"/>
    <w:rsid w:val="596C0CB3"/>
    <w:rsid w:val="59795512"/>
    <w:rsid w:val="597A240B"/>
    <w:rsid w:val="59EA5857"/>
    <w:rsid w:val="5A0F163F"/>
    <w:rsid w:val="5A274BDA"/>
    <w:rsid w:val="5A807DAF"/>
    <w:rsid w:val="5B530BE3"/>
    <w:rsid w:val="5BE2262B"/>
    <w:rsid w:val="5BF154A0"/>
    <w:rsid w:val="5C107728"/>
    <w:rsid w:val="5C381321"/>
    <w:rsid w:val="5C8063E6"/>
    <w:rsid w:val="5D030151"/>
    <w:rsid w:val="5D4930BA"/>
    <w:rsid w:val="5D55798B"/>
    <w:rsid w:val="5D8B1FD6"/>
    <w:rsid w:val="5D8D744A"/>
    <w:rsid w:val="5D942587"/>
    <w:rsid w:val="5E3C677A"/>
    <w:rsid w:val="5EB00E29"/>
    <w:rsid w:val="5F585836"/>
    <w:rsid w:val="5FFA069B"/>
    <w:rsid w:val="60082DB8"/>
    <w:rsid w:val="600B28A8"/>
    <w:rsid w:val="60602BF4"/>
    <w:rsid w:val="60E829B1"/>
    <w:rsid w:val="60EE71EE"/>
    <w:rsid w:val="6151078F"/>
    <w:rsid w:val="617C3A5E"/>
    <w:rsid w:val="61955803"/>
    <w:rsid w:val="61CE1467"/>
    <w:rsid w:val="62375B13"/>
    <w:rsid w:val="625811B1"/>
    <w:rsid w:val="63D70C72"/>
    <w:rsid w:val="6407059F"/>
    <w:rsid w:val="64417270"/>
    <w:rsid w:val="647A4A89"/>
    <w:rsid w:val="647E28C5"/>
    <w:rsid w:val="648570CD"/>
    <w:rsid w:val="64A04FBF"/>
    <w:rsid w:val="64A137F3"/>
    <w:rsid w:val="64AA5EA7"/>
    <w:rsid w:val="64C76ABF"/>
    <w:rsid w:val="65237792"/>
    <w:rsid w:val="65356602"/>
    <w:rsid w:val="655041BA"/>
    <w:rsid w:val="656D3487"/>
    <w:rsid w:val="66176767"/>
    <w:rsid w:val="66A7086B"/>
    <w:rsid w:val="67B27DA9"/>
    <w:rsid w:val="68B03437"/>
    <w:rsid w:val="68E1064A"/>
    <w:rsid w:val="6A4D53A3"/>
    <w:rsid w:val="6A9E2C97"/>
    <w:rsid w:val="6AB76B43"/>
    <w:rsid w:val="6B0C5E52"/>
    <w:rsid w:val="6B32518D"/>
    <w:rsid w:val="6B767770"/>
    <w:rsid w:val="6B841E74"/>
    <w:rsid w:val="6BF23ABF"/>
    <w:rsid w:val="6D38061F"/>
    <w:rsid w:val="6D644FDF"/>
    <w:rsid w:val="6DCE5641"/>
    <w:rsid w:val="6E1C2757"/>
    <w:rsid w:val="6E660B18"/>
    <w:rsid w:val="6E753D0F"/>
    <w:rsid w:val="6E775CD9"/>
    <w:rsid w:val="6E9A5523"/>
    <w:rsid w:val="6F667AFB"/>
    <w:rsid w:val="6F9401C4"/>
    <w:rsid w:val="702017A0"/>
    <w:rsid w:val="705636CC"/>
    <w:rsid w:val="707A6463"/>
    <w:rsid w:val="70A22DB5"/>
    <w:rsid w:val="70FC2C51"/>
    <w:rsid w:val="71371D60"/>
    <w:rsid w:val="71DE6C5C"/>
    <w:rsid w:val="720A5939"/>
    <w:rsid w:val="723143F0"/>
    <w:rsid w:val="7237107B"/>
    <w:rsid w:val="726E11A1"/>
    <w:rsid w:val="733A5527"/>
    <w:rsid w:val="73B250BD"/>
    <w:rsid w:val="73B9644B"/>
    <w:rsid w:val="73DE5EB2"/>
    <w:rsid w:val="74512B28"/>
    <w:rsid w:val="7456013E"/>
    <w:rsid w:val="74790F7F"/>
    <w:rsid w:val="74FF4332"/>
    <w:rsid w:val="753320FC"/>
    <w:rsid w:val="7554129F"/>
    <w:rsid w:val="757E5B9F"/>
    <w:rsid w:val="75C478EC"/>
    <w:rsid w:val="76FBAEF7"/>
    <w:rsid w:val="775B0E53"/>
    <w:rsid w:val="782266EE"/>
    <w:rsid w:val="78AF2D9B"/>
    <w:rsid w:val="78E263A9"/>
    <w:rsid w:val="79440EAD"/>
    <w:rsid w:val="7960607D"/>
    <w:rsid w:val="7A05297A"/>
    <w:rsid w:val="7A172A1B"/>
    <w:rsid w:val="7A240CDE"/>
    <w:rsid w:val="7A68769D"/>
    <w:rsid w:val="7A8D0632"/>
    <w:rsid w:val="7B433A1C"/>
    <w:rsid w:val="7B725947"/>
    <w:rsid w:val="7B8967A4"/>
    <w:rsid w:val="7C0A3BF4"/>
    <w:rsid w:val="7C7970C0"/>
    <w:rsid w:val="7CDF1D4A"/>
    <w:rsid w:val="7D7D673C"/>
    <w:rsid w:val="7DB36601"/>
    <w:rsid w:val="7E0F599D"/>
    <w:rsid w:val="7E4454AB"/>
    <w:rsid w:val="7EED78F1"/>
    <w:rsid w:val="7EF20628"/>
    <w:rsid w:val="7F643A24"/>
    <w:rsid w:val="7F811B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iPriority="99" w:name="Normal Table"/>
    <w:lsdException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nhideWhenUsed="0" w:uiPriority="0" w:semiHidden="0" w:name="Balloon Text"/>
    <w:lsdException w:qFormat="1" w:unhideWhenUsed="0" w:uiPriority="0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6">
    <w:name w:val="Default Paragraph Font"/>
    <w:semiHidden/>
    <w:unhideWhenUsed/>
    <w:uiPriority w:val="1"/>
  </w:style>
  <w:style w:type="table" w:default="1" w:styleId="4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8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link w:val="7"/>
    <w:uiPriority w:val="0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5">
    <w:name w:val="Table Grid"/>
    <w:basedOn w:val="4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customStyle="1" w:styleId="7">
    <w:name w:val="页眉 字符"/>
    <w:basedOn w:val="6"/>
    <w:link w:val="3"/>
    <w:qFormat/>
    <w:uiPriority w:val="0"/>
    <w:rPr>
      <w:rFonts w:asciiTheme="minorHAnsi" w:hAnsiTheme="minorHAnsi" w:eastAsiaTheme="minorEastAsia" w:cstheme="minorBidi"/>
      <w:kern w:val="2"/>
      <w:sz w:val="18"/>
      <w:szCs w:val="18"/>
    </w:rPr>
  </w:style>
  <w:style w:type="character" w:customStyle="1" w:styleId="8">
    <w:name w:val="页脚 字符"/>
    <w:basedOn w:val="6"/>
    <w:link w:val="2"/>
    <w:qFormat/>
    <w:uiPriority w:val="0"/>
    <w:rPr>
      <w:rFonts w:asciiTheme="minorHAnsi" w:hAnsiTheme="minorHAnsi" w:eastAsiaTheme="minorEastAsia" w:cstheme="minorBidi"/>
      <w:kern w:val="2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7" Type="http://schemas.openxmlformats.org/officeDocument/2006/relationships/font" Target="fonts/font7.odttf"/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4" Type="http://schemas.openxmlformats.org/officeDocument/2006/relationships/font" Target="fonts/font4.odttf"/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6</Pages>
  <Words>225</Words>
  <Characters>1288</Characters>
  <Lines>10</Lines>
  <Paragraphs>3</Paragraphs>
  <TotalTime>41</TotalTime>
  <ScaleCrop>false</ScaleCrop>
  <LinksUpToDate>false</LinksUpToDate>
  <CharactersWithSpaces>1510</CharactersWithSpaces>
  <Application>WPS Office_11.8.2.12309_F1E327BC-269C-435d-A152-05C5408002CA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2021-08-12T09:27:00Z</dcterms:created>
  <dc:creator>张熙刚</dc:creator>
  <cp:lastModifiedBy>00030079_cgy</cp:lastModifiedBy>
  <cp:lastPrinted>2024-03-06T14:33:00Z</cp:lastPrinted>
  <dcterms:modified xsi:type="dcterms:W3CDTF">2026-06-09T00:56:46Z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2052-11.8.2.12309</vt:lpwstr>
  </property>
  <property fmtid="{D5CDD505-2E9C-101B-9397-08002B2CF9AE}" pid="3" name="ICV">
    <vt:lpwstr>5A9A2F103A574AF7A48BBBD59609035F_13</vt:lpwstr>
  </property>
  <property fmtid="{D5CDD505-2E9C-101B-9397-08002B2CF9AE}" pid="4" name="KSOTemplateDocerSaveRecord">
    <vt:lpwstr>eyJoZGlkIjoiZmJkMGQwNDE0MDZlN2NjY2YwM2MzM2Q2OGI3M2VlM2EiLCJ1c2VySWQiOiI2MzczNDcwNzQifQ==</vt:lpwstr>
  </property>
</Properties>
</file>