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儋州供电局安全“微视频、微课件”视频制作报价表</w:t>
      </w: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tbl>
      <w:tblPr>
        <w:tblStyle w:val="3"/>
        <w:tblW w:w="0" w:type="auto"/>
        <w:tblInd w:w="-3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7"/>
        <w:gridCol w:w="1059"/>
        <w:gridCol w:w="925"/>
        <w:gridCol w:w="1682"/>
        <w:gridCol w:w="1682"/>
        <w:gridCol w:w="16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项目名称</w:t>
            </w:r>
          </w:p>
        </w:tc>
        <w:tc>
          <w:tcPr>
            <w:tcW w:w="105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单位</w:t>
            </w:r>
          </w:p>
        </w:tc>
        <w:tc>
          <w:tcPr>
            <w:tcW w:w="9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数量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预算单价（元）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预算合计（元）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安全微视频</w:t>
            </w:r>
          </w:p>
        </w:tc>
        <w:tc>
          <w:tcPr>
            <w:tcW w:w="105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部</w:t>
            </w:r>
          </w:p>
        </w:tc>
        <w:tc>
          <w:tcPr>
            <w:tcW w:w="9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22000.00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44000.00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安全微课件</w:t>
            </w:r>
          </w:p>
        </w:tc>
        <w:tc>
          <w:tcPr>
            <w:tcW w:w="1059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件</w:t>
            </w:r>
          </w:p>
        </w:tc>
        <w:tc>
          <w:tcPr>
            <w:tcW w:w="9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5500.00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5500.00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666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合  计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49500.00</w:t>
            </w:r>
          </w:p>
        </w:tc>
        <w:tc>
          <w:tcPr>
            <w:tcW w:w="16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b/>
          <w:bCs/>
          <w:sz w:val="24"/>
          <w:szCs w:val="3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一、制作要求：</w:t>
      </w:r>
    </w:p>
    <w:p>
      <w:pPr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（一）微视频制作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总预算：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22000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/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部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时长8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分钟）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费用包含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全部制作流程不仅限于以下内容</w:t>
      </w:r>
      <w:r>
        <w:rPr>
          <w:rFonts w:hint="eastAsia" w:ascii="仿宋_GB2312" w:hAnsi="仿宋_GB2312" w:eastAsia="仿宋_GB2312" w:cs="仿宋_GB2312"/>
          <w:sz w:val="32"/>
          <w:szCs w:val="32"/>
        </w:rPr>
        <w:t>、无二次收费：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1.脚本撰稿、内容审核、合规修改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2.人物场景原画设计、整体美术包装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3.MG动画制作、镜头演绎、场景还原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4.专业播音配音、背景音乐、音效制作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5.字幕校对、后期剪辑、调色、成片输出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6.多次修改、终审定稿、源文件交付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（二）微课件制作总预算：5500/件（时长10分钟）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费用包含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全部制作流程不仅限于以下内容</w:t>
      </w:r>
      <w:r>
        <w:rPr>
          <w:rFonts w:hint="eastAsia" w:ascii="仿宋_GB2312" w:hAnsi="仿宋_GB2312" w:eastAsia="仿宋_GB2312" w:cs="仿宋_GB2312"/>
          <w:sz w:val="32"/>
          <w:szCs w:val="32"/>
        </w:rPr>
        <w:t>、无二次收费：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内容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策划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+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脚本；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高质量MG动画+特效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专</w:t>
      </w:r>
      <w:r>
        <w:rPr>
          <w:rFonts w:hint="eastAsia" w:ascii="仿宋_GB2312" w:hAnsi="仿宋_GB2312" w:eastAsia="仿宋_GB2312" w:cs="仿宋_GB2312"/>
          <w:sz w:val="32"/>
          <w:szCs w:val="32"/>
        </w:rPr>
        <w:t>业播音配音、背景音乐、音效制作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录屏+剪辑+字幕+调色；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.多次修改、终审定稿、源文件交付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注：本预算为一次性包干总价，包含全部制作流程，不含任何隐形收费，后续修改费用，成品交付期限以中标结果之日起7天内，成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品1080P高清格式，画质清晰、字母规范、音质标准，适用于单位培训、警示教育、线上学习、评优参评。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D23DB"/>
    <w:multiLevelType w:val="singleLevel"/>
    <w:tmpl w:val="DA9D23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464F3"/>
    <w:rsid w:val="11CC1DC3"/>
    <w:rsid w:val="218F339D"/>
    <w:rsid w:val="285F5C4A"/>
    <w:rsid w:val="29B77500"/>
    <w:rsid w:val="2F46586C"/>
    <w:rsid w:val="44E35950"/>
    <w:rsid w:val="523C0B50"/>
    <w:rsid w:val="58941458"/>
    <w:rsid w:val="63BE22A0"/>
    <w:rsid w:val="6C5A085A"/>
    <w:rsid w:val="6F247392"/>
    <w:rsid w:val="71705FB1"/>
    <w:rsid w:val="73DD66BC"/>
    <w:rsid w:val="76733229"/>
    <w:rsid w:val="7CD9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2026-06-12T01:30:00Z</dcterms:created>
  <dc:creator>admin</dc:creator>
  <cp:lastModifiedBy>张杰</cp:lastModifiedBy>
  <cp:lastPrinted>2026-06-12T06:25:00Z</cp:lastPrinted>
  <dcterms:modified xsi:type="dcterms:W3CDTF">2026-06-12T07:41:50Z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C2C1EC54EC7B4F6E8ED1C215C6428934</vt:lpwstr>
  </property>
</Properties>
</file>