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643" w:firstLineChars="200"/>
        <w:jc w:val="center"/>
        <w:textAlignment w:val="auto"/>
        <w:outlineLvl w:val="0"/>
        <w:rPr>
          <w:rFonts w:hint="eastAsia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标的3</w:t>
      </w:r>
    </w:p>
    <w:p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FF0000"/>
          <w:sz w:val="28"/>
          <w:szCs w:val="28"/>
          <w:highlight w:val="none"/>
          <w:lang w:val="en-US" w:eastAsia="zh-CN"/>
        </w:rPr>
      </w:pPr>
      <w:bookmarkStart w:id="2" w:name="_GoBack"/>
      <w:bookmarkEnd w:id="2"/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汕头220千伏汕头至红莲池线路改造工程施工</w:t>
      </w:r>
    </w:p>
    <w:tbl>
      <w:tblPr>
        <w:tblStyle w:val="8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汕头供电局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汕头市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广电规〔2025〕211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汕头发改核准[2025]11号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广电计财〔2026〕6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广电建〔2026〕52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广州地质勘察基础工程有限公司</w:t>
            </w: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(勘察)、汕头善能达产业管理有限公司（设计）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FF0000"/>
          <w:sz w:val="28"/>
          <w:szCs w:val="28"/>
          <w:highlight w:val="none"/>
          <w:lang w:val="en-US" w:eastAsia="zh-CN"/>
        </w:rPr>
      </w:pPr>
    </w:p>
    <w:bookmarkEnd w:id="0"/>
    <w:p>
      <w:pPr>
        <w:pStyle w:val="5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1、500kV汕头站220kV间隔改造工程：更换220kV电流互感器6台，新增控制电缆0.6km。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2、220kV红莲池站220kV间隔改造工程：220kV间隔更换导线及金具，新增控制电缆8km。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1、220kV汕头至红莲池线路改造工程：新建双回线路12km，其中汕头至红莲池段9.5km，汕头至月浦段2.1km，220kV官红甲乙线改造0.4km。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（三）通信工程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1、配套通信设备工程：（1）汕头站配置：72芯光纤分配单元2套、48芯光纤分配单元2套、光纤配线屏1面等；（2）红莲池站配置：72芯光纤分配单元2套等；（3）租用波分设备2套。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2、220kV 汕头至红莲池线路改造工程（OPGW光缆部分）：架设2根72芯OPGW光缆各10.75km，架设2根48芯OPGW光缆各2.5km，合计26.50km。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具体建设规模以施工图纸为准。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autoSpaceDE w:val="0"/>
        <w:autoSpaceDN w:val="0"/>
        <w:adjustRightInd w:val="0"/>
        <w:spacing w:line="324" w:lineRule="auto"/>
        <w:ind w:firstLine="482" w:firstLineChars="200"/>
        <w:jc w:val="lef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b/>
          <w:bCs/>
          <w:sz w:val="24"/>
          <w:szCs w:val="24"/>
        </w:rPr>
        <w:t>包括施工图范围内的建筑、安装及调试工程。施工图范围内的下列工作内容，无□及</w:t>
      </w:r>
      <w:r>
        <w:rPr>
          <w:rFonts w:hint="eastAsia" w:hAnsi="宋体"/>
          <w:b/>
          <w:bCs/>
          <w:sz w:val="24"/>
          <w:szCs w:val="24"/>
          <w:lang w:eastAsia="zh-CN"/>
        </w:rPr>
        <w:t>☑</w:t>
      </w:r>
      <w:r>
        <w:rPr>
          <w:rFonts w:hint="eastAsia" w:hAnsi="宋体"/>
          <w:b/>
          <w:bCs/>
          <w:sz w:val="24"/>
          <w:szCs w:val="24"/>
        </w:rPr>
        <w:t>的为本次报价范围；□未打√的，不在本次报价范围内，特殊情况在“其他”中说明。</w:t>
      </w:r>
    </w:p>
    <w:p>
      <w:pPr>
        <w:autoSpaceDE w:val="0"/>
        <w:autoSpaceDN w:val="0"/>
        <w:adjustRightInd w:val="0"/>
        <w:spacing w:line="324" w:lineRule="auto"/>
        <w:ind w:firstLine="482" w:firstLineChars="200"/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hAnsi="宋体"/>
          <w:b/>
          <w:bCs/>
          <w:sz w:val="24"/>
          <w:szCs w:val="24"/>
        </w:rPr>
        <w:t>※变电部分</w:t>
      </w:r>
      <w:r>
        <w:rPr>
          <w:rFonts w:hint="eastAsia" w:ascii="宋体" w:hAnsi="宋体"/>
          <w:b/>
          <w:bCs/>
          <w:sz w:val="24"/>
          <w:szCs w:val="24"/>
        </w:rPr>
        <w:t>:</w:t>
      </w:r>
    </w:p>
    <w:p>
      <w:pPr>
        <w:autoSpaceDE w:val="0"/>
        <w:autoSpaceDN w:val="0"/>
        <w:adjustRightInd w:val="0"/>
        <w:spacing w:line="255" w:lineRule="auto"/>
        <w:ind w:firstLine="420"/>
        <w:jc w:val="left"/>
        <w:rPr>
          <w:rFonts w:hint="eastAsia"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变电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安装工程：</w:t>
      </w:r>
    </w:p>
    <w:p>
      <w:pPr>
        <w:autoSpaceDE w:val="0"/>
        <w:autoSpaceDN w:val="0"/>
        <w:adjustRightInd w:val="0"/>
        <w:spacing w:line="255" w:lineRule="auto"/>
        <w:ind w:firstLine="482" w:firstLineChars="200"/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（一）主要生产工程：</w:t>
      </w:r>
      <w:r>
        <w:rPr>
          <w:rFonts w:hint="eastAsia" w:ascii="宋体" w:hAnsi="宋体" w:cs="宋体"/>
          <w:color w:val="000000"/>
          <w:sz w:val="24"/>
          <w:szCs w:val="24"/>
        </w:rPr>
        <w:t>主变压器系统，配电装置，无功补偿，控制及直流系统，站用电系统，电缆及接地，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远动系统</w:t>
      </w:r>
      <w:r>
        <w:rPr>
          <w:rFonts w:hint="eastAsia" w:ascii="宋体" w:hAnsi="宋体" w:cs="宋体"/>
          <w:color w:val="000000"/>
          <w:sz w:val="24"/>
          <w:szCs w:val="24"/>
        </w:rPr>
        <w:t>（含总调、中调、地调调度端的扩容）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，计费系统，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全站调试</w:t>
      </w:r>
      <w:r>
        <w:rPr>
          <w:rFonts w:hint="eastAsia" w:ascii="宋体" w:hAnsi="宋体" w:cs="宋体"/>
          <w:color w:val="000000"/>
          <w:sz w:val="24"/>
          <w:szCs w:val="24"/>
        </w:rPr>
        <w:t>（其中特殊调试以合同附件特殊调试项目为准）</w:t>
      </w:r>
      <w:r>
        <w:rPr>
          <w:rFonts w:hint="eastAsia"/>
          <w:color w:val="000000"/>
          <w:sz w:val="24"/>
          <w:szCs w:val="24"/>
        </w:rPr>
        <w:t>；</w:t>
      </w:r>
    </w:p>
    <w:p>
      <w:pPr>
        <w:autoSpaceDE w:val="0"/>
        <w:autoSpaceDN w:val="0"/>
        <w:adjustRightInd w:val="0"/>
        <w:spacing w:line="255" w:lineRule="auto"/>
        <w:ind w:firstLine="420"/>
        <w:jc w:val="lef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（二）辅助生产工程：</w:t>
      </w:r>
      <w:r>
        <w:rPr>
          <w:rFonts w:hint="eastAsia" w:ascii="宋体" w:hAnsi="宋体"/>
          <w:color w:val="000000"/>
          <w:sz w:val="24"/>
          <w:szCs w:val="24"/>
        </w:rPr>
        <w:t>检修及修配设备；</w:t>
      </w:r>
    </w:p>
    <w:p>
      <w:pPr>
        <w:autoSpaceDE w:val="0"/>
        <w:autoSpaceDN w:val="0"/>
        <w:adjustRightInd w:val="0"/>
        <w:spacing w:line="255" w:lineRule="auto"/>
        <w:ind w:firstLine="420"/>
        <w:jc w:val="left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（三）与站址有关的单项工程</w:t>
      </w:r>
      <w:r>
        <w:rPr>
          <w:rFonts w:hint="eastAsia" w:hAnsi="宋体"/>
          <w:b/>
          <w:bCs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</w:rPr>
        <w:t>□</w:t>
      </w:r>
      <w:r>
        <w:rPr>
          <w:rFonts w:hint="eastAsia"/>
          <w:sz w:val="24"/>
          <w:szCs w:val="24"/>
        </w:rPr>
        <w:t>站外电源，□站外通信；</w:t>
      </w:r>
    </w:p>
    <w:p>
      <w:pPr>
        <w:autoSpaceDE w:val="0"/>
        <w:autoSpaceDN w:val="0"/>
        <w:adjustRightInd w:val="0"/>
        <w:spacing w:line="255" w:lineRule="auto"/>
        <w:ind w:firstLine="420"/>
        <w:jc w:val="left"/>
        <w:rPr>
          <w:rFonts w:hint="eastAsia" w:hAnsi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（四）其他费用工程：</w:t>
      </w:r>
      <w:r>
        <w:rPr>
          <w:rFonts w:hint="eastAsia" w:ascii="宋体" w:hAnsi="宋体" w:cs="宋体"/>
          <w:sz w:val="24"/>
          <w:szCs w:val="24"/>
          <w:lang w:eastAsia="zh-CN"/>
        </w:rPr>
        <w:t>☑</w:t>
      </w:r>
      <w:r>
        <w:rPr>
          <w:rFonts w:hint="eastAsia"/>
          <w:sz w:val="24"/>
          <w:szCs w:val="24"/>
        </w:rPr>
        <w:t>标志牌安装</w:t>
      </w:r>
      <w:r>
        <w:rPr>
          <w:rFonts w:hint="eastAsia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</w:rPr>
        <w:t>□</w:t>
      </w:r>
      <w:r>
        <w:rPr>
          <w:rFonts w:hint="eastAsia" w:hAnsi="宋体" w:cs="宋体"/>
          <w:sz w:val="24"/>
          <w:szCs w:val="24"/>
        </w:rPr>
        <w:t>拆除工程</w:t>
      </w:r>
      <w:r>
        <w:rPr>
          <w:rFonts w:hint="eastAsia"/>
          <w:sz w:val="24"/>
          <w:szCs w:val="24"/>
        </w:rPr>
        <w:t>；</w:t>
      </w:r>
    </w:p>
    <w:p>
      <w:pPr>
        <w:autoSpaceDE w:val="0"/>
        <w:autoSpaceDN w:val="0"/>
        <w:adjustRightInd w:val="0"/>
        <w:spacing w:line="255" w:lineRule="auto"/>
        <w:ind w:firstLine="420"/>
        <w:jc w:val="left"/>
        <w:rPr>
          <w:rFonts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（五）其他：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  /   </w:t>
      </w:r>
      <w:r>
        <w:rPr>
          <w:rFonts w:hint="eastAsia" w:hAnsi="宋体" w:cs="宋体"/>
          <w:color w:val="000000"/>
          <w:sz w:val="24"/>
          <w:szCs w:val="24"/>
          <w:u w:val="single"/>
        </w:rPr>
        <w:t>。</w:t>
      </w:r>
    </w:p>
    <w:p>
      <w:pPr>
        <w:autoSpaceDE w:val="0"/>
        <w:autoSpaceDN w:val="0"/>
        <w:adjustRightInd w:val="0"/>
        <w:ind w:firstLine="482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※架空线路部分：</w:t>
      </w:r>
    </w:p>
    <w:p>
      <w:pPr>
        <w:numPr>
          <w:ilvl w:val="0"/>
          <w:numId w:val="2"/>
        </w:numPr>
        <w:autoSpaceDE w:val="0"/>
        <w:autoSpaceDN w:val="0"/>
        <w:adjustRightInd w:val="0"/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基础工程：</w:t>
      </w:r>
      <w:r>
        <w:rPr>
          <w:rFonts w:hint="eastAsia" w:ascii="宋体" w:hAnsi="宋体" w:cs="宋体"/>
          <w:sz w:val="24"/>
          <w:szCs w:val="24"/>
        </w:rPr>
        <w:t>基础工程材料工地运输，土石方工程，基础砌筑，基础防腐，基础防护，地基处理；</w:t>
      </w:r>
    </w:p>
    <w:p>
      <w:pPr>
        <w:numPr>
          <w:ilvl w:val="0"/>
          <w:numId w:val="2"/>
        </w:numPr>
        <w:autoSpaceDE w:val="0"/>
        <w:autoSpaceDN w:val="0"/>
        <w:adjustRightInd w:val="0"/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杆塔工程：</w:t>
      </w:r>
      <w:r>
        <w:rPr>
          <w:rFonts w:hint="eastAsia" w:ascii="宋体" w:hAnsi="宋体" w:cs="宋体"/>
          <w:sz w:val="24"/>
          <w:szCs w:val="24"/>
        </w:rPr>
        <w:t>杆塔工程材料工地运输，杆塔组立；</w:t>
      </w:r>
    </w:p>
    <w:p>
      <w:pPr>
        <w:numPr>
          <w:ilvl w:val="0"/>
          <w:numId w:val="2"/>
        </w:numPr>
        <w:autoSpaceDE w:val="0"/>
        <w:autoSpaceDN w:val="0"/>
        <w:adjustRightInd w:val="0"/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接地工程：</w:t>
      </w:r>
      <w:r>
        <w:rPr>
          <w:rFonts w:hint="eastAsia" w:ascii="宋体" w:hAnsi="宋体" w:cs="宋体"/>
          <w:sz w:val="24"/>
          <w:szCs w:val="24"/>
        </w:rPr>
        <w:t>接地工程材料工地运输，接地土石方，接地安装；</w:t>
      </w:r>
    </w:p>
    <w:p>
      <w:pPr>
        <w:numPr>
          <w:ilvl w:val="0"/>
          <w:numId w:val="2"/>
        </w:numPr>
        <w:autoSpaceDE w:val="0"/>
        <w:autoSpaceDN w:val="0"/>
        <w:adjustRightInd w:val="0"/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架线工程：</w:t>
      </w:r>
      <w:r>
        <w:rPr>
          <w:rFonts w:hint="eastAsia" w:ascii="宋体" w:hAnsi="宋体" w:cs="宋体"/>
          <w:sz w:val="24"/>
          <w:szCs w:val="24"/>
        </w:rPr>
        <w:t>架线工程材料工地运输，导地线架设（不含OPGW接续与测量），导地线跨越架设（其中</w:t>
      </w:r>
      <w:r>
        <w:rPr>
          <w:rFonts w:hint="eastAsia" w:ascii="宋体" w:hAnsi="宋体" w:cs="宋体"/>
          <w:sz w:val="24"/>
          <w:szCs w:val="24"/>
          <w:lang w:eastAsia="zh-CN"/>
        </w:rPr>
        <w:t>☑</w:t>
      </w:r>
      <w:r>
        <w:rPr>
          <w:rFonts w:hint="eastAsia" w:ascii="宋体" w:hAnsi="宋体" w:cs="宋体"/>
          <w:sz w:val="24"/>
          <w:szCs w:val="24"/>
        </w:rPr>
        <w:t>带电</w:t>
      </w:r>
      <w:r>
        <w:rPr>
          <w:rFonts w:hint="eastAsia" w:ascii="宋体" w:hAnsi="宋体" w:cs="宋体"/>
          <w:bCs/>
          <w:sz w:val="24"/>
          <w:szCs w:val="24"/>
        </w:rPr>
        <w:t>跨越10千伏及以下电力线路、</w:t>
      </w:r>
      <w:r>
        <w:rPr>
          <w:rFonts w:hint="eastAsia" w:ascii="宋体" w:hAnsi="宋体" w:cs="宋体"/>
          <w:sz w:val="24"/>
          <w:szCs w:val="24"/>
        </w:rPr>
        <w:t>□带电</w:t>
      </w:r>
      <w:r>
        <w:rPr>
          <w:rFonts w:hint="eastAsia" w:ascii="宋体" w:hAnsi="宋体" w:cs="宋体"/>
          <w:bCs/>
          <w:sz w:val="24"/>
          <w:szCs w:val="24"/>
        </w:rPr>
        <w:t>跨越35千伏及以上电力线路、</w:t>
      </w:r>
      <w:r>
        <w:rPr>
          <w:rFonts w:hint="eastAsia" w:ascii="宋体" w:hAnsi="宋体" w:cs="宋体"/>
          <w:sz w:val="24"/>
          <w:szCs w:val="24"/>
        </w:rPr>
        <w:t>□</w:t>
      </w:r>
      <w:r>
        <w:rPr>
          <w:rFonts w:hint="eastAsia" w:ascii="宋体" w:hAnsi="宋体" w:cs="宋体"/>
          <w:bCs/>
          <w:sz w:val="24"/>
          <w:szCs w:val="24"/>
        </w:rPr>
        <w:t>跨越铁路、</w:t>
      </w:r>
      <w:r>
        <w:rPr>
          <w:rFonts w:hint="eastAsia" w:ascii="宋体" w:hAnsi="宋体" w:cs="宋体"/>
          <w:sz w:val="24"/>
          <w:szCs w:val="24"/>
          <w:lang w:eastAsia="zh-CN"/>
        </w:rPr>
        <w:t>☑</w:t>
      </w:r>
      <w:r>
        <w:rPr>
          <w:rFonts w:hint="eastAsia" w:ascii="宋体" w:hAnsi="宋体" w:cs="宋体"/>
          <w:sz w:val="24"/>
          <w:szCs w:val="24"/>
        </w:rPr>
        <w:t>高速公路</w:t>
      </w:r>
      <w:r>
        <w:rPr>
          <w:rFonts w:hint="eastAsia" w:ascii="宋体" w:hAnsi="宋体" w:cs="宋体"/>
          <w:bCs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lang w:eastAsia="zh-CN"/>
        </w:rPr>
        <w:t>☑</w:t>
      </w:r>
      <w:r>
        <w:rPr>
          <w:rFonts w:hint="eastAsia" w:ascii="宋体" w:hAnsi="宋体" w:cs="宋体"/>
          <w:sz w:val="24"/>
          <w:szCs w:val="24"/>
        </w:rPr>
        <w:t>一、二级公路</w:t>
      </w:r>
      <w:r>
        <w:rPr>
          <w:rFonts w:hint="eastAsia" w:ascii="宋体" w:hAnsi="宋体" w:cs="宋体"/>
          <w:bCs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lang w:eastAsia="zh-CN"/>
        </w:rPr>
        <w:t>☑</w:t>
      </w:r>
      <w:r>
        <w:rPr>
          <w:rFonts w:hint="eastAsia" w:ascii="宋体" w:hAnsi="宋体" w:cs="宋体"/>
          <w:bCs/>
          <w:sz w:val="24"/>
          <w:szCs w:val="24"/>
        </w:rPr>
        <w:t>河流</w:t>
      </w:r>
      <w:r>
        <w:rPr>
          <w:rFonts w:hint="eastAsia" w:ascii="宋体" w:hAnsi="宋体" w:cs="宋体"/>
          <w:sz w:val="24"/>
          <w:szCs w:val="24"/>
        </w:rPr>
        <w:t>），其他架线工程；</w:t>
      </w:r>
    </w:p>
    <w:p>
      <w:pPr>
        <w:numPr>
          <w:ilvl w:val="0"/>
          <w:numId w:val="2"/>
        </w:numPr>
        <w:autoSpaceDE w:val="0"/>
        <w:autoSpaceDN w:val="0"/>
        <w:adjustRightInd w:val="0"/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附件安装工程：</w:t>
      </w:r>
      <w:r>
        <w:rPr>
          <w:rFonts w:hint="eastAsia" w:ascii="宋体" w:hAnsi="宋体" w:cs="宋体"/>
          <w:sz w:val="24"/>
          <w:szCs w:val="24"/>
        </w:rPr>
        <w:t>附件安装工程材料工地运输，绝缘子串及金具安装；</w:t>
      </w:r>
    </w:p>
    <w:p>
      <w:pPr>
        <w:autoSpaceDE w:val="0"/>
        <w:autoSpaceDN w:val="0"/>
        <w:adjustRightInd w:val="0"/>
        <w:ind w:firstLine="482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（六）辅助工程：</w:t>
      </w:r>
      <w:r>
        <w:rPr>
          <w:rFonts w:hint="eastAsia" w:ascii="宋体" w:hAnsi="宋体" w:cs="宋体"/>
          <w:sz w:val="24"/>
          <w:szCs w:val="24"/>
        </w:rPr>
        <w:t>永久施工道路修筑，</w:t>
      </w:r>
      <w:r>
        <w:rPr>
          <w:rFonts w:hint="eastAsia" w:ascii="宋体" w:hAnsi="宋体" w:cs="宋体"/>
          <w:bCs/>
          <w:sz w:val="24"/>
          <w:szCs w:val="24"/>
        </w:rPr>
        <w:t>尖峰、施工基面</w:t>
      </w:r>
      <w:r>
        <w:rPr>
          <w:rFonts w:hint="eastAsia" w:ascii="宋体" w:hAnsi="宋体" w:cs="宋体"/>
          <w:sz w:val="24"/>
          <w:szCs w:val="24"/>
        </w:rPr>
        <w:t>土石方工程，护坡、挡土墙及排洪沟，基础永久性围堰，索道站安装，杆塔上装的各类辅助生产装置（其中：</w:t>
      </w:r>
      <w:r>
        <w:rPr>
          <w:rFonts w:hint="eastAsia" w:ascii="宋体" w:hAnsi="宋体" w:cs="宋体"/>
          <w:sz w:val="24"/>
          <w:szCs w:val="24"/>
          <w:lang w:eastAsia="zh-CN"/>
        </w:rPr>
        <w:t>☑</w:t>
      </w:r>
      <w:r>
        <w:rPr>
          <w:rFonts w:hint="eastAsia" w:ascii="宋体" w:hAnsi="宋体" w:cs="宋体"/>
          <w:sz w:val="24"/>
          <w:szCs w:val="24"/>
        </w:rPr>
        <w:t>标志牌安装，</w:t>
      </w:r>
      <w:r>
        <w:rPr>
          <w:rFonts w:hint="eastAsia" w:ascii="宋体" w:hAnsi="宋体" w:cs="宋体"/>
          <w:sz w:val="24"/>
          <w:szCs w:val="24"/>
          <w:lang w:eastAsia="zh-CN"/>
        </w:rPr>
        <w:t>☑</w:t>
      </w:r>
      <w:r>
        <w:rPr>
          <w:rFonts w:hint="eastAsia" w:ascii="宋体" w:hAnsi="宋体" w:cs="宋体"/>
          <w:sz w:val="24"/>
          <w:szCs w:val="24"/>
        </w:rPr>
        <w:t>防坠地装置，□防鸟刺装置），</w:t>
      </w:r>
      <w:r>
        <w:rPr>
          <w:rFonts w:hint="eastAsia" w:ascii="宋体" w:hAnsi="宋体" w:cs="宋体"/>
          <w:sz w:val="24"/>
          <w:szCs w:val="24"/>
          <w:lang w:eastAsia="zh-CN"/>
        </w:rPr>
        <w:t>☑</w:t>
      </w:r>
      <w:r>
        <w:rPr>
          <w:rFonts w:hint="eastAsia" w:ascii="宋体" w:hAnsi="宋体" w:cs="宋体"/>
          <w:sz w:val="24"/>
          <w:szCs w:val="24"/>
        </w:rPr>
        <w:t>输、送电线路试运；</w:t>
      </w:r>
    </w:p>
    <w:p>
      <w:pPr>
        <w:autoSpaceDE w:val="0"/>
        <w:autoSpaceDN w:val="0"/>
        <w:adjustRightInd w:val="0"/>
        <w:ind w:firstLine="482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（七）其他费用工程：</w:t>
      </w:r>
      <w:r>
        <w:rPr>
          <w:rFonts w:hint="eastAsia" w:ascii="宋体" w:hAnsi="宋体" w:cs="宋体"/>
          <w:sz w:val="24"/>
          <w:szCs w:val="24"/>
          <w:lang w:eastAsia="zh-CN"/>
        </w:rPr>
        <w:t>☑</w:t>
      </w:r>
      <w:r>
        <w:rPr>
          <w:rFonts w:hint="eastAsia" w:ascii="宋体" w:hAnsi="宋体" w:cs="宋体"/>
          <w:sz w:val="24"/>
          <w:szCs w:val="24"/>
        </w:rPr>
        <w:t>拆除工程，</w:t>
      </w:r>
      <w:r>
        <w:rPr>
          <w:rFonts w:hint="default" w:ascii="宋体" w:hAnsi="宋体" w:cs="宋体"/>
          <w:sz w:val="24"/>
          <w:szCs w:val="24"/>
        </w:rPr>
        <w:t>☑</w:t>
      </w:r>
      <w:r>
        <w:rPr>
          <w:rFonts w:hint="eastAsia" w:ascii="宋体" w:hAnsi="宋体" w:cs="宋体"/>
          <w:sz w:val="24"/>
          <w:szCs w:val="24"/>
        </w:rPr>
        <w:t>施工临时占用地补偿（含牵引场地租用费），□施工临时占用地（含牵引场地）青苗赔偿，□临时施工道路的青苗赔偿，□塔基占地及其青苗赔偿，□架线青苗赔偿，□接地线铺设的青苗赔偿，□塔基绿化恢复，□临时施工道路修筑费（单价/总价均报），输电线路跨越补偿费（□</w:t>
      </w:r>
      <w:r>
        <w:rPr>
          <w:rFonts w:hint="eastAsia" w:ascii="宋体" w:hAnsi="宋体" w:cs="宋体"/>
          <w:bCs/>
          <w:sz w:val="24"/>
          <w:szCs w:val="24"/>
        </w:rPr>
        <w:t>跨越铁路补偿费、</w:t>
      </w:r>
      <w:r>
        <w:rPr>
          <w:rFonts w:hint="eastAsia" w:ascii="宋体" w:hAnsi="宋体" w:cs="宋体"/>
          <w:sz w:val="24"/>
          <w:szCs w:val="24"/>
        </w:rPr>
        <w:t>□</w:t>
      </w:r>
      <w:r>
        <w:rPr>
          <w:rFonts w:hint="eastAsia" w:ascii="宋体" w:hAnsi="宋体" w:cs="宋体"/>
          <w:bCs/>
          <w:sz w:val="24"/>
          <w:szCs w:val="24"/>
        </w:rPr>
        <w:t>跨越</w:t>
      </w:r>
      <w:r>
        <w:rPr>
          <w:rFonts w:hint="eastAsia" w:ascii="宋体" w:hAnsi="宋体" w:cs="宋体"/>
          <w:sz w:val="24"/>
          <w:szCs w:val="24"/>
        </w:rPr>
        <w:t>高速公路</w:t>
      </w:r>
      <w:r>
        <w:rPr>
          <w:rFonts w:hint="eastAsia" w:ascii="宋体" w:hAnsi="宋体" w:cs="宋体"/>
          <w:bCs/>
          <w:sz w:val="24"/>
          <w:szCs w:val="24"/>
        </w:rPr>
        <w:t>补偿费、</w:t>
      </w:r>
      <w:r>
        <w:rPr>
          <w:rFonts w:hint="eastAsia" w:ascii="宋体" w:hAnsi="宋体" w:cs="宋体"/>
          <w:sz w:val="24"/>
          <w:szCs w:val="24"/>
        </w:rPr>
        <w:t>□</w:t>
      </w:r>
      <w:r>
        <w:rPr>
          <w:rFonts w:hint="eastAsia" w:ascii="宋体" w:hAnsi="宋体" w:cs="宋体"/>
          <w:bCs/>
          <w:sz w:val="24"/>
          <w:szCs w:val="24"/>
        </w:rPr>
        <w:t>跨越</w:t>
      </w:r>
      <w:r>
        <w:rPr>
          <w:rFonts w:hint="eastAsia" w:ascii="宋体" w:hAnsi="宋体" w:cs="宋体"/>
          <w:sz w:val="24"/>
          <w:szCs w:val="24"/>
        </w:rPr>
        <w:t>一、二级公路</w:t>
      </w:r>
      <w:r>
        <w:rPr>
          <w:rFonts w:hint="eastAsia" w:ascii="宋体" w:hAnsi="宋体" w:cs="宋体"/>
          <w:bCs/>
          <w:sz w:val="24"/>
          <w:szCs w:val="24"/>
        </w:rPr>
        <w:t>补偿费、</w:t>
      </w:r>
      <w:r>
        <w:rPr>
          <w:rFonts w:hint="eastAsia" w:ascii="宋体" w:hAnsi="宋体" w:cs="宋体"/>
          <w:sz w:val="24"/>
          <w:szCs w:val="24"/>
        </w:rPr>
        <w:t>□跨越通</w:t>
      </w:r>
      <w:r>
        <w:rPr>
          <w:rFonts w:hint="eastAsia" w:ascii="宋体" w:hAnsi="宋体" w:cs="宋体"/>
          <w:bCs/>
          <w:sz w:val="24"/>
          <w:szCs w:val="24"/>
        </w:rPr>
        <w:t>航河流补偿费</w:t>
      </w:r>
      <w:r>
        <w:rPr>
          <w:rFonts w:hint="eastAsia" w:ascii="宋体" w:hAnsi="宋体" w:cs="宋体"/>
          <w:sz w:val="24"/>
          <w:szCs w:val="24"/>
        </w:rPr>
        <w:t>）；</w:t>
      </w:r>
    </w:p>
    <w:p>
      <w:pPr>
        <w:pStyle w:val="5"/>
        <w:ind w:firstLine="482" w:firstLineChars="200"/>
        <w:jc w:val="left"/>
        <w:rPr>
          <w:rFonts w:hint="eastAsia" w:hAnsi="宋体" w:cs="宋体"/>
          <w:bCs/>
          <w:sz w:val="24"/>
          <w:szCs w:val="24"/>
          <w:u w:val="single"/>
        </w:rPr>
      </w:pPr>
      <w:r>
        <w:rPr>
          <w:rFonts w:hint="eastAsia" w:hAnsi="宋体" w:cs="宋体"/>
          <w:b/>
          <w:sz w:val="24"/>
          <w:szCs w:val="24"/>
        </w:rPr>
        <w:t>（八）其他：</w:t>
      </w:r>
      <w:r>
        <w:rPr>
          <w:rFonts w:hint="eastAsia" w:hAnsi="宋体" w:cs="宋体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☑</w:t>
      </w:r>
      <w:r>
        <w:rPr>
          <w:rFonts w:hint="eastAsia" w:hAnsi="宋体" w:cs="宋体"/>
          <w:bCs/>
          <w:sz w:val="24"/>
          <w:szCs w:val="24"/>
          <w:u w:val="single"/>
        </w:rPr>
        <w:t>水土保持措施费，</w:t>
      </w:r>
      <w:r>
        <w:rPr>
          <w:rFonts w:hint="eastAsia" w:hAnsi="宋体" w:cs="宋体"/>
          <w:bCs/>
          <w:sz w:val="24"/>
          <w:szCs w:val="24"/>
          <w:u w:val="single"/>
          <w:lang w:eastAsia="zh-CN"/>
        </w:rPr>
        <w:t>☑</w:t>
      </w:r>
      <w:r>
        <w:rPr>
          <w:rFonts w:hint="eastAsia" w:hAnsi="宋体" w:cs="宋体"/>
          <w:bCs/>
          <w:sz w:val="24"/>
          <w:szCs w:val="24"/>
          <w:u w:val="single"/>
        </w:rPr>
        <w:t xml:space="preserve">输电线路走廊清理费（非机械化施工）； </w:t>
      </w:r>
    </w:p>
    <w:p>
      <w:pPr>
        <w:pStyle w:val="5"/>
        <w:ind w:firstLine="482" w:firstLineChars="200"/>
        <w:jc w:val="left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b/>
          <w:bCs/>
          <w:sz w:val="24"/>
          <w:szCs w:val="24"/>
        </w:rPr>
        <w:t>※通信部分：</w:t>
      </w:r>
    </w:p>
    <w:p>
      <w:pPr>
        <w:tabs>
          <w:tab w:val="left" w:pos="1146"/>
        </w:tabs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变电站工程：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tabs>
          <w:tab w:val="left" w:pos="1146"/>
        </w:tabs>
        <w:ind w:firstLine="480" w:firstLineChars="200"/>
        <w:jc w:val="left"/>
        <w:rPr>
          <w:rFonts w:hint="eastAsia" w:ascii="Wingdings 2" w:hAnsi="Wingdings 2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架空线路部分：施工图纸范围内的光缆单盘测量、接续、全程测量；与施工相关的所有其他费用项目；不包含光缆架设、拆除、跨越及青苗赔偿。</w:t>
      </w:r>
    </w:p>
    <w:p>
      <w:pPr>
        <w:rPr>
          <w:rFonts w:hint="default"/>
          <w:lang w:val="en-US"/>
        </w:rPr>
      </w:pP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pStyle w:val="5"/>
        <w:spacing w:line="255" w:lineRule="auto"/>
        <w:ind w:firstLine="482" w:firstLineChars="200"/>
        <w:rPr>
          <w:rFonts w:hAnsi="宋体"/>
          <w:b/>
          <w:color w:val="000000"/>
          <w:sz w:val="24"/>
          <w:szCs w:val="24"/>
        </w:rPr>
      </w:pPr>
      <w:r>
        <w:rPr>
          <w:rFonts w:hint="eastAsia" w:hAnsi="宋体" w:cs="宋体"/>
          <w:b/>
          <w:bCs/>
          <w:color w:val="000000"/>
          <w:sz w:val="24"/>
          <w:szCs w:val="24"/>
        </w:rPr>
        <w:t>包工、部分包料，施工图纸范围内如有下列设备、材料，无□及</w:t>
      </w:r>
      <w:r>
        <w:rPr>
          <w:rFonts w:hint="eastAsia" w:hAnsi="宋体" w:cs="宋体"/>
          <w:b/>
          <w:bCs/>
          <w:color w:val="000000"/>
          <w:sz w:val="24"/>
          <w:szCs w:val="24"/>
          <w:lang w:eastAsia="zh-CN"/>
        </w:rPr>
        <w:t>☑</w:t>
      </w:r>
      <w:r>
        <w:rPr>
          <w:rFonts w:hint="eastAsia" w:hAnsi="宋体" w:cs="宋体"/>
          <w:b/>
          <w:bCs/>
          <w:color w:val="000000"/>
          <w:sz w:val="24"/>
          <w:szCs w:val="24"/>
        </w:rPr>
        <w:t>的为甲供，□未打√的及不在下列的为乙供。</w:t>
      </w:r>
    </w:p>
    <w:p>
      <w:pPr>
        <w:autoSpaceDE w:val="0"/>
        <w:autoSpaceDN w:val="0"/>
        <w:adjustRightInd w:val="0"/>
        <w:spacing w:line="255" w:lineRule="auto"/>
        <w:ind w:firstLine="482" w:firstLineChars="200"/>
        <w:jc w:val="left"/>
        <w:rPr>
          <w:rFonts w:hint="eastAsia" w:hAnsi="宋体"/>
          <w:b/>
          <w:bCs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line="255" w:lineRule="auto"/>
        <w:ind w:firstLine="482" w:firstLineChars="20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hAnsi="宋体"/>
          <w:b/>
          <w:bCs/>
          <w:color w:val="000000"/>
          <w:sz w:val="24"/>
          <w:szCs w:val="24"/>
        </w:rPr>
        <w:t>※变电部分：</w:t>
      </w:r>
    </w:p>
    <w:p>
      <w:pPr>
        <w:autoSpaceDE w:val="0"/>
        <w:autoSpaceDN w:val="0"/>
        <w:adjustRightInd w:val="0"/>
        <w:spacing w:line="255" w:lineRule="auto"/>
        <w:ind w:firstLine="482" w:firstLineChars="200"/>
        <w:jc w:val="left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（一）甲供物资：</w:t>
      </w:r>
    </w:p>
    <w:p>
      <w:pPr>
        <w:autoSpaceDE w:val="0"/>
        <w:autoSpaceDN w:val="0"/>
        <w:adjustRightInd w:val="0"/>
        <w:spacing w:line="255" w:lineRule="auto"/>
        <w:ind w:firstLine="482" w:firstLineChars="200"/>
        <w:jc w:val="left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变电安装工程：</w:t>
      </w:r>
    </w:p>
    <w:p>
      <w:pPr>
        <w:autoSpaceDE w:val="0"/>
        <w:autoSpaceDN w:val="0"/>
        <w:adjustRightInd w:val="0"/>
        <w:spacing w:line="255" w:lineRule="auto"/>
        <w:ind w:firstLine="482" w:firstLineChars="200"/>
        <w:jc w:val="left"/>
        <w:rPr>
          <w:rFonts w:hAnsi="宋体"/>
          <w:iCs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1、</w:t>
      </w:r>
      <w:r>
        <w:rPr>
          <w:rFonts w:hint="eastAsia" w:ascii="宋体" w:hAnsi="宋体" w:cs="宋体"/>
          <w:sz w:val="24"/>
          <w:szCs w:val="24"/>
        </w:rPr>
        <w:t>电气一、二次设备，预制舱配电房，机载高速光电吊舱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</w:t>
      </w:r>
      <w:r>
        <w:rPr>
          <w:rFonts w:hint="eastAsia" w:ascii="宋体" w:hAnsi="宋体" w:cs="宋体"/>
          <w:iCs/>
          <w:sz w:val="24"/>
          <w:szCs w:val="24"/>
        </w:rPr>
        <w:t>不锈钢材质</w:t>
      </w:r>
      <w:r>
        <w:rPr>
          <w:rFonts w:hint="eastAsia" w:ascii="宋体" w:hAnsi="宋体" w:cs="宋体"/>
          <w:sz w:val="24"/>
          <w:szCs w:val="24"/>
        </w:rPr>
        <w:t>端子箱，</w:t>
      </w:r>
      <w:r>
        <w:rPr>
          <w:rFonts w:hint="eastAsia" w:ascii="宋体" w:hAnsi="宋体" w:cs="宋体"/>
          <w:iCs/>
          <w:sz w:val="24"/>
          <w:szCs w:val="24"/>
        </w:rPr>
        <w:t>不锈钢材质</w:t>
      </w:r>
      <w:r>
        <w:rPr>
          <w:rFonts w:hint="eastAsia" w:ascii="宋体" w:hAnsi="宋体" w:cs="宋体"/>
          <w:sz w:val="24"/>
          <w:szCs w:val="24"/>
        </w:rPr>
        <w:t>检修电源箱，</w:t>
      </w:r>
      <w:r>
        <w:rPr>
          <w:rFonts w:hint="eastAsia" w:ascii="宋体" w:hAnsi="宋体" w:cs="宋体"/>
          <w:iCs/>
          <w:sz w:val="24"/>
          <w:szCs w:val="24"/>
        </w:rPr>
        <w:t>不锈钢材质</w:t>
      </w:r>
      <w:r>
        <w:rPr>
          <w:rFonts w:hint="eastAsia" w:ascii="宋体" w:hAnsi="宋体" w:cs="宋体"/>
          <w:sz w:val="24"/>
          <w:szCs w:val="24"/>
        </w:rPr>
        <w:t>发电车开关箱，</w:t>
      </w:r>
      <w:r>
        <w:rPr>
          <w:rFonts w:hint="eastAsia" w:ascii="宋体" w:hAnsi="宋体" w:cs="宋体"/>
          <w:iCs/>
          <w:sz w:val="24"/>
          <w:szCs w:val="24"/>
        </w:rPr>
        <w:t>不锈钢材质配电箱（含照明和动力配电箱）</w:t>
      </w:r>
      <w:r>
        <w:rPr>
          <w:rFonts w:hint="eastAsia" w:ascii="宋体" w:hAnsi="宋体" w:cs="宋体"/>
          <w:sz w:val="24"/>
          <w:szCs w:val="24"/>
        </w:rPr>
        <w:t>，电力电缆，控制电缆</w:t>
      </w:r>
      <w:r>
        <w:rPr>
          <w:rFonts w:hint="eastAsia" w:ascii="宋体" w:hAnsi="宋体" w:cs="宋体"/>
          <w:iCs/>
          <w:sz w:val="24"/>
          <w:szCs w:val="24"/>
        </w:rPr>
        <w:t>，计量用电线，</w:t>
      </w:r>
      <w:r>
        <w:rPr>
          <w:rFonts w:hint="eastAsia" w:ascii="宋体" w:hAnsi="宋体" w:cs="宋体"/>
          <w:sz w:val="24"/>
          <w:szCs w:val="24"/>
        </w:rPr>
        <w:t>10kV及以上电缆头，各种类型绝缘子，封闭母线桥，10kV绝缘铜管母线，穿墙套管，</w:t>
      </w:r>
      <w:r>
        <w:rPr>
          <w:rFonts w:hint="eastAsia" w:ascii="宋体" w:hAnsi="宋体" w:cs="宋体"/>
          <w:iCs/>
          <w:sz w:val="24"/>
          <w:szCs w:val="24"/>
        </w:rPr>
        <w:t>电缆支架（铝合金、角钢、复合材质）、铝合金电缆桥架、计量接引装置、电抗器接地装置、小电流接地选线装置、</w:t>
      </w:r>
      <w:r>
        <w:rPr>
          <w:rFonts w:hint="eastAsia" w:ascii="宋体" w:hAnsi="宋体" w:cs="宋体"/>
          <w:bCs/>
          <w:sz w:val="24"/>
          <w:szCs w:val="24"/>
        </w:rPr>
        <w:t>通用型标志牌（包括：禁止攀登、高压危险、禁止抛物、高压危险等提醒类标志牌及相线牌、安装支架，不涉及资产名称、编号或位置）</w:t>
      </w:r>
      <w:r>
        <w:rPr>
          <w:rFonts w:hint="eastAsia" w:hAnsi="宋体"/>
          <w:iCs/>
          <w:color w:val="000000"/>
          <w:sz w:val="24"/>
          <w:szCs w:val="24"/>
        </w:rPr>
        <w:t>。</w:t>
      </w:r>
    </w:p>
    <w:p>
      <w:pPr>
        <w:autoSpaceDE w:val="0"/>
        <w:autoSpaceDN w:val="0"/>
        <w:adjustRightInd w:val="0"/>
        <w:spacing w:line="255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2、</w:t>
      </w:r>
      <w:r>
        <w:rPr>
          <w:rFonts w:hint="eastAsia" w:hAnsi="宋体"/>
          <w:bCs/>
          <w:color w:val="000000"/>
          <w:sz w:val="24"/>
          <w:szCs w:val="24"/>
        </w:rPr>
        <w:t>□吊车。</w:t>
      </w:r>
    </w:p>
    <w:p>
      <w:pPr>
        <w:autoSpaceDE w:val="0"/>
        <w:autoSpaceDN w:val="0"/>
        <w:adjustRightInd w:val="0"/>
        <w:spacing w:line="255" w:lineRule="auto"/>
        <w:ind w:firstLine="482" w:firstLineChars="200"/>
        <w:jc w:val="left"/>
        <w:rPr>
          <w:rFonts w:hAnsi="宋体"/>
          <w:bCs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（二）其他甲供物资：</w:t>
      </w:r>
      <w:r>
        <w:rPr>
          <w:rFonts w:hint="eastAsia" w:hAnsi="宋体"/>
          <w:bCs/>
          <w:color w:val="000000"/>
          <w:sz w:val="24"/>
          <w:szCs w:val="24"/>
          <w:u w:val="single"/>
        </w:rPr>
        <w:t xml:space="preserve"> /  。</w:t>
      </w:r>
    </w:p>
    <w:p>
      <w:pPr>
        <w:widowControl/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※架空线路部分：</w:t>
      </w:r>
    </w:p>
    <w:p>
      <w:pPr>
        <w:autoSpaceDE w:val="0"/>
        <w:autoSpaceDN w:val="0"/>
        <w:adjustRightInd w:val="0"/>
        <w:ind w:firstLine="482" w:firstLineChars="200"/>
        <w:jc w:val="left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（一）甲供物资：</w:t>
      </w:r>
    </w:p>
    <w:p>
      <w:pPr>
        <w:autoSpaceDE w:val="0"/>
        <w:autoSpaceDN w:val="0"/>
        <w:adjustRightInd w:val="0"/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、杆塔（水泥杆），铁塔加固器装置，高空防坠落装置，钢绞线，铝绞线，导地线，绝缘子、绝缘横担，金具，光缆，光缆金具，线路避雷器，故障指示器，故障精确定位装置，监测装置，视频监控系统，石墨基接地体，标志牌（线路标志牌、警示牌、标示桩、安装支架）。</w:t>
      </w:r>
    </w:p>
    <w:p>
      <w:pPr>
        <w:autoSpaceDE w:val="0"/>
        <w:autoSpaceDN w:val="0"/>
        <w:adjustRightInd w:val="0"/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2、</w:t>
      </w:r>
      <w:r>
        <w:rPr>
          <w:rFonts w:hint="eastAsia" w:ascii="宋体" w:hAnsi="宋体" w:cs="宋体"/>
          <w:sz w:val="24"/>
          <w:szCs w:val="24"/>
          <w:lang w:eastAsia="zh-CN"/>
        </w:rPr>
        <w:t>☑</w:t>
      </w:r>
      <w:r>
        <w:rPr>
          <w:rFonts w:hint="eastAsia" w:ascii="宋体" w:hAnsi="宋体" w:cs="宋体"/>
          <w:bCs/>
          <w:sz w:val="24"/>
          <w:szCs w:val="24"/>
        </w:rPr>
        <w:t>地脚螺栓，□直升机巡视作业标志牌。</w:t>
      </w:r>
    </w:p>
    <w:p>
      <w:pPr>
        <w:autoSpaceDE w:val="0"/>
        <w:autoSpaceDN w:val="0"/>
        <w:adjustRightInd w:val="0"/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（二）其他甲供物资：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/     </w:t>
      </w:r>
    </w:p>
    <w:p>
      <w:pPr>
        <w:autoSpaceDE w:val="0"/>
        <w:autoSpaceDN w:val="0"/>
        <w:adjustRightInd w:val="0"/>
        <w:ind w:firstLine="482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※通信部分：</w:t>
      </w:r>
    </w:p>
    <w:p>
      <w:pPr>
        <w:widowControl/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变电部分：</w:t>
      </w:r>
    </w:p>
    <w:p>
      <w:pPr>
        <w:numPr>
          <w:ilvl w:val="0"/>
          <w:numId w:val="3"/>
        </w:numPr>
        <w:autoSpaceDE w:val="0"/>
        <w:autoSpaceDN w:val="0"/>
        <w:adjustRightInd w:val="0"/>
        <w:ind w:firstLine="482" w:firstLineChars="200"/>
        <w:jc w:val="left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甲供物资：</w:t>
      </w:r>
      <w:r>
        <w:rPr>
          <w:rFonts w:hint="eastAsia" w:ascii="宋体" w:hAnsi="宋体" w:cs="宋体"/>
          <w:bCs/>
          <w:sz w:val="24"/>
          <w:szCs w:val="24"/>
        </w:rPr>
        <w:t>通</w:t>
      </w:r>
      <w:r>
        <w:rPr>
          <w:rFonts w:hint="eastAsia" w:ascii="宋体" w:hAnsi="宋体" w:cs="宋体"/>
          <w:sz w:val="24"/>
          <w:szCs w:val="24"/>
        </w:rPr>
        <w:t>信相关设备（含电话、电池、监控等），数据网设备，机架，通信电源，各类光缆，综合配线设备及材料，</w:t>
      </w:r>
      <w:r>
        <w:rPr>
          <w:rFonts w:hint="eastAsia" w:ascii="宋体" w:hAnsi="宋体" w:cs="宋体"/>
          <w:bCs/>
          <w:sz w:val="24"/>
          <w:szCs w:val="24"/>
        </w:rPr>
        <w:t>电缆保护管材（HDPE管、涂塑钢管、PVC管、MPP管）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numPr>
          <w:ilvl w:val="0"/>
          <w:numId w:val="3"/>
        </w:numPr>
        <w:autoSpaceDE w:val="0"/>
        <w:autoSpaceDN w:val="0"/>
        <w:adjustRightInd w:val="0"/>
        <w:ind w:firstLine="482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其他甲供物资：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/    </w:t>
      </w:r>
    </w:p>
    <w:p>
      <w:pPr>
        <w:widowControl/>
        <w:ind w:firstLine="482" w:firstLineChars="20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架空线路部分：</w:t>
      </w:r>
    </w:p>
    <w:p>
      <w:pPr>
        <w:autoSpaceDE w:val="0"/>
        <w:autoSpaceDN w:val="0"/>
        <w:adjustRightInd w:val="0"/>
        <w:ind w:firstLine="482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（一）甲供物资：</w:t>
      </w:r>
      <w:r>
        <w:rPr>
          <w:rFonts w:hint="eastAsia" w:ascii="宋体" w:hAnsi="宋体" w:cs="宋体"/>
          <w:bCs/>
          <w:sz w:val="24"/>
          <w:szCs w:val="24"/>
        </w:rPr>
        <w:t>光缆。</w:t>
      </w:r>
    </w:p>
    <w:p>
      <w:pPr>
        <w:autoSpaceDE w:val="0"/>
        <w:autoSpaceDN w:val="0"/>
        <w:adjustRightInd w:val="0"/>
        <w:ind w:firstLine="482" w:firstLineChars="200"/>
        <w:jc w:val="left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（二）其他甲供物资：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☑</w:t>
      </w:r>
      <w:r>
        <w:rPr>
          <w:rFonts w:hint="eastAsia" w:ascii="宋体" w:hAnsi="宋体" w:cs="宋体"/>
          <w:bCs/>
          <w:sz w:val="24"/>
          <w:szCs w:val="24"/>
          <w:u w:val="single"/>
        </w:rPr>
        <w:t>光缆金具   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注：建设单位提供的设备、材料以合同附件（甲供设备材料明细表）为准。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FE7F4F"/>
    <w:multiLevelType w:val="singleLevel"/>
    <w:tmpl w:val="5AFE7F4F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5B0B691A"/>
    <w:multiLevelType w:val="singleLevel"/>
    <w:tmpl w:val="5B0B691A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0D71D5"/>
    <w:rsid w:val="00CC0EB8"/>
    <w:rsid w:val="071B3875"/>
    <w:rsid w:val="0AB34E04"/>
    <w:rsid w:val="1096538D"/>
    <w:rsid w:val="1110038B"/>
    <w:rsid w:val="12297CF9"/>
    <w:rsid w:val="1BA63B03"/>
    <w:rsid w:val="21DE176F"/>
    <w:rsid w:val="22683671"/>
    <w:rsid w:val="2D546A5A"/>
    <w:rsid w:val="341D0458"/>
    <w:rsid w:val="350F0CAC"/>
    <w:rsid w:val="37AC2A04"/>
    <w:rsid w:val="41046039"/>
    <w:rsid w:val="44F901B8"/>
    <w:rsid w:val="46A7570B"/>
    <w:rsid w:val="46B60F87"/>
    <w:rsid w:val="46CA2092"/>
    <w:rsid w:val="480C50DB"/>
    <w:rsid w:val="494A71CD"/>
    <w:rsid w:val="49C37D91"/>
    <w:rsid w:val="4D1B7EC6"/>
    <w:rsid w:val="55AF7E22"/>
    <w:rsid w:val="562660EC"/>
    <w:rsid w:val="597D61C1"/>
    <w:rsid w:val="59B73677"/>
    <w:rsid w:val="610E74EE"/>
    <w:rsid w:val="65904792"/>
    <w:rsid w:val="6AF57C40"/>
    <w:rsid w:val="740D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4"/>
    <w:next w:val="4"/>
    <w:qFormat/>
    <w:uiPriority w:val="0"/>
    <w:pPr>
      <w:spacing w:after="120" w:line="360" w:lineRule="auto"/>
      <w:ind w:firstLine="598"/>
    </w:pPr>
  </w:style>
  <w:style w:type="paragraph" w:styleId="4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5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6">
    <w:name w:val="Body Text First Indent"/>
    <w:basedOn w:val="3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2024-07-24T02:44:00Z</dcterms:created>
  <dc:creator>彭钟华</dc:creator>
  <cp:lastModifiedBy>gzry19</cp:lastModifiedBy>
  <dcterms:modified xsi:type="dcterms:W3CDTF">2026-06-15T04:03:37Z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2401901535F948C6AEB6385004F6A54F_13</vt:lpwstr>
  </property>
  <property fmtid="{D5CDD505-2E9C-101B-9397-08002B2CF9AE}" pid="4" name="WondersoftTag">
    <vt:lpwstr>1A0B64D5-3EDC-e647-98E9-1C75C92E64B0#2#77C21354-0DE64986-B9E16C8E-E2B47C78##0</vt:lpwstr>
  </property>
</Properties>
</file>