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240" w:line="240" w:lineRule="exact"/>
        <w:jc w:val="left"/>
        <w:rPr>
          <w:rFonts w:hint="eastAsia"/>
          <w:b/>
          <w:bCs/>
        </w:rPr>
      </w:pPr>
    </w:p>
    <w:p>
      <w:pPr>
        <w:numPr>
          <w:ilvl w:val="0"/>
          <w:numId w:val="0"/>
        </w:numPr>
        <w:spacing w:line="500" w:lineRule="exact"/>
        <w:jc w:val="center"/>
        <w:rPr>
          <w:rFonts w:hint="eastAsia" w:ascii="宋体" w:hAnsi="Times New Roman" w:eastAsia="宋体" w:cs="Times New Roman"/>
          <w:b/>
          <w:sz w:val="24"/>
          <w:lang w:eastAsia="zh-CN"/>
        </w:rPr>
      </w:pPr>
      <w:r>
        <w:rPr>
          <w:rFonts w:hint="eastAsia" w:ascii="Calibri" w:hAnsi="Calibri" w:eastAsia="宋体" w:cs="Times New Roman"/>
          <w:b/>
          <w:bCs/>
          <w:sz w:val="40"/>
          <w:szCs w:val="40"/>
          <w:lang w:val="en-GB" w:eastAsia="zh-CN"/>
        </w:rPr>
        <w:t>贵港区域仓</w:t>
      </w:r>
      <w:bookmarkStart w:id="0" w:name="_GoBack"/>
      <w:bookmarkEnd w:id="0"/>
      <w:r>
        <w:rPr>
          <w:rFonts w:hint="eastAsia" w:ascii="Calibri" w:hAnsi="Calibri" w:eastAsia="宋体" w:cs="Times New Roman"/>
          <w:b/>
          <w:bCs/>
          <w:sz w:val="40"/>
          <w:szCs w:val="40"/>
          <w:lang w:val="en-GB" w:eastAsia="zh-CN"/>
        </w:rPr>
        <w:t>消防维保技术要求</w:t>
      </w:r>
    </w:p>
    <w:p>
      <w:pPr>
        <w:numPr>
          <w:ilvl w:val="0"/>
          <w:numId w:val="0"/>
        </w:numPr>
        <w:spacing w:line="500" w:lineRule="exact"/>
        <w:rPr>
          <w:rFonts w:hint="eastAsia" w:ascii="宋体" w:hAnsi="Times New Roman" w:eastAsia="宋体" w:cs="Times New Roman"/>
          <w:b/>
          <w:sz w:val="24"/>
        </w:rPr>
      </w:pPr>
      <w:r>
        <w:rPr>
          <w:rFonts w:hint="eastAsia" w:ascii="宋体" w:hAnsi="Times New Roman" w:eastAsia="宋体" w:cs="Times New Roman"/>
          <w:b/>
          <w:sz w:val="24"/>
          <w:lang w:eastAsia="zh-CN"/>
        </w:rPr>
        <w:t>一、</w:t>
      </w:r>
      <w:r>
        <w:rPr>
          <w:rFonts w:hint="eastAsia" w:ascii="宋体" w:hAnsi="Times New Roman" w:eastAsia="宋体" w:cs="Times New Roman"/>
          <w:b/>
          <w:sz w:val="24"/>
        </w:rPr>
        <w:t>维保工作主要内容</w:t>
      </w:r>
    </w:p>
    <w:p>
      <w:pPr>
        <w:numPr>
          <w:ilvl w:val="0"/>
          <w:numId w:val="0"/>
        </w:numPr>
        <w:spacing w:line="360" w:lineRule="auto"/>
        <w:ind w:leftChars="0"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lang w:val="en-US" w:eastAsia="zh-CN"/>
        </w:rPr>
        <w:t>1、</w:t>
      </w:r>
      <w:r>
        <w:rPr>
          <w:rFonts w:hint="eastAsia" w:ascii="宋体" w:hAnsi="宋体" w:eastAsia="宋体" w:cs="宋体"/>
          <w:b w:val="0"/>
          <w:bCs w:val="0"/>
          <w:sz w:val="24"/>
        </w:rPr>
        <w:t>检查测试---</w:t>
      </w:r>
      <w:r>
        <w:rPr>
          <w:rFonts w:hint="eastAsia" w:ascii="宋体" w:hAnsi="宋体" w:eastAsia="宋体" w:cs="宋体"/>
          <w:sz w:val="24"/>
        </w:rPr>
        <w:t>----目的是通过对消防系统的检查测试，一方面来评定消防系统运行的正常情况，另一方面发现系统隐藏的故障，以便有计划的排除。</w:t>
      </w:r>
    </w:p>
    <w:p>
      <w:pPr>
        <w:numPr>
          <w:ilvl w:val="0"/>
          <w:numId w:val="0"/>
        </w:numPr>
        <w:spacing w:line="360" w:lineRule="auto"/>
        <w:ind w:leftChars="0"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2、</w:t>
      </w:r>
      <w:r>
        <w:rPr>
          <w:rFonts w:hint="eastAsia" w:ascii="宋体" w:hAnsi="宋体" w:eastAsia="宋体" w:cs="宋体"/>
          <w:sz w:val="24"/>
        </w:rPr>
        <w:t>故障排除-------包括故障发生原因确认、故障的处理过程、更换故障的零件、排除故障的跟进、填写有关记录表格。</w:t>
      </w:r>
    </w:p>
    <w:p>
      <w:pPr>
        <w:numPr>
          <w:ilvl w:val="0"/>
          <w:numId w:val="0"/>
        </w:numPr>
        <w:tabs>
          <w:tab w:val="left" w:pos="360"/>
        </w:tabs>
        <w:spacing w:line="360" w:lineRule="auto"/>
        <w:ind w:leftChars="0"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3、</w:t>
      </w:r>
      <w:r>
        <w:rPr>
          <w:rFonts w:hint="eastAsia" w:ascii="宋体" w:hAnsi="宋体" w:eastAsia="宋体" w:cs="宋体"/>
          <w:sz w:val="24"/>
        </w:rPr>
        <w:t>保养---------紧固接线。目的是通过对消防设备的紧固接线，使消防设备最大限度延长使用寿命、处于正常工作状态。</w:t>
      </w:r>
    </w:p>
    <w:p>
      <w:pPr>
        <w:numPr>
          <w:ilvl w:val="0"/>
          <w:numId w:val="0"/>
        </w:numPr>
        <w:spacing w:line="360" w:lineRule="auto"/>
        <w:ind w:leftChars="0"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4、</w:t>
      </w:r>
      <w:r>
        <w:rPr>
          <w:rFonts w:hint="eastAsia" w:ascii="宋体" w:hAnsi="宋体" w:eastAsia="宋体" w:cs="宋体"/>
          <w:sz w:val="24"/>
        </w:rPr>
        <w:t>通过检查测试发现故障隐患，并及时将故障消灭在萌芽状态中；通过有效的保养使消防设备处于良好的工作状态，确保系统处于正常工作状态。</w:t>
      </w:r>
    </w:p>
    <w:p>
      <w:pPr>
        <w:numPr>
          <w:ilvl w:val="0"/>
          <w:numId w:val="0"/>
        </w:numPr>
        <w:spacing w:line="500" w:lineRule="exact"/>
      </w:pPr>
      <w:r>
        <w:rPr>
          <w:rFonts w:hint="eastAsia" w:ascii="宋体"/>
          <w:b/>
          <w:sz w:val="24"/>
          <w:lang w:eastAsia="zh-CN"/>
        </w:rPr>
        <w:t>二、</w:t>
      </w:r>
      <w:r>
        <w:rPr>
          <w:rFonts w:hint="eastAsia" w:ascii="宋体" w:hAnsi="Times New Roman" w:eastAsia="宋体" w:cs="Times New Roman"/>
          <w:b/>
          <w:sz w:val="24"/>
        </w:rPr>
        <w:t>维护保养内容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jc w:val="both"/>
        <w:textAlignment w:val="auto"/>
        <w:rPr>
          <w:rFonts w:hint="eastAsia" w:ascii="宋体" w:hAnsi="宋体" w:eastAsia="宋体" w:cs="宋体"/>
          <w:b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1、消防供配电设施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ind w:firstLine="240" w:firstLineChars="100"/>
        <w:jc w:val="both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1）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每月检查消防配电柜的消防电源工作状态是否正常。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textAlignment w:val="auto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2、</w:t>
      </w:r>
      <w:r>
        <w:rPr>
          <w:rFonts w:hint="eastAsia" w:ascii="宋体" w:hAnsi="宋体" w:eastAsia="宋体" w:cs="宋体"/>
          <w:b/>
          <w:bCs/>
          <w:sz w:val="24"/>
          <w:lang w:eastAsia="zh-CN"/>
        </w:rPr>
        <w:t>火</w:t>
      </w:r>
      <w:r>
        <w:rPr>
          <w:rFonts w:hint="eastAsia" w:ascii="宋体" w:hAnsi="宋体" w:eastAsia="宋体" w:cs="宋体"/>
          <w:b/>
          <w:bCs/>
          <w:sz w:val="24"/>
        </w:rPr>
        <w:t>灾自动报警系统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 xml:space="preserve"> （1）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每月检查火灾报警控制器自检功能、消音复位功能、故障报警功能、火警优先功能、报警记忆功能和主备电源自动转换功能；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 xml:space="preserve"> （2）每月检查消防控制室或消防值班工作环境以及火灾报警控制、联动控制盘、层显(或区域控制器)等是否处于正常完好状态。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ind w:firstLine="240" w:firstLineChars="10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（3）</w:t>
      </w:r>
      <w:r>
        <w:rPr>
          <w:rFonts w:hint="eastAsia" w:ascii="宋体" w:hAnsi="宋体" w:eastAsia="宋体" w:cs="宋体"/>
          <w:sz w:val="24"/>
        </w:rPr>
        <w:t>每季度检查下列功能: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ind w:leftChars="20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</w:rPr>
        <w:t>①采用检查设备分期分批试验测试的工作情况,检查数量不少于总数的</w:t>
      </w:r>
      <w:r>
        <w:rPr>
          <w:rFonts w:hint="eastAsia" w:ascii="宋体" w:hAnsi="宋体" w:eastAsia="宋体" w:cs="宋体"/>
          <w:sz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</w:rPr>
        <w:t>%</w:t>
      </w:r>
      <w:r>
        <w:rPr>
          <w:rFonts w:hint="eastAsia" w:ascii="宋体" w:hAnsi="宋体" w:eastAsia="宋体" w:cs="宋体"/>
          <w:sz w:val="24"/>
          <w:lang w:eastAsia="zh-CN"/>
        </w:rPr>
        <w:t>；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ind w:left="400" w:leftChars="0"/>
        <w:textAlignment w:val="auto"/>
        <w:rPr>
          <w:rFonts w:hint="default"/>
          <w:lang w:val="en-US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  <w:lang w:eastAsia="zh-CN"/>
        </w:rPr>
        <w:t>②</w:t>
      </w:r>
      <w:r>
        <w:rPr>
          <w:rFonts w:hint="eastAsia" w:ascii="宋体" w:hAnsi="宋体" w:eastAsia="宋体" w:cs="宋体"/>
          <w:sz w:val="24"/>
        </w:rPr>
        <w:t>对主机备用电源进行充放电试验</w:t>
      </w:r>
      <w:r>
        <w:rPr>
          <w:rFonts w:hint="eastAsia" w:ascii="宋体" w:hAnsi="宋体" w:eastAsia="宋体" w:cs="宋体"/>
          <w:sz w:val="24"/>
          <w:lang w:eastAsia="zh-CN"/>
        </w:rPr>
        <w:t>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ind w:firstLine="720" w:firstLineChars="300"/>
        <w:textAlignment w:val="auto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eastAsia="宋体" w:cs="宋体"/>
          <w:sz w:val="24"/>
          <w:lang w:eastAsia="zh-CN"/>
        </w:rPr>
        <w:t>③</w:t>
      </w:r>
      <w:r>
        <w:rPr>
          <w:rFonts w:hint="eastAsia" w:ascii="宋体" w:hAnsi="宋体" w:eastAsia="宋体" w:cs="宋体"/>
          <w:sz w:val="24"/>
        </w:rPr>
        <w:t>自动和手动试验相关消防联动控制设备的控制和显示功能</w:t>
      </w:r>
      <w:r>
        <w:rPr>
          <w:rFonts w:hint="eastAsia" w:ascii="宋体" w:hAnsi="宋体" w:eastAsia="宋体" w:cs="宋体"/>
          <w:sz w:val="24"/>
          <w:lang w:eastAsia="zh-CN"/>
        </w:rPr>
        <w:t>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textAlignment w:val="auto"/>
        <w:rPr>
          <w:rFonts w:hint="eastAsia" w:ascii="宋体" w:hAnsi="宋体" w:eastAsia="宋体" w:cs="宋体"/>
          <w:b/>
          <w:bCs/>
          <w:sz w:val="24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3、</w:t>
      </w:r>
      <w:r>
        <w:rPr>
          <w:rFonts w:hint="eastAsia" w:ascii="宋体" w:hAnsi="宋体" w:eastAsia="宋体" w:cs="宋体"/>
          <w:b/>
          <w:bCs/>
          <w:sz w:val="24"/>
          <w:lang w:eastAsia="zh-CN"/>
        </w:rPr>
        <w:t>消防供水设施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ind w:firstLine="240" w:firstLineChars="1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（1）消防水箱、水池：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ind w:firstLine="720" w:firstLineChars="300"/>
        <w:textAlignment w:val="auto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eastAsia="宋体" w:cs="宋体"/>
          <w:sz w:val="24"/>
        </w:rPr>
        <w:t>①</w:t>
      </w:r>
      <w:r>
        <w:rPr>
          <w:rFonts w:hint="eastAsia" w:ascii="宋体" w:hAnsi="宋体" w:eastAsia="宋体" w:cs="宋体"/>
          <w:sz w:val="24"/>
          <w:lang w:eastAsia="zh-CN"/>
        </w:rPr>
        <w:t>每月检查</w:t>
      </w:r>
      <w:r>
        <w:rPr>
          <w:rFonts w:hint="eastAsia" w:ascii="宋体" w:hAnsi="宋体" w:eastAsia="宋体" w:cs="宋体"/>
          <w:sz w:val="24"/>
        </w:rPr>
        <w:t>水箱周围</w:t>
      </w:r>
      <w:r>
        <w:rPr>
          <w:rFonts w:hint="eastAsia" w:ascii="宋体" w:hAnsi="宋体" w:eastAsia="宋体" w:cs="宋体"/>
          <w:sz w:val="24"/>
          <w:lang w:eastAsia="zh-CN"/>
        </w:rPr>
        <w:t>是否</w:t>
      </w:r>
      <w:r>
        <w:rPr>
          <w:rFonts w:hint="eastAsia" w:ascii="宋体" w:hAnsi="宋体" w:eastAsia="宋体" w:cs="宋体"/>
          <w:sz w:val="24"/>
        </w:rPr>
        <w:t>无可燃物，无造成腐蚀和污染的物品，水箱自身腐蚀</w:t>
      </w:r>
      <w:r>
        <w:rPr>
          <w:rFonts w:hint="eastAsia" w:ascii="宋体" w:hAnsi="宋体" w:eastAsia="宋体" w:cs="宋体"/>
          <w:sz w:val="24"/>
          <w:lang w:eastAsia="zh-CN"/>
        </w:rPr>
        <w:t>情况</w:t>
      </w:r>
      <w:r>
        <w:rPr>
          <w:rFonts w:hint="eastAsia" w:ascii="宋体" w:hAnsi="宋体" w:eastAsia="宋体" w:cs="宋体"/>
          <w:sz w:val="24"/>
        </w:rPr>
        <w:t>，水箱周围通道</w:t>
      </w:r>
      <w:r>
        <w:rPr>
          <w:rFonts w:hint="eastAsia" w:ascii="宋体" w:hAnsi="宋体" w:eastAsia="宋体" w:cs="宋体"/>
          <w:sz w:val="24"/>
          <w:lang w:eastAsia="zh-CN"/>
        </w:rPr>
        <w:t>是否</w:t>
      </w:r>
      <w:r>
        <w:rPr>
          <w:rFonts w:hint="eastAsia" w:ascii="宋体" w:hAnsi="宋体" w:eastAsia="宋体" w:cs="宋体"/>
          <w:sz w:val="24"/>
        </w:rPr>
        <w:t>畅通</w:t>
      </w:r>
      <w:r>
        <w:rPr>
          <w:rFonts w:hint="eastAsia" w:ascii="宋体" w:hAnsi="宋体" w:eastAsia="宋体" w:cs="宋体"/>
          <w:sz w:val="24"/>
          <w:lang w:eastAsia="zh-CN"/>
        </w:rPr>
        <w:t>；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ind w:firstLine="720" w:firstLineChars="300"/>
        <w:textAlignment w:val="auto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eastAsia="宋体" w:cs="宋体"/>
          <w:sz w:val="24"/>
        </w:rPr>
        <w:t>②</w:t>
      </w:r>
      <w:r>
        <w:rPr>
          <w:rFonts w:hint="eastAsia" w:ascii="宋体" w:hAnsi="宋体" w:eastAsia="宋体" w:cs="宋体"/>
          <w:sz w:val="24"/>
          <w:lang w:eastAsia="zh-CN"/>
        </w:rPr>
        <w:t>查看补水设施工作是否正常。测试自动进水阀进水功能、液位检测装置报警功能。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ind w:firstLine="240" w:firstLineChars="100"/>
        <w:jc w:val="left"/>
        <w:textAlignment w:val="auto"/>
        <w:rPr>
          <w:rFonts w:hint="eastAsia"/>
          <w:b w:val="0"/>
          <w:bCs w:val="0"/>
          <w:sz w:val="24"/>
          <w:szCs w:val="24"/>
          <w:lang w:eastAsia="zh-CN"/>
        </w:rPr>
      </w:pPr>
      <w:r>
        <w:rPr>
          <w:rFonts w:hint="eastAsia"/>
          <w:b w:val="0"/>
          <w:bCs w:val="0"/>
          <w:sz w:val="24"/>
          <w:szCs w:val="24"/>
          <w:lang w:eastAsia="zh-CN"/>
        </w:rPr>
        <w:t>（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2）</w:t>
      </w:r>
      <w:r>
        <w:rPr>
          <w:rFonts w:hint="eastAsia"/>
          <w:b w:val="0"/>
          <w:bCs w:val="0"/>
          <w:sz w:val="24"/>
          <w:szCs w:val="24"/>
          <w:lang w:eastAsia="zh-CN"/>
        </w:rPr>
        <w:t>消防水泵及控制柜：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ind w:leftChars="200" w:firstLine="480" w:firstLineChars="200"/>
        <w:textAlignment w:val="auto"/>
        <w:rPr>
          <w:rFonts w:hint="eastAsia" w:eastAsia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①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每月</w:t>
      </w:r>
      <w:r>
        <w:rPr>
          <w:rFonts w:hint="eastAsia"/>
          <w:sz w:val="24"/>
          <w:szCs w:val="24"/>
        </w:rPr>
        <w:t>检查消防水泵控制柜的工作状态</w:t>
      </w:r>
      <w:r>
        <w:rPr>
          <w:rFonts w:hint="eastAsia"/>
          <w:sz w:val="24"/>
          <w:szCs w:val="24"/>
          <w:lang w:eastAsia="zh-CN"/>
        </w:rPr>
        <w:t>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ind w:leftChars="200" w:firstLine="480" w:firstLineChars="200"/>
        <w:textAlignment w:val="auto"/>
        <w:rPr>
          <w:rFonts w:hint="eastAsia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②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每月</w:t>
      </w:r>
      <w:r>
        <w:rPr>
          <w:rFonts w:hint="eastAsia"/>
          <w:sz w:val="24"/>
          <w:szCs w:val="24"/>
        </w:rPr>
        <w:t>试验手动启泵、主备泵切换功能、主备电源切换功能</w:t>
      </w:r>
      <w:r>
        <w:rPr>
          <w:rFonts w:hint="eastAsia"/>
          <w:sz w:val="24"/>
          <w:szCs w:val="24"/>
          <w:lang w:eastAsia="zh-CN"/>
        </w:rPr>
        <w:t>是否正常。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textAlignment w:val="auto"/>
        <w:rPr>
          <w:rFonts w:hint="eastAsia" w:ascii="宋体" w:hAnsi="宋体" w:eastAsia="宋体" w:cs="宋体"/>
          <w:b/>
          <w:bCs/>
          <w:sz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4、消火栓系统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ind w:firstLine="240" w:firstLineChars="100"/>
        <w:textAlignment w:val="auto"/>
        <w:rPr>
          <w:rFonts w:hint="eastAsia" w:ascii="宋体" w:hAnsi="宋体" w:eastAsia="宋体" w:cs="宋体"/>
          <w:sz w:val="24"/>
          <w:highlight w:val="none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（1）</w:t>
      </w:r>
      <w:r>
        <w:rPr>
          <w:rFonts w:hint="eastAsia" w:ascii="宋体" w:hAnsi="宋体" w:eastAsia="宋体" w:cs="宋体"/>
          <w:sz w:val="24"/>
          <w:highlight w:val="none"/>
        </w:rPr>
        <w:t>每月检查下列功能: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ind w:firstLine="720" w:firstLineChars="300"/>
        <w:textAlignment w:val="auto"/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①</w:t>
      </w:r>
      <w:r>
        <w:rPr>
          <w:rFonts w:hint="eastAsia" w:ascii="宋体" w:hAnsi="宋体" w:eastAsia="宋体" w:cs="宋体"/>
          <w:color w:val="auto"/>
          <w:sz w:val="24"/>
        </w:rPr>
        <w:t>检查消防泵房工作环境及消防泵、稳压设备、电源控制柜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ind w:firstLine="720" w:firstLineChars="300"/>
        <w:textAlignment w:val="auto"/>
        <w:rPr>
          <w:rFonts w:hint="eastAsia" w:ascii="宋体" w:hAnsi="宋体" w:eastAsia="宋体" w:cs="宋体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②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启动消防泵,当消防泵为自动控制启动时,应模拟自动控制</w:t>
      </w:r>
      <w:r>
        <w:rPr>
          <w:rFonts w:hint="eastAsia" w:ascii="宋体" w:hAnsi="宋体" w:eastAsia="宋体" w:cs="宋体"/>
          <w:sz w:val="24"/>
          <w:highlight w:val="none"/>
        </w:rPr>
        <w:t>的条件进行启动</w:t>
      </w:r>
      <w:r>
        <w:rPr>
          <w:rFonts w:hint="eastAsia" w:ascii="宋体" w:hAnsi="宋体" w:eastAsia="宋体" w:cs="宋体"/>
          <w:sz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sz w:val="24"/>
          <w:highlight w:val="none"/>
        </w:rPr>
        <w:t>设备用泵时试验主、备泵的切换功能</w:t>
      </w:r>
      <w:r>
        <w:rPr>
          <w:rFonts w:hint="eastAsia" w:ascii="宋体" w:hAnsi="宋体" w:eastAsia="宋体" w:cs="宋体"/>
          <w:sz w:val="24"/>
          <w:highlight w:val="none"/>
          <w:lang w:eastAsia="zh-CN"/>
        </w:rPr>
        <w:t>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ind w:firstLine="720" w:firstLineChars="300"/>
        <w:textAlignment w:val="auto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③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抽查消火栓箱内水枪、水带是否齐全，栓阀是否漏水；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ind w:firstLine="720" w:firstLineChars="300"/>
        <w:textAlignment w:val="auto"/>
        <w:rPr>
          <w:rFonts w:hint="default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④</w:t>
      </w:r>
      <w:r>
        <w:rPr>
          <w:rFonts w:hint="eastAsia" w:ascii="宋体" w:hAnsi="宋体" w:eastAsia="宋体" w:cs="宋体"/>
          <w:sz w:val="24"/>
          <w:highlight w:val="none"/>
          <w:lang w:eastAsia="zh-CN"/>
        </w:rPr>
        <w:t>测试试验栓、室外消火栓出水和静压。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textAlignment w:val="auto"/>
        <w:rPr>
          <w:rFonts w:hint="eastAsia" w:ascii="宋体" w:hAnsi="宋体" w:eastAsia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sz w:val="24"/>
        </w:rPr>
        <w:t>、</w:t>
      </w: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应急照明疏散指示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ind w:firstLine="240" w:firstLineChars="10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（1）</w:t>
      </w:r>
      <w:r>
        <w:rPr>
          <w:rFonts w:hint="eastAsia" w:ascii="宋体" w:hAnsi="宋体" w:eastAsia="宋体" w:cs="宋体"/>
          <w:sz w:val="24"/>
        </w:rPr>
        <w:t>每</w:t>
      </w:r>
      <w:r>
        <w:rPr>
          <w:rFonts w:hint="eastAsia" w:ascii="宋体" w:hAnsi="宋体" w:eastAsia="宋体" w:cs="宋体"/>
          <w:sz w:val="24"/>
          <w:lang w:eastAsia="zh-CN"/>
        </w:rPr>
        <w:t>月抽</w:t>
      </w:r>
      <w:r>
        <w:rPr>
          <w:rFonts w:hint="eastAsia" w:ascii="宋体" w:hAnsi="宋体" w:eastAsia="宋体" w:cs="宋体"/>
          <w:sz w:val="24"/>
        </w:rPr>
        <w:t>检安全出口、疏散通道、重要场所的应急照明和疏散指示标志是否处于正常完好状态</w:t>
      </w:r>
      <w:r>
        <w:rPr>
          <w:rFonts w:hint="eastAsia" w:ascii="宋体" w:hAnsi="宋体" w:eastAsia="宋体" w:cs="宋体"/>
          <w:sz w:val="24"/>
          <w:lang w:eastAsia="zh-CN"/>
        </w:rPr>
        <w:t>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6、消防通讯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ind w:firstLine="240" w:firstLineChars="100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lang w:val="en-US" w:eastAsia="zh-CN"/>
        </w:rPr>
        <w:t>1）</w:t>
      </w:r>
      <w:r>
        <w:rPr>
          <w:rFonts w:hint="eastAsia" w:ascii="宋体" w:hAnsi="宋体" w:eastAsia="宋体" w:cs="宋体"/>
          <w:sz w:val="24"/>
        </w:rPr>
        <w:t>每月检查下列功能: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00" w:lineRule="atLeast"/>
        <w:ind w:firstLine="720" w:firstLineChars="300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①</w:t>
      </w:r>
      <w:r>
        <w:rPr>
          <w:rFonts w:hint="eastAsia" w:ascii="宋体" w:hAnsi="宋体" w:eastAsia="宋体" w:cs="宋体"/>
          <w:sz w:val="24"/>
          <w:lang w:eastAsia="zh-CN"/>
        </w:rPr>
        <w:t>抽</w:t>
      </w:r>
      <w:r>
        <w:rPr>
          <w:rFonts w:hint="eastAsia" w:ascii="宋体" w:hAnsi="宋体" w:eastAsia="宋体" w:cs="宋体"/>
          <w:sz w:val="24"/>
        </w:rPr>
        <w:t>检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电话插孔、重要场所的电话分机、播音设备、扬声器等是否处于正常完好状态；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00" w:lineRule="atLeast"/>
        <w:ind w:firstLine="720" w:firstLineChars="300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highlight w:val="none"/>
          <w:lang w:val="en-US" w:eastAsia="zh-CN"/>
        </w:rPr>
        <w:t>②试验消防专用电话通话质量。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7、防火分隔设施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atLeast"/>
        <w:ind w:firstLine="240" w:firstLineChars="10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（1）每月</w:t>
      </w:r>
      <w:r>
        <w:rPr>
          <w:rFonts w:hint="eastAsia" w:ascii="宋体" w:hAnsi="宋体" w:eastAsia="宋体" w:cs="宋体"/>
          <w:sz w:val="24"/>
          <w:lang w:eastAsia="zh-CN"/>
        </w:rPr>
        <w:t>抽</w:t>
      </w:r>
      <w:r>
        <w:rPr>
          <w:rFonts w:hint="eastAsia" w:ascii="宋体" w:hAnsi="宋体" w:eastAsia="宋体" w:cs="宋体"/>
          <w:sz w:val="24"/>
        </w:rPr>
        <w:t>检防火门、防火卷帘门两周围有无影响门正常启闭的障碍物、门能否处于正常启闭状态、门的附件是否齐全完好。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atLeast"/>
        <w:ind w:firstLine="240" w:firstLineChars="10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（2）每季度检查下列功能: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atLeast"/>
        <w:ind w:firstLine="480" w:firstLineChars="20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 </w:t>
      </w:r>
      <w:r>
        <w:rPr>
          <w:rFonts w:hint="eastAsia" w:ascii="宋体" w:hAnsi="宋体" w:eastAsia="宋体" w:cs="宋体"/>
          <w:sz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</w:rPr>
        <w:t>①试验自动方式启动防火门、防火卷帘门，抽检数量不少于总数的</w:t>
      </w:r>
      <w:r>
        <w:rPr>
          <w:rFonts w:hint="eastAsia" w:ascii="宋体" w:hAnsi="宋体" w:eastAsia="宋体" w:cs="宋体"/>
          <w:sz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</w:rPr>
        <w:t>%。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textAlignment w:val="auto"/>
        <w:rPr>
          <w:rFonts w:hint="eastAsia" w:ascii="宋体" w:hAnsi="宋体" w:eastAsia="宋体" w:cs="宋体"/>
          <w:b/>
          <w:bCs/>
          <w:sz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lang w:val="en-US" w:eastAsia="zh-CN"/>
        </w:rPr>
        <w:t>8、</w:t>
      </w: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灭火器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ind w:firstLine="240" w:firstLineChars="10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lang w:val="en-US" w:eastAsia="zh-CN"/>
        </w:rPr>
        <w:t>1）</w:t>
      </w:r>
      <w:r>
        <w:rPr>
          <w:rFonts w:hint="eastAsia" w:ascii="宋体" w:hAnsi="宋体" w:eastAsia="宋体" w:cs="宋体"/>
          <w:sz w:val="24"/>
        </w:rPr>
        <w:t>每月检查下列功能: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atLeast"/>
        <w:ind w:firstLine="720" w:firstLineChars="300"/>
        <w:textAlignment w:val="auto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①抽检灭火器喷嘴是否有变形、开裂、损伤等缺陷；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atLeast"/>
        <w:ind w:firstLine="720" w:firstLineChars="300"/>
        <w:jc w:val="left"/>
        <w:textAlignment w:val="auto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②抽检灭火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器标识、</w:t>
      </w:r>
      <w:r>
        <w:rPr>
          <w:rFonts w:hint="eastAsia" w:ascii="宋体" w:hAnsi="宋体" w:eastAsia="宋体" w:cs="宋体"/>
          <w:sz w:val="24"/>
          <w:lang w:val="en-US" w:eastAsia="zh-CN"/>
        </w:rPr>
        <w:t>制造厂名和生产日期或维修日期等标志及操作说明齐全、清晰；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atLeast"/>
        <w:ind w:firstLine="720" w:firstLineChars="300"/>
        <w:textAlignment w:val="auto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③抽检灭火器压力表指针指向绿区范围内；二氧化碳灭火器和储气瓶式灭火器称重符合要求。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textAlignment w:val="auto"/>
        <w:rPr>
          <w:rFonts w:hint="eastAsia" w:ascii="宋体"/>
          <w:sz w:val="24"/>
        </w:rPr>
      </w:pPr>
      <w:r>
        <w:rPr>
          <w:rFonts w:hint="eastAsia" w:ascii="宋体" w:hAnsi="宋体" w:cs="宋体"/>
          <w:b/>
          <w:bCs w:val="0"/>
          <w:i w:val="0"/>
          <w:iCs w:val="0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b/>
          <w:bCs w:val="0"/>
          <w:i w:val="0"/>
          <w:iCs w:val="0"/>
          <w:sz w:val="24"/>
          <w:szCs w:val="24"/>
        </w:rPr>
        <w:t>、上</w:t>
      </w: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述各项月检工作每次检查保养完毕后，出示维保检测记录，甲乙双方签字认可。</w:t>
      </w:r>
    </w:p>
    <w:p>
      <w:pPr>
        <w:spacing w:line="500" w:lineRule="exact"/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 xml:space="preserve">三、维保人员行为规范 </w:t>
      </w:r>
    </w:p>
    <w:p>
      <w:pPr>
        <w:numPr>
          <w:ilvl w:val="0"/>
          <w:numId w:val="1"/>
        </w:numPr>
        <w:spacing w:line="500" w:lineRule="exact"/>
        <w:rPr>
          <w:rFonts w:ascii="宋体"/>
          <w:sz w:val="24"/>
        </w:rPr>
      </w:pPr>
      <w:r>
        <w:rPr>
          <w:rFonts w:hint="eastAsia" w:ascii="宋体"/>
          <w:sz w:val="24"/>
        </w:rPr>
        <w:t>维保人员需穿着符合甲方要求的统一制服。</w:t>
      </w:r>
    </w:p>
    <w:p>
      <w:pPr>
        <w:numPr>
          <w:ilvl w:val="0"/>
          <w:numId w:val="1"/>
        </w:numPr>
        <w:spacing w:line="500" w:lineRule="exact"/>
        <w:rPr>
          <w:rFonts w:ascii="宋体"/>
          <w:sz w:val="24"/>
        </w:rPr>
      </w:pPr>
      <w:r>
        <w:rPr>
          <w:rFonts w:hint="eastAsia" w:ascii="宋体"/>
          <w:sz w:val="24"/>
        </w:rPr>
        <w:t>维保人员必须遵守甲方各项礼仪规范。</w:t>
      </w:r>
    </w:p>
    <w:p>
      <w:pPr>
        <w:numPr>
          <w:ilvl w:val="0"/>
          <w:numId w:val="1"/>
        </w:numPr>
        <w:spacing w:line="500" w:lineRule="exact"/>
        <w:rPr>
          <w:rFonts w:ascii="宋体"/>
          <w:sz w:val="24"/>
        </w:rPr>
      </w:pPr>
      <w:r>
        <w:rPr>
          <w:rFonts w:hint="eastAsia" w:ascii="宋体"/>
          <w:sz w:val="24"/>
        </w:rPr>
        <w:t>维保人员在维保期间不得从事与本职工作无关的事情。</w:t>
      </w:r>
    </w:p>
    <w:p>
      <w:pPr>
        <w:numPr>
          <w:ilvl w:val="0"/>
          <w:numId w:val="1"/>
        </w:numPr>
        <w:spacing w:line="500" w:lineRule="exact"/>
        <w:rPr>
          <w:rFonts w:ascii="宋体"/>
          <w:sz w:val="24"/>
        </w:rPr>
      </w:pPr>
      <w:r>
        <w:rPr>
          <w:rFonts w:hint="eastAsia" w:ascii="宋体"/>
          <w:sz w:val="24"/>
        </w:rPr>
        <w:t>未经许可不得擅自带非本单位员工进入工作区域。</w:t>
      </w:r>
    </w:p>
    <w:p>
      <w:pPr>
        <w:numPr>
          <w:ilvl w:val="0"/>
          <w:numId w:val="1"/>
        </w:numPr>
        <w:spacing w:line="500" w:lineRule="exact"/>
        <w:rPr>
          <w:rFonts w:ascii="宋体"/>
          <w:sz w:val="24"/>
        </w:rPr>
      </w:pPr>
      <w:r>
        <w:rPr>
          <w:rFonts w:hint="eastAsia" w:ascii="宋体"/>
          <w:sz w:val="24"/>
        </w:rPr>
        <w:t>不得在禁烟区吸烟或在工作场所、工作时间赌博、酗酒和酒后上岗。</w:t>
      </w:r>
    </w:p>
    <w:p>
      <w:pPr>
        <w:numPr>
          <w:ilvl w:val="0"/>
          <w:numId w:val="1"/>
        </w:numPr>
        <w:spacing w:line="500" w:lineRule="exact"/>
        <w:rPr>
          <w:rFonts w:ascii="宋体"/>
          <w:sz w:val="24"/>
        </w:rPr>
      </w:pPr>
      <w:r>
        <w:rPr>
          <w:rFonts w:hint="eastAsia" w:ascii="宋体"/>
          <w:sz w:val="24"/>
        </w:rPr>
        <w:t>不得在工作场合与同事、</w:t>
      </w:r>
      <w:r>
        <w:rPr>
          <w:rFonts w:hint="eastAsia" w:ascii="宋体"/>
          <w:sz w:val="24"/>
          <w:lang w:eastAsia="zh-CN"/>
        </w:rPr>
        <w:t>芙蓉仓库内</w:t>
      </w:r>
      <w:r>
        <w:rPr>
          <w:rFonts w:hint="eastAsia" w:ascii="宋体"/>
          <w:sz w:val="24"/>
        </w:rPr>
        <w:t>斗殴或恐吓他人。</w:t>
      </w:r>
    </w:p>
    <w:p>
      <w:pPr>
        <w:numPr>
          <w:ilvl w:val="0"/>
          <w:numId w:val="1"/>
        </w:numPr>
        <w:spacing w:line="500" w:lineRule="exact"/>
        <w:rPr>
          <w:rFonts w:ascii="宋体"/>
          <w:sz w:val="24"/>
        </w:rPr>
      </w:pPr>
      <w:r>
        <w:rPr>
          <w:rFonts w:hint="eastAsia" w:ascii="宋体"/>
          <w:sz w:val="24"/>
        </w:rPr>
        <w:t>不得在工作场合大声喧哗。</w:t>
      </w:r>
    </w:p>
    <w:p>
      <w:pPr>
        <w:numPr>
          <w:ilvl w:val="0"/>
          <w:numId w:val="1"/>
        </w:numPr>
        <w:spacing w:line="500" w:lineRule="exact"/>
        <w:rPr>
          <w:rFonts w:ascii="宋体"/>
          <w:sz w:val="24"/>
        </w:rPr>
      </w:pPr>
      <w:r>
        <w:rPr>
          <w:rFonts w:hint="eastAsia" w:ascii="宋体"/>
          <w:sz w:val="24"/>
        </w:rPr>
        <w:t>不得以各种方式散布谣言或张贴、散发煽动性文字、图画、图书，破坏甲方声誉。</w:t>
      </w:r>
    </w:p>
    <w:p>
      <w:pPr>
        <w:numPr>
          <w:ilvl w:val="0"/>
          <w:numId w:val="1"/>
        </w:numPr>
        <w:spacing w:line="500" w:lineRule="exact"/>
        <w:rPr>
          <w:rFonts w:ascii="宋体"/>
          <w:sz w:val="24"/>
        </w:rPr>
      </w:pPr>
      <w:r>
        <w:rPr>
          <w:rFonts w:hint="eastAsia" w:ascii="宋体"/>
          <w:sz w:val="24"/>
        </w:rPr>
        <w:t>不得将甲方的财物、设备带出</w:t>
      </w:r>
      <w:r>
        <w:rPr>
          <w:rFonts w:hint="eastAsia" w:ascii="宋体"/>
          <w:sz w:val="24"/>
          <w:lang w:eastAsia="zh-CN"/>
        </w:rPr>
        <w:t>芙蓉仓库</w:t>
      </w:r>
      <w:r>
        <w:rPr>
          <w:rFonts w:hint="eastAsia" w:ascii="宋体"/>
          <w:sz w:val="24"/>
        </w:rPr>
        <w:t>或占为私有。</w:t>
      </w:r>
    </w:p>
    <w:p>
      <w:pPr>
        <w:numPr>
          <w:ilvl w:val="0"/>
          <w:numId w:val="1"/>
        </w:numPr>
        <w:spacing w:line="500" w:lineRule="exact"/>
        <w:rPr>
          <w:rFonts w:ascii="宋体"/>
          <w:sz w:val="24"/>
        </w:rPr>
      </w:pPr>
      <w:r>
        <w:rPr>
          <w:rFonts w:hint="eastAsia" w:ascii="宋体"/>
          <w:sz w:val="24"/>
        </w:rPr>
        <w:t>必须遵守甲方的各项规章制度，接受甲方管理人员的指导和监督。</w:t>
      </w:r>
    </w:p>
    <w:p>
      <w:pPr>
        <w:numPr>
          <w:ilvl w:val="0"/>
          <w:numId w:val="1"/>
        </w:numPr>
        <w:spacing w:line="500" w:lineRule="exact"/>
        <w:rPr>
          <w:rFonts w:hint="eastAsia" w:ascii="宋体" w:hAnsi="宋体" w:eastAsia="宋体" w:cs="Times New Roman"/>
          <w:kern w:val="2"/>
          <w:sz w:val="24"/>
          <w:szCs w:val="24"/>
          <w:lang w:val="en-US" w:eastAsia="zh-CN" w:bidi="ar-SA"/>
        </w:rPr>
      </w:pPr>
      <w:r>
        <w:rPr>
          <w:rFonts w:hint="eastAsia" w:ascii="宋体"/>
          <w:sz w:val="24"/>
        </w:rPr>
        <w:t>必须爱护甲方各种设施，注意节约用水用电。</w:t>
      </w:r>
    </w:p>
    <w:p>
      <w:pPr>
        <w:pStyle w:val="2"/>
        <w:rPr>
          <w:rFonts w:hint="eastAsia" w:ascii="宋体" w:hAnsi="宋体" w:eastAsia="宋体" w:cs="Times New Roman"/>
          <w:b/>
          <w:bCs/>
          <w:kern w:val="2"/>
          <w:sz w:val="24"/>
          <w:szCs w:val="24"/>
          <w:lang w:val="en-US" w:eastAsia="zh-CN" w:bidi="ar-SA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BA90F4D"/>
    <w:multiLevelType w:val="multilevel"/>
    <w:tmpl w:val="3BA90F4D"/>
    <w:lvl w:ilvl="0" w:tentative="0">
      <w:start w:val="1"/>
      <w:numFmt w:val="decimal"/>
      <w:lvlText w:val="%1."/>
      <w:lvlJc w:val="left"/>
      <w:pPr>
        <w:ind w:left="900" w:hanging="420"/>
      </w:pPr>
    </w:lvl>
    <w:lvl w:ilvl="1" w:tentative="0">
      <w:start w:val="1"/>
      <w:numFmt w:val="lowerLetter"/>
      <w:lvlText w:val="%2)"/>
      <w:lvlJc w:val="left"/>
      <w:pPr>
        <w:ind w:left="1320" w:hanging="420"/>
      </w:pPr>
    </w:lvl>
    <w:lvl w:ilvl="2" w:tentative="0">
      <w:start w:val="1"/>
      <w:numFmt w:val="lowerRoman"/>
      <w:lvlText w:val="%3."/>
      <w:lvlJc w:val="right"/>
      <w:pPr>
        <w:ind w:left="1740" w:hanging="420"/>
      </w:pPr>
    </w:lvl>
    <w:lvl w:ilvl="3" w:tentative="0">
      <w:start w:val="1"/>
      <w:numFmt w:val="decimal"/>
      <w:lvlText w:val="%4."/>
      <w:lvlJc w:val="left"/>
      <w:pPr>
        <w:ind w:left="2160" w:hanging="420"/>
      </w:pPr>
    </w:lvl>
    <w:lvl w:ilvl="4" w:tentative="0">
      <w:start w:val="1"/>
      <w:numFmt w:val="lowerLetter"/>
      <w:lvlText w:val="%5)"/>
      <w:lvlJc w:val="left"/>
      <w:pPr>
        <w:ind w:left="2580" w:hanging="420"/>
      </w:pPr>
    </w:lvl>
    <w:lvl w:ilvl="5" w:tentative="0">
      <w:start w:val="1"/>
      <w:numFmt w:val="lowerRoman"/>
      <w:lvlText w:val="%6."/>
      <w:lvlJc w:val="right"/>
      <w:pPr>
        <w:ind w:left="3000" w:hanging="420"/>
      </w:pPr>
    </w:lvl>
    <w:lvl w:ilvl="6" w:tentative="0">
      <w:start w:val="1"/>
      <w:numFmt w:val="decimal"/>
      <w:lvlText w:val="%7."/>
      <w:lvlJc w:val="left"/>
      <w:pPr>
        <w:ind w:left="3420" w:hanging="420"/>
      </w:pPr>
    </w:lvl>
    <w:lvl w:ilvl="7" w:tentative="0">
      <w:start w:val="1"/>
      <w:numFmt w:val="lowerLetter"/>
      <w:lvlText w:val="%8)"/>
      <w:lvlJc w:val="left"/>
      <w:pPr>
        <w:ind w:left="3840" w:hanging="420"/>
      </w:pPr>
    </w:lvl>
    <w:lvl w:ilvl="8" w:tentative="0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5D780D"/>
    <w:rsid w:val="205B514C"/>
    <w:rsid w:val="735D7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2021-07-12T00:32:00Z</dcterms:created>
  <dc:creator>鱼缸里的鱼</dc:creator>
  <cp:lastModifiedBy>李育林</cp:lastModifiedBy>
  <dcterms:modified xsi:type="dcterms:W3CDTF">2024-05-27T01:45:22Z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774A7107223C41448DA80EAEE138F536</vt:lpwstr>
  </property>
</Properties>
</file>