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-757555</wp:posOffset>
            </wp:positionH>
            <wp:positionV relativeFrom="paragraph">
              <wp:posOffset>-919480</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pic:cNvPicPr>
                  </pic:nvPicPr>
                  <pic:blipFill>
                    <a:blip r:embed="rId4"/>
                    <a:stretch>
                      <a:fillRect/>
                    </a:stretch>
                  </pic:blipFill>
                  <pic:spPr>
                    <a:xfrm>
                      <a:off x="0" y="0"/>
                      <a:ext cx="7765415" cy="10979150"/>
                    </a:xfrm>
                    <a:prstGeom prst="rect">
                      <a:avLst/>
                    </a:prstGeom>
                    <a:noFill/>
                    <a:ln w="9525">
                      <a:noFill/>
                    </a:ln>
                  </pic:spPr>
                </pic:pic>
              </a:graphicData>
            </a:graphic>
          </wp:anchor>
        </w:drawing>
      </w: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both"/>
        <w:rPr>
          <w:rFonts w:hint="eastAsia" w:ascii="黑体" w:hAnsi="黑体" w:eastAsia="黑体" w:cs="黑体"/>
          <w:b w:val="0"/>
          <w:bCs w:val="0"/>
          <w:color w:val="auto"/>
          <w:sz w:val="32"/>
          <w:szCs w:val="32"/>
          <w:lang w:val="en-US" w:eastAsia="zh-CN"/>
        </w:rPr>
      </w:pPr>
    </w:p>
    <w:p>
      <w:pPr>
        <w:spacing w:line="0" w:lineRule="atLeast"/>
        <w:jc w:val="center"/>
        <w:rPr>
          <w:rFonts w:hint="eastAsia" w:ascii="思源宋体 Heavy" w:hAnsi="思源宋体 Heavy" w:eastAsia="思源宋体 Heavy" w:cs="Times New Roman"/>
          <w:b/>
          <w:bCs/>
          <w:color w:val="003A74"/>
          <w:sz w:val="44"/>
          <w:szCs w:val="44"/>
          <w:lang w:eastAsia="zh-CN"/>
        </w:rPr>
      </w:pPr>
      <w:r>
        <w:rPr>
          <w:rFonts w:hint="eastAsia" w:ascii="思源宋体 Heavy" w:hAnsi="思源宋体 Heavy" w:eastAsia="思源宋体 Heavy" w:cs="Times New Roman"/>
          <w:b/>
          <w:bCs/>
          <w:color w:val="003A74"/>
          <w:sz w:val="44"/>
          <w:szCs w:val="44"/>
          <w:lang w:eastAsia="zh-CN"/>
        </w:rPr>
        <w:t>南方电网广西新能源有限责任公司</w:t>
      </w:r>
    </w:p>
    <w:p>
      <w:pPr>
        <w:spacing w:line="0" w:lineRule="atLeast"/>
        <w:jc w:val="center"/>
        <w:rPr>
          <w:rFonts w:hint="eastAsia" w:ascii="思源宋体 Heavy" w:hAnsi="思源宋体 Heavy" w:eastAsia="思源宋体 Heavy" w:cs="Times New Roman"/>
          <w:b/>
          <w:bCs/>
          <w:color w:val="003A74"/>
          <w:sz w:val="44"/>
          <w:szCs w:val="44"/>
          <w:lang w:eastAsia="zh-CN"/>
        </w:rPr>
      </w:pPr>
      <w:r>
        <w:rPr>
          <w:rFonts w:hint="eastAsia" w:ascii="思源宋体 Heavy" w:hAnsi="思源宋体 Heavy" w:eastAsia="思源宋体 Heavy" w:cs="Times New Roman"/>
          <w:b/>
          <w:bCs/>
          <w:color w:val="003A74"/>
          <w:sz w:val="44"/>
          <w:szCs w:val="44"/>
          <w:lang w:val="en-US" w:eastAsia="zh-CN"/>
        </w:rPr>
        <w:t>2026年度员工体检项目（二次采购）</w:t>
      </w:r>
    </w:p>
    <w:p>
      <w:pPr>
        <w:spacing w:line="0" w:lineRule="atLeast"/>
        <w:jc w:val="center"/>
        <w:rPr>
          <w:rFonts w:hint="eastAsia" w:ascii="思源宋体 Heavy" w:hAnsi="思源宋体 Heavy" w:eastAsia="思源宋体 Heavy" w:cs="Times New Roman"/>
          <w:b/>
          <w:bCs/>
          <w:color w:val="003A74"/>
          <w:sz w:val="44"/>
          <w:szCs w:val="44"/>
        </w:rPr>
      </w:pPr>
      <w:r>
        <w:rPr>
          <w:rFonts w:hint="eastAsia" w:ascii="思源宋体 Heavy" w:hAnsi="思源宋体 Heavy" w:eastAsia="思源宋体 Heavy" w:cs="Times New Roman"/>
          <w:b/>
          <w:bCs/>
          <w:color w:val="003A74"/>
          <w:sz w:val="44"/>
          <w:szCs w:val="44"/>
        </w:rPr>
        <w:t>（</w:t>
      </w:r>
      <w:r>
        <w:rPr>
          <w:rFonts w:hint="eastAsia" w:ascii="思源宋体 Heavy" w:hAnsi="思源宋体 Heavy" w:eastAsia="思源宋体 Heavy" w:cs="Times New Roman"/>
          <w:b/>
          <w:bCs/>
          <w:color w:val="003A74"/>
          <w:sz w:val="44"/>
          <w:szCs w:val="44"/>
          <w:lang w:val="en-US" w:eastAsia="zh-CN"/>
        </w:rPr>
        <w:t>采购</w:t>
      </w:r>
      <w:r>
        <w:rPr>
          <w:rFonts w:hint="eastAsia" w:ascii="思源宋体 Heavy" w:hAnsi="思源宋体 Heavy" w:eastAsia="思源宋体 Heavy" w:cs="Times New Roman"/>
          <w:b/>
          <w:bCs/>
          <w:color w:val="003A74"/>
          <w:sz w:val="44"/>
          <w:szCs w:val="44"/>
        </w:rPr>
        <w:t>编号：</w:t>
      </w:r>
      <w:r>
        <w:rPr>
          <w:rFonts w:hint="eastAsia" w:ascii="思源宋体 Heavy" w:hAnsi="思源宋体 Heavy" w:eastAsia="思源宋体 Heavy" w:cs="Times New Roman"/>
          <w:b/>
          <w:bCs/>
          <w:color w:val="003A74"/>
          <w:sz w:val="44"/>
          <w:szCs w:val="44"/>
          <w:lang w:val="en-US" w:eastAsia="zh-CN"/>
        </w:rPr>
        <w:t>LXCG1400062002334530</w:t>
      </w:r>
      <w:r>
        <w:rPr>
          <w:rFonts w:hint="eastAsia" w:ascii="思源宋体 Heavy" w:hAnsi="思源宋体 Heavy" w:eastAsia="思源宋体 Heavy" w:cs="Times New Roman"/>
          <w:b/>
          <w:bCs/>
          <w:color w:val="003A74"/>
          <w:sz w:val="44"/>
          <w:szCs w:val="44"/>
        </w:rPr>
        <w:t>）</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before="12" w:line="280" w:lineRule="exact"/>
        <w:jc w:val="left"/>
        <w:rPr>
          <w:rFonts w:hint="eastAsia" w:ascii="黑体" w:hAnsi="黑体" w:eastAsia="黑体" w:cs="黑体"/>
          <w:color w:val="auto"/>
          <w:kern w:val="0"/>
          <w:sz w:val="28"/>
          <w:szCs w:val="28"/>
          <w:highlight w:val="none"/>
          <w:lang w:eastAsia="zh-CN"/>
        </w:rPr>
      </w:pPr>
      <w:r>
        <w:rPr>
          <w:rFonts w:hint="eastAsia" w:ascii="黑体" w:hAnsi="黑体" w:eastAsia="黑体" w:cs="黑体"/>
          <w:color w:val="auto"/>
          <w:kern w:val="0"/>
          <w:sz w:val="28"/>
          <w:szCs w:val="28"/>
          <w:highlight w:val="none"/>
          <w:lang w:eastAsia="zh-CN"/>
        </w:rPr>
        <w:t xml:space="preserve"> </w:t>
      </w:r>
    </w:p>
    <w:p>
      <w:pPr>
        <w:spacing w:line="0" w:lineRule="atLeast"/>
        <w:jc w:val="center"/>
        <w:rPr>
          <w:rFonts w:hint="default" w:ascii="思源黑体 HW Bold" w:hAnsi="思源黑体 HW Bold" w:eastAsia="思源黑体 HW Bold" w:cs="Times New Roman"/>
          <w:b/>
          <w:bCs/>
          <w:color w:val="003A74"/>
          <w:sz w:val="96"/>
          <w:szCs w:val="144"/>
          <w:lang w:val="en-US" w:eastAsia="zh-CN"/>
        </w:rPr>
      </w:pPr>
      <w:r>
        <w:rPr>
          <w:rFonts w:hint="eastAsia" w:ascii="思源黑体 HW Bold" w:hAnsi="思源黑体 HW Bold" w:eastAsia="思源黑体 HW Bold" w:cs="Times New Roman"/>
          <w:b/>
          <w:bCs/>
          <w:color w:val="003A74"/>
          <w:sz w:val="96"/>
          <w:szCs w:val="144"/>
          <w:lang w:val="en-US" w:eastAsia="zh-CN"/>
        </w:rPr>
        <w:t>零星采购文件</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pStyle w:val="20"/>
        <w:rPr>
          <w:rFonts w:hint="eastAsia" w:ascii="黑体" w:hAnsi="黑体" w:eastAsia="黑体" w:cs="黑体"/>
          <w:color w:val="auto"/>
          <w:kern w:val="0"/>
          <w:sz w:val="20"/>
          <w:szCs w:val="20"/>
          <w:highlight w:val="none"/>
        </w:rPr>
      </w:pPr>
    </w:p>
    <w:p>
      <w:pPr>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rPr>
          <w:rFonts w:hint="eastAsia"/>
          <w:color w:val="auto"/>
          <w:highlight w:val="none"/>
        </w:rPr>
      </w:pP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autoSpaceDE w:val="0"/>
        <w:autoSpaceDN w:val="0"/>
        <w:adjustRightInd w:val="0"/>
        <w:spacing w:line="200" w:lineRule="exact"/>
        <w:jc w:val="left"/>
        <w:rPr>
          <w:rFonts w:hint="eastAsia" w:ascii="黑体" w:hAnsi="黑体" w:eastAsia="黑体" w:cs="黑体"/>
          <w:color w:val="auto"/>
          <w:kern w:val="0"/>
          <w:sz w:val="20"/>
          <w:szCs w:val="20"/>
          <w:highlight w:val="none"/>
          <w:lang w:eastAsia="zh-CN"/>
        </w:rPr>
      </w:pPr>
      <w:r>
        <w:rPr>
          <w:rFonts w:hint="eastAsia" w:ascii="黑体" w:hAnsi="黑体" w:eastAsia="黑体" w:cs="黑体"/>
          <w:color w:val="auto"/>
          <w:kern w:val="0"/>
          <w:sz w:val="20"/>
          <w:szCs w:val="20"/>
          <w:highlight w:val="none"/>
          <w:lang w:eastAsia="zh-CN"/>
        </w:rPr>
        <w:t xml:space="preserve"> </w:t>
      </w:r>
    </w:p>
    <w:p>
      <w:pPr>
        <w:tabs>
          <w:tab w:val="left" w:pos="4800"/>
        </w:tabs>
        <w:autoSpaceDE w:val="0"/>
        <w:autoSpaceDN w:val="0"/>
        <w:adjustRightInd w:val="0"/>
        <w:spacing w:line="444" w:lineRule="exact"/>
        <w:ind w:right="11"/>
        <w:jc w:val="center"/>
        <w:rPr>
          <w:rFonts w:hint="default" w:ascii="思源宋体 SemiBold" w:hAnsi="思源宋体 SemiBold" w:eastAsia="思源宋体 SemiBold" w:cs="Times New Roman"/>
          <w:b/>
          <w:bCs/>
          <w:color w:val="003A74"/>
          <w:sz w:val="32"/>
          <w:szCs w:val="32"/>
          <w:lang w:val="en-US" w:eastAsia="zh-CN"/>
        </w:rPr>
      </w:pPr>
      <w:r>
        <w:rPr>
          <w:rFonts w:hint="eastAsia" w:ascii="黑体" w:hAnsi="黑体" w:eastAsia="黑体" w:cs="黑体"/>
          <w:b/>
          <w:bCs/>
          <w:color w:val="auto"/>
          <w:kern w:val="0"/>
          <w:sz w:val="30"/>
          <w:szCs w:val="30"/>
          <w:highlight w:val="none"/>
          <w:lang w:eastAsia="zh-CN"/>
        </w:rPr>
        <w:t xml:space="preserve"> </w:t>
      </w:r>
      <w:r>
        <w:rPr>
          <w:rFonts w:hint="eastAsia" w:ascii="思源宋体 SemiBold" w:hAnsi="思源宋体 SemiBold" w:eastAsia="思源宋体 SemiBold" w:cs="Times New Roman"/>
          <w:b/>
          <w:bCs/>
          <w:color w:val="003A74"/>
          <w:sz w:val="32"/>
          <w:szCs w:val="32"/>
          <w:lang w:val="en-US" w:eastAsia="zh-CN"/>
        </w:rPr>
        <w:t>南方电网广西新能源有限责任公司</w:t>
      </w:r>
    </w:p>
    <w:p>
      <w:pPr>
        <w:pStyle w:val="15"/>
        <w:jc w:val="center"/>
        <w:rPr>
          <w:rFonts w:hint="eastAsia" w:ascii="思源宋体 SemiBold" w:hAnsi="思源宋体 SemiBold" w:eastAsia="思源宋体 SemiBold" w:cs="Times New Roman"/>
          <w:b/>
          <w:bCs/>
          <w:color w:val="003A74"/>
          <w:kern w:val="2"/>
          <w:sz w:val="32"/>
          <w:szCs w:val="32"/>
          <w:lang w:val="en-US" w:eastAsia="zh-CN" w:bidi="ar-SA"/>
        </w:rPr>
      </w:pPr>
      <w:r>
        <w:rPr>
          <w:rFonts w:hint="eastAsia" w:ascii="思源宋体 SemiBold" w:hAnsi="思源宋体 SemiBold" w:eastAsia="思源宋体 SemiBold" w:cs="Times New Roman"/>
          <w:b/>
          <w:bCs/>
          <w:color w:val="003A74"/>
          <w:kern w:val="2"/>
          <w:sz w:val="32"/>
          <w:szCs w:val="32"/>
          <w:lang w:val="en-US" w:eastAsia="zh-CN" w:bidi="ar-SA"/>
        </w:rPr>
        <w:t>2026年6月</w:t>
      </w:r>
    </w:p>
    <w:p>
      <w:pPr>
        <w:rPr>
          <w:rFonts w:hint="eastAsia" w:ascii="思源宋体 SemiBold" w:hAnsi="思源宋体 SemiBold" w:eastAsia="思源宋体 SemiBold" w:cs="Times New Roman"/>
          <w:b/>
          <w:bCs/>
          <w:color w:val="003A74"/>
          <w:kern w:val="2"/>
          <w:sz w:val="32"/>
          <w:szCs w:val="32"/>
          <w:lang w:val="en-US" w:eastAsia="zh-CN" w:bidi="ar-SA"/>
        </w:rPr>
      </w:pPr>
      <w:r>
        <w:rPr>
          <w:rFonts w:hint="eastAsia" w:ascii="思源宋体 SemiBold" w:hAnsi="思源宋体 SemiBold" w:eastAsia="思源宋体 SemiBold" w:cs="Times New Roman"/>
          <w:b/>
          <w:bCs/>
          <w:color w:val="003A74"/>
          <w:kern w:val="2"/>
          <w:sz w:val="32"/>
          <w:szCs w:val="32"/>
          <w:lang w:val="en-US" w:eastAsia="zh-CN" w:bidi="ar-SA"/>
        </w:rPr>
        <w:br w:type="page"/>
      </w:r>
    </w:p>
    <w:p>
      <w:pPr>
        <w:pStyle w:val="10"/>
        <w:ind w:firstLine="0" w:firstLineChars="0"/>
        <w:rPr>
          <w:rFonts w:cs="Times New Roman" w:asciiTheme="minorEastAsia" w:hAnsiTheme="minorEastAsia" w:eastAsiaTheme="minorEastAsia"/>
          <w:sz w:val="48"/>
          <w:szCs w:val="48"/>
        </w:rPr>
      </w:pPr>
    </w:p>
    <w:p>
      <w:pPr>
        <w:pStyle w:val="10"/>
        <w:keepNext w:val="0"/>
        <w:keepLines w:val="0"/>
        <w:pageBreakBefore w:val="0"/>
        <w:widowControl/>
        <w:kinsoku/>
        <w:wordWrap/>
        <w:overflowPunct/>
        <w:topLinePunct w:val="0"/>
        <w:autoSpaceDE/>
        <w:autoSpaceDN/>
        <w:bidi w:val="0"/>
        <w:adjustRightInd/>
        <w:snapToGrid/>
        <w:spacing w:line="500" w:lineRule="exact"/>
        <w:ind w:firstLine="0" w:firstLineChars="0"/>
        <w:jc w:val="center"/>
        <w:textAlignment w:val="auto"/>
        <w:rPr>
          <w:rFonts w:cs="Times New Roman" w:asciiTheme="minorEastAsia" w:hAnsiTheme="minorEastAsia" w:eastAsiaTheme="minorEastAsia"/>
          <w:b/>
          <w:sz w:val="48"/>
          <w:szCs w:val="48"/>
        </w:rPr>
      </w:pPr>
      <w:r>
        <w:rPr>
          <w:rFonts w:cs="Times New Roman" w:asciiTheme="minorEastAsia" w:hAnsiTheme="minorEastAsia" w:eastAsiaTheme="minorEastAsia"/>
          <w:b/>
          <w:sz w:val="48"/>
          <w:szCs w:val="48"/>
        </w:rPr>
        <w:t>目录</w:t>
      </w:r>
    </w:p>
    <w:p>
      <w:pPr>
        <w:pStyle w:val="13"/>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"1-2" \h \z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"_Toc528267961"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"_Toc528267962"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lang w:val="en-US" w:eastAsia="zh-CN"/>
        </w:rPr>
        <w:t>零星采购公告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"_Toc528267963"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第一部分 报价须知及前附表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_Toc528267963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"_Toc528267964"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第二部分 评审办法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_Toc528267964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"_Toc528267965"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第三部分 合同</w:t>
      </w:r>
      <w:r>
        <w:rPr>
          <w:rStyle w:val="19"/>
          <w:rFonts w:hint="eastAsia" w:hAnsi="宋体" w:cs="宋体"/>
          <w:sz w:val="24"/>
          <w:szCs w:val="24"/>
          <w:lang w:val="en-US" w:eastAsia="zh-CN"/>
        </w:rPr>
        <w:t>条款及合同格式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_Toc528267965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"_Toc528267966"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 xml:space="preserve">第四部分 </w:t>
      </w:r>
      <w:r>
        <w:rPr>
          <w:rStyle w:val="19"/>
          <w:rFonts w:hint="eastAsia" w:hAnsi="宋体" w:cs="宋体"/>
          <w:sz w:val="24"/>
          <w:szCs w:val="24"/>
          <w:lang w:val="en-US" w:eastAsia="zh-CN"/>
        </w:rPr>
        <w:t>采购范围清单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_Toc528267966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"_Toc528267967"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第五部分 技术规范书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_Toc528267967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3"/>
        <w:tabs>
          <w:tab w:val="right" w:leader="dot" w:pos="8620"/>
          <w:tab w:val="clear" w:pos="924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"_Toc528267968" </w:instrText>
      </w:r>
      <w:r>
        <w:rPr>
          <w:rFonts w:hint="eastAsia" w:ascii="宋体" w:hAnsi="宋体" w:eastAsia="宋体" w:cs="宋体"/>
          <w:sz w:val="24"/>
          <w:szCs w:val="24"/>
        </w:rPr>
        <w:fldChar w:fldCharType="separate"/>
      </w:r>
      <w:r>
        <w:rPr>
          <w:rStyle w:val="19"/>
          <w:rFonts w:hint="eastAsia" w:ascii="宋体" w:hAnsi="宋体" w:eastAsia="宋体" w:cs="宋体"/>
          <w:sz w:val="24"/>
          <w:szCs w:val="24"/>
        </w:rPr>
        <w:t>第六部分 报价文件格式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_Toc528267968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rPr>
          <w:rFonts w:hint="eastAsia" w:ascii="宋体" w:hAnsi="宋体" w:eastAsia="宋体" w:cs="宋体"/>
          <w:color w:val="FF0000"/>
          <w:sz w:val="24"/>
          <w:szCs w:val="24"/>
        </w:rPr>
      </w:pPr>
      <w:r>
        <w:rPr>
          <w:rFonts w:hint="eastAsia" w:ascii="宋体" w:hAnsi="宋体" w:eastAsia="宋体" w:cs="宋体"/>
          <w:sz w:val="24"/>
          <w:szCs w:val="24"/>
        </w:rPr>
        <w:br w:type="page"/>
      </w:r>
      <w:r>
        <w:rPr>
          <w:rFonts w:hint="eastAsia" w:ascii="宋体" w:hAnsi="宋体" w:eastAsia="宋体" w:cs="宋体"/>
          <w:color w:val="FF0000"/>
          <w:sz w:val="24"/>
          <w:szCs w:val="24"/>
        </w:rPr>
        <w:fldChar w:fldCharType="end"/>
      </w:r>
    </w:p>
    <w:p>
      <w:pPr>
        <w:pStyle w:val="14"/>
        <w:keepNext w:val="0"/>
        <w:keepLines w:val="0"/>
        <w:widowControl/>
        <w:suppressLineNumbers w:val="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u w:val="single"/>
        </w:rPr>
        <w:t>南方电网广西新能源有限责任公司 2026 年度员工体检项目</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lang w:val="en-US" w:eastAsia="zh-CN"/>
        </w:rPr>
        <w:t>二次采购</w:t>
      </w:r>
      <w:r>
        <w:rPr>
          <w:rFonts w:hint="eastAsia" w:ascii="宋体" w:hAnsi="宋体" w:eastAsia="宋体" w:cs="宋体"/>
          <w:color w:val="000000"/>
          <w:sz w:val="24"/>
          <w:szCs w:val="24"/>
          <w:u w:val="single"/>
          <w:lang w:eastAsia="zh-CN"/>
        </w:rPr>
        <w:t>）</w:t>
      </w:r>
    </w:p>
    <w:p>
      <w:pPr>
        <w:pStyle w:val="14"/>
        <w:keepNext w:val="0"/>
        <w:keepLines w:val="0"/>
        <w:widowControl/>
        <w:suppressLineNumbers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零星采购公告</w:t>
      </w:r>
    </w:p>
    <w:p>
      <w:pPr>
        <w:pStyle w:val="14"/>
        <w:keepNext w:val="0"/>
        <w:keepLines w:val="0"/>
        <w:widowControl/>
        <w:suppressLineNumbers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（采购编号：</w:t>
      </w:r>
      <w:r>
        <w:rPr>
          <w:rFonts w:hint="eastAsia" w:ascii="黑体" w:hAnsi="黑体" w:eastAsia="黑体" w:cs="黑体"/>
          <w:color w:val="000000"/>
          <w:sz w:val="24"/>
          <w:szCs w:val="24"/>
          <w:u w:val="single"/>
          <w:lang w:eastAsia="zh-CN"/>
        </w:rPr>
        <w:t>LXCG1400062002334530</w:t>
      </w:r>
      <w:r>
        <w:rPr>
          <w:rFonts w:hint="eastAsia" w:ascii="宋体" w:hAnsi="宋体" w:eastAsia="宋体" w:cs="宋体"/>
          <w:color w:val="000000"/>
          <w:sz w:val="24"/>
          <w:szCs w:val="24"/>
        </w:rPr>
        <w:t>）</w:t>
      </w:r>
    </w:p>
    <w:p>
      <w:pPr>
        <w:pStyle w:val="14"/>
        <w:keepNext w:val="0"/>
        <w:keepLines w:val="0"/>
        <w:widowControl/>
        <w:suppressLineNumbers w:val="0"/>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南方电网广西新能源有限责任公司 2026 年度员工体检项目</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lang w:val="en-US" w:eastAsia="zh-CN"/>
        </w:rPr>
        <w:t>二次采购</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rPr>
        <w:t>采购编号：</w:t>
      </w:r>
    </w:p>
    <w:p>
      <w:pPr>
        <w:pStyle w:val="14"/>
        <w:keepNext w:val="0"/>
        <w:keepLines w:val="0"/>
        <w:widowControl/>
        <w:suppressLineNumbers w:val="0"/>
        <w:rPr>
          <w:rFonts w:hint="eastAsia" w:ascii="宋体" w:hAnsi="宋体" w:eastAsia="宋体" w:cs="宋体"/>
          <w:color w:val="000000"/>
          <w:sz w:val="24"/>
          <w:szCs w:val="24"/>
        </w:rPr>
      </w:pPr>
      <w:r>
        <w:rPr>
          <w:rFonts w:hint="eastAsia" w:ascii="黑体" w:hAnsi="黑体" w:eastAsia="黑体" w:cs="黑体"/>
          <w:color w:val="000000"/>
          <w:sz w:val="24"/>
          <w:szCs w:val="24"/>
          <w:u w:val="single"/>
          <w:lang w:eastAsia="zh-CN"/>
        </w:rPr>
        <w:t>LXCG1400062002334530</w:t>
      </w:r>
      <w:r>
        <w:rPr>
          <w:rFonts w:hint="eastAsia" w:ascii="黑体" w:hAnsi="黑体" w:eastAsia="黑体" w:cs="黑体"/>
          <w:color w:val="000000"/>
          <w:sz w:val="24"/>
          <w:szCs w:val="24"/>
          <w:u w:val="single"/>
        </w:rPr>
        <w:t xml:space="preserve"> </w:t>
      </w:r>
      <w:r>
        <w:rPr>
          <w:rFonts w:hint="eastAsia" w:ascii="宋体" w:hAnsi="宋体" w:eastAsia="宋体" w:cs="宋体"/>
          <w:color w:val="000000"/>
          <w:sz w:val="24"/>
          <w:szCs w:val="24"/>
        </w:rPr>
        <w:t>已具备采购条件，现组织开展零星采购。</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一、项目信息</w:t>
      </w:r>
    </w:p>
    <w:p>
      <w:pPr>
        <w:pStyle w:val="14"/>
        <w:keepNext w:val="0"/>
        <w:keepLines w:val="0"/>
        <w:widowControl/>
        <w:suppressLineNumbers w:val="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1.1.项目名称：</w:t>
      </w:r>
      <w:r>
        <w:rPr>
          <w:rFonts w:hint="eastAsia" w:ascii="宋体" w:hAnsi="宋体" w:eastAsia="宋体" w:cs="宋体"/>
          <w:color w:val="000000"/>
          <w:sz w:val="24"/>
          <w:szCs w:val="24"/>
          <w:u w:val="single"/>
        </w:rPr>
        <w:t>南方电网广西新能源有限责任公司 2026 年度员工体检项目</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lang w:val="en-US" w:eastAsia="zh-CN"/>
        </w:rPr>
        <w:t>二次采购</w:t>
      </w:r>
      <w:r>
        <w:rPr>
          <w:rFonts w:hint="eastAsia" w:ascii="宋体" w:hAnsi="宋体" w:eastAsia="宋体" w:cs="宋体"/>
          <w:color w:val="000000"/>
          <w:sz w:val="24"/>
          <w:szCs w:val="24"/>
          <w:u w:val="single"/>
          <w:lang w:eastAsia="zh-CN"/>
        </w:rPr>
        <w:t>）</w:t>
      </w:r>
    </w:p>
    <w:p>
      <w:pPr>
        <w:pStyle w:val="14"/>
        <w:keepNext w:val="0"/>
        <w:keepLines w:val="0"/>
        <w:widowControl/>
        <w:suppressLineNumbers w:val="0"/>
        <w:rPr>
          <w:rFonts w:hint="eastAsia" w:ascii="黑体" w:hAnsi="黑体" w:eastAsia="宋体" w:cs="黑体"/>
          <w:color w:val="000000"/>
          <w:sz w:val="24"/>
          <w:szCs w:val="24"/>
          <w:u w:val="single"/>
          <w:lang w:eastAsia="zh-CN"/>
        </w:rPr>
      </w:pPr>
      <w:r>
        <w:rPr>
          <w:rFonts w:hint="eastAsia" w:ascii="宋体" w:hAnsi="宋体" w:eastAsia="宋体" w:cs="宋体"/>
          <w:color w:val="000000"/>
          <w:sz w:val="24"/>
          <w:szCs w:val="24"/>
        </w:rPr>
        <w:t>1.2.采购编号：</w:t>
      </w:r>
      <w:r>
        <w:rPr>
          <w:rFonts w:hint="eastAsia" w:ascii="黑体" w:hAnsi="黑体" w:eastAsia="黑体" w:cs="黑体"/>
          <w:color w:val="000000"/>
          <w:sz w:val="24"/>
          <w:szCs w:val="24"/>
          <w:u w:val="single"/>
          <w:lang w:eastAsia="zh-CN"/>
        </w:rPr>
        <w:t>LXCG1400062002334530</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1.3.项目概况：</w:t>
      </w:r>
      <w:r>
        <w:rPr>
          <w:rFonts w:hint="eastAsia" w:ascii="宋体" w:hAnsi="宋体" w:eastAsia="宋体" w:cs="宋体"/>
          <w:color w:val="000000"/>
          <w:sz w:val="24"/>
          <w:szCs w:val="24"/>
          <w:u w:val="single"/>
        </w:rPr>
        <w:t>为持续做好员工健康管理工作，拟于近期组织公司员工进行</w:t>
      </w:r>
      <w:r>
        <w:rPr>
          <w:rFonts w:hint="eastAsia" w:ascii="宋体" w:hAnsi="宋体" w:eastAsia="宋体" w:cs="宋体"/>
          <w:color w:val="000000"/>
          <w:sz w:val="24"/>
          <w:szCs w:val="24"/>
          <w:u w:val="single"/>
          <w:lang w:val="en-US" w:eastAsia="zh-CN"/>
        </w:rPr>
        <w:t>年度</w:t>
      </w:r>
      <w:r>
        <w:rPr>
          <w:rFonts w:hint="eastAsia" w:ascii="宋体" w:hAnsi="宋体" w:eastAsia="宋体" w:cs="宋体"/>
          <w:color w:val="000000"/>
          <w:sz w:val="24"/>
          <w:szCs w:val="24"/>
          <w:u w:val="single"/>
        </w:rPr>
        <w:t>体检。</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1.4.采购人：</w:t>
      </w:r>
      <w:r>
        <w:rPr>
          <w:rFonts w:hint="eastAsia" w:ascii="宋体" w:hAnsi="宋体" w:eastAsia="宋体" w:cs="宋体"/>
          <w:color w:val="000000"/>
          <w:sz w:val="24"/>
          <w:szCs w:val="24"/>
          <w:u w:val="single"/>
        </w:rPr>
        <w:t>南方电网广西新能源有限责任公司</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1.5.采购方式：零星采购</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1.6.项目类别：</w:t>
      </w:r>
      <w:r>
        <w:rPr>
          <w:rFonts w:hint="eastAsia" w:ascii="宋体" w:hAnsi="宋体" w:eastAsia="宋体" w:cs="宋体"/>
          <w:color w:val="000000"/>
          <w:sz w:val="24"/>
          <w:szCs w:val="24"/>
          <w:u w:val="single"/>
        </w:rPr>
        <w:t>服务</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二、项目补充说明和采购范围</w:t>
      </w:r>
    </w:p>
    <w:p>
      <w:pPr>
        <w:pStyle w:val="14"/>
        <w:keepNext w:val="0"/>
        <w:keepLines w:val="0"/>
        <w:widowControl/>
        <w:suppressLineNumbers w:val="0"/>
        <w:rPr>
          <w:rFonts w:hint="eastAsia" w:ascii="宋体" w:hAnsi="宋体" w:eastAsia="宋体" w:cs="宋体"/>
          <w:color w:val="000000"/>
          <w:sz w:val="24"/>
          <w:szCs w:val="24"/>
        </w:rPr>
      </w:pPr>
      <w:r>
        <w:rPr>
          <w:rFonts w:hint="eastAsia" w:ascii="宋体" w:hAnsi="宋体" w:eastAsia="宋体" w:cs="宋体"/>
          <w:color w:val="000000"/>
          <w:sz w:val="24"/>
          <w:szCs w:val="24"/>
        </w:rPr>
        <w:t>（一）采购范围</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2914"/>
        <w:gridCol w:w="1545"/>
        <w:gridCol w:w="1682"/>
        <w:gridCol w:w="2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478"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序号</w:t>
            </w:r>
          </w:p>
        </w:tc>
        <w:tc>
          <w:tcPr>
            <w:tcW w:w="1462"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标的名称</w:t>
            </w:r>
          </w:p>
        </w:tc>
        <w:tc>
          <w:tcPr>
            <w:tcW w:w="775"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概算金额</w:t>
            </w:r>
          </w:p>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（元）</w:t>
            </w:r>
          </w:p>
        </w:tc>
        <w:tc>
          <w:tcPr>
            <w:tcW w:w="844"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最高限价</w:t>
            </w:r>
          </w:p>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（元）</w:t>
            </w:r>
          </w:p>
        </w:tc>
        <w:tc>
          <w:tcPr>
            <w:tcW w:w="1439" w:type="pct"/>
            <w:vAlign w:val="center"/>
          </w:tcPr>
          <w:p>
            <w:pPr>
              <w:pStyle w:val="14"/>
              <w:keepNext w:val="0"/>
              <w:keepLines w:val="0"/>
              <w:widowControl/>
              <w:suppressLineNumbers w:val="0"/>
              <w:jc w:val="center"/>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78" w:type="pct"/>
            <w:vAlign w:val="center"/>
          </w:tcPr>
          <w:p>
            <w:pPr>
              <w:pStyle w:val="14"/>
              <w:keepNext w:val="0"/>
              <w:keepLines w:val="0"/>
              <w:widowControl/>
              <w:suppressLineNumbers w:val="0"/>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w:t>
            </w:r>
          </w:p>
        </w:tc>
        <w:tc>
          <w:tcPr>
            <w:tcW w:w="1462"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南方电网广西新能源有限责任公司2026 年度员工体检项目</w:t>
            </w:r>
          </w:p>
        </w:tc>
        <w:tc>
          <w:tcPr>
            <w:tcW w:w="775"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45500.00</w:t>
            </w:r>
          </w:p>
        </w:tc>
        <w:tc>
          <w:tcPr>
            <w:tcW w:w="844"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45500.00</w:t>
            </w:r>
          </w:p>
        </w:tc>
        <w:tc>
          <w:tcPr>
            <w:tcW w:w="1439" w:type="pct"/>
            <w:vAlign w:val="center"/>
          </w:tcPr>
          <w:p>
            <w:pPr>
              <w:pStyle w:val="14"/>
              <w:keepNext w:val="0"/>
              <w:keepLines w:val="0"/>
              <w:widowControl/>
              <w:suppressLineNumbers w:val="0"/>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合同生效之日起至2026年12月10日止。</w:t>
            </w:r>
          </w:p>
        </w:tc>
      </w:tr>
    </w:tbl>
    <w:p>
      <w:pPr>
        <w:pStyle w:val="14"/>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三、供应商应具备资格条件和提供证明文件如下</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（一）资格条件</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1、在中华人民共和国境内注册，持有合法有效的法人证书（或法人身份证明文件）或其他组织证书（或其他组织证明文件）。</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2、单位负责人为同一人或者存在控股、管理关系的不同单位，不同单位董事、监事、高级管理人员相互交叉任职的，不得参加同一标包（标段）或者未划分标包（标段）的同一项目（标的）的采购活动。</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3、本次招标不接受联合体投标。</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5、供应商持有真实有效的《医疗机构执业许可证》。</w:t>
      </w:r>
    </w:p>
    <w:p>
      <w:pPr>
        <w:pStyle w:val="14"/>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6、供应商持有真实有效的《放射诊疗许可证》。</w:t>
      </w:r>
    </w:p>
    <w:p>
      <w:pPr>
        <w:pStyle w:val="14"/>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（二）所需证明文件</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4"/>
        <w:gridCol w:w="5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874" w:type="dxa"/>
            <w:vAlign w:val="center"/>
          </w:tcPr>
          <w:p>
            <w:pPr>
              <w:pStyle w:val="14"/>
              <w:keepNext w:val="0"/>
              <w:keepLines w:val="0"/>
              <w:widowControl/>
              <w:suppressLineNumbers w:val="0"/>
              <w:jc w:val="center"/>
              <w:rPr>
                <w:rFonts w:hint="eastAsia" w:ascii="宋体" w:hAnsi="宋体" w:eastAsia="宋体" w:cs="宋体"/>
                <w:color w:val="000000"/>
                <w:sz w:val="24"/>
                <w:szCs w:val="24"/>
                <w:vertAlign w:val="baseline"/>
              </w:rPr>
            </w:pPr>
            <w:r>
              <w:rPr>
                <w:rFonts w:hint="eastAsia" w:ascii="宋体" w:hAnsi="宋体" w:eastAsia="宋体" w:cs="宋体"/>
                <w:b/>
                <w:bCs/>
                <w:color w:val="000000"/>
                <w:sz w:val="24"/>
                <w:szCs w:val="24"/>
              </w:rPr>
              <w:t>是否提供证明文件</w:t>
            </w:r>
          </w:p>
        </w:tc>
        <w:tc>
          <w:tcPr>
            <w:tcW w:w="5648" w:type="dxa"/>
            <w:vAlign w:val="center"/>
          </w:tcPr>
          <w:p>
            <w:pPr>
              <w:pStyle w:val="14"/>
              <w:keepNext w:val="0"/>
              <w:keepLines w:val="0"/>
              <w:widowControl/>
              <w:suppressLineNumbers w:val="0"/>
              <w:jc w:val="center"/>
              <w:rPr>
                <w:rFonts w:hint="eastAsia" w:ascii="宋体" w:hAnsi="宋体" w:eastAsia="宋体" w:cs="宋体"/>
                <w:color w:val="000000"/>
                <w:sz w:val="24"/>
                <w:szCs w:val="24"/>
                <w:vertAlign w:val="baseline"/>
              </w:rPr>
            </w:pPr>
            <w:r>
              <w:rPr>
                <w:rFonts w:hint="eastAsia" w:ascii="宋体" w:hAnsi="宋体" w:eastAsia="宋体" w:cs="宋体"/>
                <w:b/>
                <w:bCs/>
                <w:color w:val="000000"/>
                <w:sz w:val="24"/>
                <w:szCs w:val="24"/>
              </w:rPr>
              <w:t>所需证明文件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4" w:type="dxa"/>
            <w:vAlign w:val="center"/>
          </w:tcPr>
          <w:p>
            <w:pPr>
              <w:pStyle w:val="14"/>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c>
          <w:tcPr>
            <w:tcW w:w="5648" w:type="dxa"/>
            <w:vAlign w:val="center"/>
          </w:tcPr>
          <w:p>
            <w:pPr>
              <w:pStyle w:val="14"/>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合法有效的法人证书（或法人身份证明文件）或其他组织证书（或其他组织证明文件）、《医疗</w:t>
            </w:r>
            <w:r>
              <w:rPr>
                <w:rFonts w:hint="eastAsia" w:ascii="宋体" w:hAnsi="宋体" w:eastAsia="宋体" w:cs="宋体"/>
                <w:color w:val="000000"/>
                <w:sz w:val="24"/>
                <w:szCs w:val="24"/>
                <w:lang w:val="en-US" w:eastAsia="zh-CN"/>
              </w:rPr>
              <w:t>机构执业许可证》、《放射诊疗许可证》</w:t>
            </w:r>
          </w:p>
        </w:tc>
      </w:tr>
    </w:tbl>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四、谈判报名及采购文件的获取</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1.本项目采购人通过南方电网公司供应链统一服务平台（登录网址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http://www.bidding.csg.cn）实施电子化采购。</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2.凡有意参加报价者，请于无至无，在南方电网公司供应链统一服务平台报价，过期无法参加报价。如对项目存在疑问，可于澄清截止时间</w:t>
      </w:r>
      <w:r>
        <w:rPr>
          <w:rFonts w:hint="eastAsia" w:ascii="宋体" w:hAnsi="宋体" w:eastAsia="宋体" w:cs="宋体"/>
          <w:color w:val="000000"/>
          <w:sz w:val="24"/>
          <w:szCs w:val="24"/>
          <w:u w:val="single"/>
        </w:rPr>
        <w:t xml:space="preserve"> </w:t>
      </w:r>
      <w:bookmarkStart w:id="47" w:name="_GoBack"/>
      <w:bookmarkEnd w:id="47"/>
      <w:r>
        <w:rPr>
          <w:rFonts w:hint="eastAsia" w:ascii="宋体" w:hAnsi="宋体" w:eastAsia="宋体" w:cs="宋体"/>
          <w:color w:val="000000"/>
          <w:sz w:val="24"/>
          <w:szCs w:val="24"/>
          <w:u w:val="single"/>
        </w:rPr>
        <w:t>2026-0</w:t>
      </w:r>
      <w:r>
        <w:rPr>
          <w:rFonts w:hint="eastAsia" w:ascii="宋体" w:hAnsi="宋体" w:eastAsia="宋体" w:cs="宋体"/>
          <w:color w:val="000000"/>
          <w:sz w:val="24"/>
          <w:szCs w:val="24"/>
          <w:u w:val="single"/>
          <w:lang w:val="en-US" w:eastAsia="zh-CN"/>
        </w:rPr>
        <w:t>6</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23 </w:t>
      </w:r>
      <w:r>
        <w:rPr>
          <w:rFonts w:hint="eastAsia" w:ascii="宋体" w:hAnsi="宋体" w:eastAsia="宋体" w:cs="宋体"/>
          <w:color w:val="000000"/>
          <w:sz w:val="24"/>
          <w:szCs w:val="24"/>
          <w:u w:val="single"/>
        </w:rPr>
        <w:t xml:space="preserve">23:59:59 </w:t>
      </w:r>
      <w:r>
        <w:rPr>
          <w:rFonts w:hint="eastAsia" w:ascii="宋体" w:hAnsi="宋体" w:eastAsia="宋体" w:cs="宋体"/>
          <w:color w:val="000000"/>
          <w:sz w:val="24"/>
          <w:szCs w:val="24"/>
        </w:rPr>
        <w:t>之前在系统发起澄清问询。</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3.按国家电子招标投标法有关规定和电子交易平台技术要求，凡有意参加报价者，需先行完成平台系统登记注册和审核（具体见 2016年 3 月 1 日南方电网公司供应链统一服务平台发布的南方电网公司供应商登记公告），并办理供应商企业数字证书（办理流程见网站下载中心数字证书办理指南），为避免耽误报价，请在至少 2 个工作日前提交供应商登记（提交登记信息时请选择“中国南方电网有限责任公司或各分省电网有限责任公司”为审核单位），审核通过后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供应商凭申请的账号、密码登陆平台。</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五、业务咨询联系方式</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供应商如有疑问，可通过以下联系方式咨询：供应商登记咨询电话：4008100100 转 1。南方电网公司供应链统一服务平台系统操作咨询电话：4008100100 转 3。电话咨询时间：周一至周五 上午9:00-12:00，下午14:00-17:30。</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六、公告和公示信息发布媒介</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南方电网公司供应链统一服务</w:t>
      </w:r>
      <w:r>
        <w:rPr>
          <w:rFonts w:hint="eastAsia" w:ascii="宋体" w:hAnsi="宋体" w:eastAsia="宋体" w:cs="宋体"/>
          <w:color w:val="000000"/>
          <w:sz w:val="24"/>
          <w:szCs w:val="24"/>
          <w:lang w:val="en-US" w:eastAsia="zh-CN"/>
        </w:rPr>
        <w:t>平台</w:t>
      </w:r>
      <w:r>
        <w:rPr>
          <w:rFonts w:hint="eastAsia" w:ascii="宋体" w:hAnsi="宋体" w:eastAsia="宋体" w:cs="宋体"/>
          <w:color w:val="000000"/>
          <w:sz w:val="24"/>
          <w:szCs w:val="24"/>
        </w:rPr>
        <w:t>（http://www.bidding.csg.cn/）。</w:t>
      </w:r>
    </w:p>
    <w:p>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七、特别提醒：响应单位不得使用美光公司产品（包括含有美光芯片的产品）响应，确保后续供货的产品满足国家网络安全审查要求。</w:t>
      </w: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ascii="宋体" w:hAnsi="宋体" w:eastAsia="宋体" w:cs="宋体"/>
          <w:color w:val="000000"/>
          <w:sz w:val="24"/>
          <w:szCs w:val="24"/>
        </w:rPr>
      </w:pPr>
    </w:p>
    <w:p>
      <w:pPr>
        <w:keepNext w:val="0"/>
        <w:keepLines w:val="0"/>
        <w:pageBreakBefore w:val="0"/>
        <w:kinsoku/>
        <w:wordWrap/>
        <w:overflowPunct/>
        <w:topLinePunct w:val="0"/>
        <w:autoSpaceDE/>
        <w:autoSpaceDN/>
        <w:bidi w:val="0"/>
        <w:adjustRightInd/>
        <w:snapToGrid/>
        <w:spacing w:beforeAutospacing="0" w:afterAutospacing="0" w:line="600" w:lineRule="exact"/>
        <w:ind w:firstLine="4560" w:firstLineChars="19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南方电网广西新能源有限责任公司</w:t>
      </w:r>
    </w:p>
    <w:p>
      <w:pPr>
        <w:rPr>
          <w:rFonts w:hint="eastAsia"/>
        </w:rPr>
      </w:pPr>
      <w:r>
        <w:rPr>
          <w:rFonts w:hint="eastAsia" w:ascii="宋体" w:hAnsi="宋体" w:eastAsia="宋体" w:cs="宋体"/>
          <w:color w:val="000000"/>
          <w:sz w:val="24"/>
          <w:szCs w:val="24"/>
        </w:rPr>
        <w:br w:type="page"/>
      </w:r>
    </w:p>
    <w:p>
      <w:pPr>
        <w:pStyle w:val="5"/>
        <w:spacing w:before="156" w:beforeLines="50" w:after="156" w:afterLines="50" w:line="360" w:lineRule="auto"/>
        <w:ind w:firstLine="643"/>
        <w:jc w:val="center"/>
        <w:rPr>
          <w:rFonts w:asciiTheme="minorEastAsia" w:hAnsiTheme="minorEastAsia" w:eastAsiaTheme="minorEastAsia"/>
          <w:b w:val="0"/>
          <w:bCs w:val="0"/>
          <w:sz w:val="32"/>
          <w:szCs w:val="32"/>
        </w:rPr>
      </w:pPr>
      <w:bookmarkStart w:id="0" w:name="_Toc528267963"/>
      <w:r>
        <w:rPr>
          <w:rFonts w:asciiTheme="minorEastAsia" w:hAnsiTheme="minorEastAsia" w:eastAsiaTheme="minorEastAsia"/>
          <w:sz w:val="32"/>
          <w:szCs w:val="32"/>
        </w:rPr>
        <w:t xml:space="preserve">第一部分 </w:t>
      </w:r>
      <w:r>
        <w:rPr>
          <w:rFonts w:hint="eastAsia" w:asciiTheme="minorEastAsia" w:hAnsiTheme="minorEastAsia" w:eastAsiaTheme="minorEastAsia"/>
          <w:sz w:val="32"/>
          <w:szCs w:val="32"/>
        </w:rPr>
        <w:t>报价</w:t>
      </w:r>
      <w:r>
        <w:rPr>
          <w:rFonts w:asciiTheme="minorEastAsia" w:hAnsiTheme="minorEastAsia" w:eastAsiaTheme="minorEastAsia"/>
          <w:sz w:val="32"/>
          <w:szCs w:val="32"/>
        </w:rPr>
        <w:t>须知</w:t>
      </w:r>
      <w:r>
        <w:rPr>
          <w:rFonts w:hint="eastAsia" w:asciiTheme="minorEastAsia" w:hAnsiTheme="minorEastAsia" w:eastAsiaTheme="minorEastAsia"/>
          <w:sz w:val="32"/>
          <w:szCs w:val="32"/>
        </w:rPr>
        <w:t>及前附表</w:t>
      </w:r>
      <w:bookmarkEnd w:id="0"/>
    </w:p>
    <w:p>
      <w:pPr>
        <w:ind w:firstLine="482"/>
        <w:jc w:val="center"/>
        <w:rPr>
          <w:rFonts w:asciiTheme="minorEastAsia" w:hAnsiTheme="minorEastAsia"/>
          <w:b/>
          <w:sz w:val="24"/>
          <w:szCs w:val="24"/>
        </w:rPr>
      </w:pPr>
      <w:bookmarkStart w:id="1" w:name="_Toc179632545"/>
      <w:bookmarkStart w:id="2" w:name="_Toc144974496"/>
      <w:bookmarkStart w:id="3" w:name="_Toc152042304"/>
      <w:bookmarkStart w:id="4" w:name="_Toc152045528"/>
      <w:r>
        <w:rPr>
          <w:rFonts w:asciiTheme="minorEastAsia" w:hAnsiTheme="minorEastAsia"/>
          <w:b/>
          <w:sz w:val="24"/>
          <w:szCs w:val="24"/>
        </w:rPr>
        <w:t>须知前附表</w:t>
      </w:r>
      <w:bookmarkEnd w:id="1"/>
      <w:bookmarkEnd w:id="2"/>
      <w:bookmarkEnd w:id="3"/>
      <w:bookmarkEnd w:id="4"/>
    </w:p>
    <w:p>
      <w:pPr>
        <w:pStyle w:val="10"/>
        <w:spacing w:line="380" w:lineRule="exact"/>
        <w:ind w:firstLine="480"/>
        <w:rPr>
          <w:rFonts w:cs="Times New Roman" w:asciiTheme="minorEastAsia" w:hAnsiTheme="minorEastAsia" w:eastAsiaTheme="minorEastAsia"/>
        </w:rPr>
      </w:pPr>
      <w:r>
        <w:rPr>
          <w:rFonts w:hint="eastAsia" w:asciiTheme="minorEastAsia" w:hAnsiTheme="minorEastAsia" w:eastAsiaTheme="minorEastAsia"/>
          <w:sz w:val="24"/>
          <w:szCs w:val="24"/>
        </w:rPr>
        <w:t>本前附表是对《报价须知》的具体补充地。所有与本次采购有关的事宜，以本前附表约定为准。</w:t>
      </w:r>
    </w:p>
    <w:tbl>
      <w:tblPr>
        <w:tblStyle w:val="16"/>
        <w:tblW w:w="9666" w:type="dxa"/>
        <w:jc w:val="center"/>
        <w:tblLayout w:type="fixed"/>
        <w:tblCellMar>
          <w:top w:w="0" w:type="dxa"/>
          <w:left w:w="28" w:type="dxa"/>
          <w:bottom w:w="0" w:type="dxa"/>
          <w:right w:w="28" w:type="dxa"/>
        </w:tblCellMar>
      </w:tblPr>
      <w:tblGrid>
        <w:gridCol w:w="736"/>
        <w:gridCol w:w="1000"/>
        <w:gridCol w:w="1515"/>
        <w:gridCol w:w="6415"/>
      </w:tblGrid>
      <w:tr>
        <w:tblPrEx>
          <w:tblCellMar>
            <w:top w:w="0" w:type="dxa"/>
            <w:left w:w="28" w:type="dxa"/>
            <w:bottom w:w="0" w:type="dxa"/>
            <w:right w:w="28" w:type="dxa"/>
          </w:tblCellMar>
        </w:tblPrEx>
        <w:trPr>
          <w:trHeight w:val="20" w:hRule="atLeast"/>
          <w:tblHeader/>
          <w:jc w:val="center"/>
        </w:trPr>
        <w:tc>
          <w:tcPr>
            <w:tcW w:w="736"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hint="eastAsia" w:asciiTheme="minorEastAsia" w:hAnsiTheme="minorEastAsia"/>
                <w:b/>
                <w:sz w:val="24"/>
                <w:szCs w:val="24"/>
              </w:rPr>
              <w:t>序号</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hint="eastAsia" w:asciiTheme="minorEastAsia" w:hAnsiTheme="minorEastAsia"/>
                <w:b/>
                <w:sz w:val="24"/>
                <w:szCs w:val="24"/>
              </w:rPr>
              <w:t>条款号</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asciiTheme="minorEastAsia" w:hAnsiTheme="minorEastAsia"/>
                <w:b/>
                <w:sz w:val="24"/>
                <w:szCs w:val="24"/>
              </w:rPr>
              <w:t>条款名称</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b/>
                <w:sz w:val="24"/>
                <w:szCs w:val="24"/>
              </w:rPr>
            </w:pPr>
            <w:r>
              <w:rPr>
                <w:rFonts w:asciiTheme="minorEastAsia" w:hAnsiTheme="minorEastAsia"/>
                <w:b/>
                <w:sz w:val="24"/>
                <w:szCs w:val="24"/>
              </w:rPr>
              <w:t>内容规定</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1.2</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color w:val="auto"/>
                <w:sz w:val="24"/>
                <w:szCs w:val="24"/>
                <w:highlight w:val="none"/>
              </w:rPr>
            </w:pPr>
            <w:r>
              <w:rPr>
                <w:rFonts w:asciiTheme="minorEastAsia" w:hAnsiTheme="minorEastAsia"/>
                <w:color w:val="auto"/>
                <w:sz w:val="24"/>
                <w:szCs w:val="24"/>
                <w:highlight w:val="none"/>
              </w:rPr>
              <w:t>采购</w:t>
            </w:r>
            <w:r>
              <w:rPr>
                <w:rFonts w:hint="eastAsia" w:asciiTheme="minorEastAsia" w:hAnsiTheme="minorEastAsia"/>
                <w:color w:val="auto"/>
                <w:sz w:val="24"/>
                <w:szCs w:val="24"/>
                <w:highlight w:val="none"/>
              </w:rPr>
              <w:t>人</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asciiTheme="minorEastAsia" w:hAnsiTheme="minorEastAsia" w:eastAsiaTheme="minorEastAsia"/>
                <w:color w:val="auto"/>
                <w:sz w:val="24"/>
                <w:szCs w:val="24"/>
                <w:highlight w:val="none"/>
                <w:lang w:val="en-US" w:eastAsia="zh-CN"/>
              </w:rPr>
            </w:pPr>
            <w:r>
              <w:rPr>
                <w:rFonts w:asciiTheme="minorEastAsia" w:hAnsiTheme="minorEastAsia"/>
                <w:color w:val="auto"/>
                <w:sz w:val="24"/>
                <w:szCs w:val="24"/>
                <w:highlight w:val="none"/>
              </w:rPr>
              <w:t>采购</w:t>
            </w:r>
            <w:r>
              <w:rPr>
                <w:rFonts w:hint="eastAsia" w:asciiTheme="minorEastAsia" w:hAnsiTheme="minorEastAsia"/>
                <w:color w:val="auto"/>
                <w:sz w:val="24"/>
                <w:szCs w:val="24"/>
                <w:highlight w:val="none"/>
              </w:rPr>
              <w:t>人</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lang w:val="en-US" w:eastAsia="zh-CN"/>
              </w:rPr>
              <w:t>南方电网广西新能源有限责任公司</w:t>
            </w:r>
          </w:p>
          <w:p>
            <w:pPr>
              <w:spacing w:line="38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通讯地址：</w:t>
            </w:r>
            <w:r>
              <w:rPr>
                <w:rFonts w:hint="eastAsia" w:asciiTheme="minorEastAsia" w:hAnsiTheme="minorEastAsia"/>
                <w:color w:val="auto"/>
                <w:sz w:val="24"/>
                <w:szCs w:val="24"/>
                <w:highlight w:val="none"/>
                <w:lang w:val="en-US" w:eastAsia="zh-CN"/>
              </w:rPr>
              <w:t>广西南宁市青秀区民主路7号电力大厦C座15楼</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项目名称</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highlight w:val="none"/>
              </w:rPr>
            </w:pPr>
            <w:r>
              <w:rPr>
                <w:rFonts w:hint="eastAsia"/>
                <w:sz w:val="24"/>
                <w:szCs w:val="24"/>
                <w:highlight w:val="none"/>
              </w:rPr>
              <w:t>南方电网广西新能源有限责任公司2026年度员工体检项目</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项目地点</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highlight w:val="none"/>
              </w:rPr>
            </w:pPr>
            <w:r>
              <w:rPr>
                <w:rFonts w:hint="eastAsia" w:asciiTheme="minorEastAsia" w:hAnsiTheme="minorEastAsia"/>
                <w:sz w:val="24"/>
                <w:szCs w:val="24"/>
                <w:highlight w:val="none"/>
              </w:rPr>
              <w:t>广西</w:t>
            </w:r>
            <w:r>
              <w:rPr>
                <w:rFonts w:hint="eastAsia" w:asciiTheme="minorEastAsia" w:hAnsiTheme="minorEastAsia"/>
                <w:sz w:val="24"/>
                <w:szCs w:val="24"/>
                <w:highlight w:val="none"/>
                <w:lang w:val="en-US" w:eastAsia="zh-CN"/>
              </w:rPr>
              <w:t>南宁</w:t>
            </w:r>
            <w:r>
              <w:rPr>
                <w:rFonts w:hint="eastAsia" w:asciiTheme="minorEastAsia" w:hAnsiTheme="minorEastAsia"/>
                <w:sz w:val="24"/>
                <w:szCs w:val="24"/>
                <w:highlight w:val="none"/>
              </w:rPr>
              <w:t>市</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2.1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highlight w:val="none"/>
              </w:rPr>
              <w:t>采购范围</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职业健康服务，具体明细</w:t>
            </w:r>
            <w:r>
              <w:rPr>
                <w:rFonts w:hint="eastAsia" w:asciiTheme="minorEastAsia" w:hAnsiTheme="minorEastAsia"/>
                <w:sz w:val="24"/>
                <w:szCs w:val="24"/>
              </w:rPr>
              <w:t>详见</w:t>
            </w:r>
            <w:r>
              <w:rPr>
                <w:rFonts w:hint="eastAsia" w:asciiTheme="minorEastAsia" w:hAnsiTheme="minorEastAsia"/>
                <w:sz w:val="24"/>
                <w:szCs w:val="24"/>
                <w:lang w:val="en-US" w:eastAsia="zh-CN"/>
              </w:rPr>
              <w:t>附件1</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2.2</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资金情况</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rPr>
            </w:pPr>
            <w:r>
              <w:rPr>
                <w:rFonts w:asciiTheme="minorEastAsia" w:hAnsiTheme="minorEastAsia"/>
                <w:sz w:val="24"/>
                <w:szCs w:val="24"/>
              </w:rPr>
              <w:t>企业自筹，已落实</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4</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highlight w:val="none"/>
              </w:rPr>
            </w:pPr>
            <w:r>
              <w:rPr>
                <w:rFonts w:asciiTheme="minorEastAsia" w:hAnsiTheme="minorEastAsia"/>
                <w:sz w:val="24"/>
                <w:szCs w:val="24"/>
                <w:highlight w:val="none"/>
              </w:rPr>
              <w:t>供应商要求</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1</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在中华人民共和国境内注册，持有合法有效的法人证书（或法人身份证明文件）或其他组织证书（或其他组织证明文件）。</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2</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单位负责人为同一人或者存在控股、管理关系的不同单位，不同单位董事、监事、高级管理人员相互交叉任职的，不得参加同一标包（标段）或者未划分标包（标段）的同一项目（标的）的采购活动。</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3</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本次招标不接受联合体投标。</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4</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spacing w:line="360" w:lineRule="auto"/>
              <w:rPr>
                <w:rFonts w:hint="eastAsia"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5</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供应商持有真实有效的《医疗机构执业许可证》。</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lang w:eastAsia="zh-CN"/>
              </w:rPr>
              <w:t>）</w:t>
            </w:r>
            <w:r>
              <w:rPr>
                <w:rFonts w:hint="eastAsia" w:asciiTheme="minorEastAsia" w:hAnsiTheme="minorEastAsia"/>
                <w:sz w:val="24"/>
                <w:szCs w:val="24"/>
                <w:highlight w:val="none"/>
              </w:rPr>
              <w:t>供应商持有真实有效的《放射诊疗许可证》。</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sz w:val="24"/>
                <w:szCs w:val="24"/>
              </w:rPr>
            </w:pPr>
            <w:r>
              <w:rPr>
                <w:rFonts w:hint="eastAsia" w:asciiTheme="minorEastAsia" w:hAnsiTheme="minorEastAsia"/>
                <w:sz w:val="24"/>
                <w:szCs w:val="24"/>
              </w:rPr>
              <w:t>9.1</w:t>
            </w:r>
          </w:p>
        </w:tc>
        <w:tc>
          <w:tcPr>
            <w:tcW w:w="151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4"/>
                <w:szCs w:val="24"/>
              </w:rPr>
            </w:pPr>
            <w:r>
              <w:rPr>
                <w:rFonts w:hint="eastAsia" w:asciiTheme="minorEastAsia" w:hAnsiTheme="minorEastAsia"/>
                <w:sz w:val="24"/>
                <w:szCs w:val="24"/>
              </w:rPr>
              <w:t>澄清及修改</w:t>
            </w:r>
          </w:p>
        </w:tc>
        <w:tc>
          <w:tcPr>
            <w:tcW w:w="6415" w:type="dxa"/>
            <w:tcBorders>
              <w:top w:val="single" w:color="auto" w:sz="4" w:space="0"/>
              <w:left w:val="single" w:color="auto" w:sz="4" w:space="0"/>
              <w:bottom w:val="single" w:color="auto" w:sz="4" w:space="0"/>
              <w:right w:val="single" w:color="auto" w:sz="4" w:space="0"/>
            </w:tcBorders>
            <w:vAlign w:val="center"/>
          </w:tcPr>
          <w:p>
            <w:pPr>
              <w:pStyle w:val="10"/>
              <w:widowControl w:val="0"/>
              <w:spacing w:line="380" w:lineRule="exact"/>
              <w:ind w:firstLine="0" w:firstLineChars="0"/>
              <w:rPr>
                <w:rFonts w:cs="Times New Roman" w:asciiTheme="minorEastAsia" w:hAnsiTheme="minorEastAsia" w:eastAsiaTheme="minorEastAsia"/>
                <w:sz w:val="24"/>
                <w:szCs w:val="24"/>
              </w:rPr>
            </w:pPr>
            <w:r>
              <w:rPr>
                <w:rFonts w:hint="eastAsia" w:asciiTheme="minorEastAsia" w:hAnsiTheme="minorEastAsia" w:eastAsiaTheme="minorEastAsia"/>
                <w:spacing w:val="-2"/>
                <w:sz w:val="24"/>
                <w:szCs w:val="24"/>
                <w:highlight w:val="none"/>
              </w:rPr>
              <w:t>如有疑问，问题函的盖章文件和可编辑版请发邮箱：</w:t>
            </w:r>
            <w:r>
              <w:rPr>
                <w:rFonts w:hint="eastAsia" w:asciiTheme="minorEastAsia" w:hAnsiTheme="minorEastAsia" w:eastAsiaTheme="minorEastAsia"/>
                <w:spacing w:val="-2"/>
                <w:sz w:val="24"/>
                <w:szCs w:val="24"/>
                <w:highlight w:val="none"/>
                <w:lang w:val="en-US" w:eastAsia="zh-CN"/>
              </w:rPr>
              <w:t>103187261@qq.com</w:t>
            </w:r>
            <w:r>
              <w:rPr>
                <w:rFonts w:hint="eastAsia" w:asciiTheme="minorEastAsia" w:hAnsiTheme="minorEastAsia" w:eastAsiaTheme="minorEastAsia"/>
                <w:spacing w:val="-2"/>
                <w:sz w:val="24"/>
                <w:szCs w:val="24"/>
                <w:highlight w:val="none"/>
              </w:rPr>
              <w:t>。</w:t>
            </w:r>
            <w:r>
              <w:rPr>
                <w:rFonts w:cs="Times New Roman" w:asciiTheme="minorEastAsia" w:hAnsiTheme="minorEastAsia" w:eastAsiaTheme="minorEastAsia"/>
                <w:sz w:val="24"/>
                <w:szCs w:val="24"/>
                <w:highlight w:val="none"/>
              </w:rPr>
              <w:t xml:space="preserve"> </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pStyle w:val="21"/>
              <w:spacing w:line="380" w:lineRule="exact"/>
              <w:ind w:firstLine="0" w:firstLineChars="0"/>
              <w:jc w:val="center"/>
              <w:rPr>
                <w:rFonts w:asciiTheme="minorEastAsia" w:hAnsiTheme="minorEastAsia"/>
                <w:sz w:val="24"/>
                <w:szCs w:val="24"/>
              </w:rPr>
            </w:pPr>
            <w:r>
              <w:rPr>
                <w:rFonts w:hint="eastAsia" w:asciiTheme="minorEastAsia" w:hAnsiTheme="minorEastAsia"/>
                <w:sz w:val="24"/>
                <w:szCs w:val="24"/>
              </w:rPr>
              <w:t>13.1</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报价</w:t>
            </w:r>
          </w:p>
        </w:tc>
        <w:tc>
          <w:tcPr>
            <w:tcW w:w="6415" w:type="dxa"/>
            <w:tcBorders>
              <w:top w:val="single" w:color="auto" w:sz="4" w:space="0"/>
              <w:left w:val="single" w:color="auto" w:sz="4" w:space="0"/>
              <w:bottom w:val="single" w:color="auto" w:sz="4" w:space="0"/>
              <w:right w:val="single" w:color="auto" w:sz="4" w:space="0"/>
            </w:tcBorders>
            <w:vAlign w:val="center"/>
          </w:tcPr>
          <w:p>
            <w:pPr>
              <w:pStyle w:val="10"/>
              <w:widowControl w:val="0"/>
              <w:spacing w:line="380" w:lineRule="exact"/>
              <w:ind w:firstLine="0" w:firstLineChars="0"/>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报价要求为人民币方式报价，为含增值税报价。</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14.3</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hint="eastAsia" w:asciiTheme="minorEastAsia" w:hAnsiTheme="minorEastAsia"/>
                <w:sz w:val="24"/>
                <w:szCs w:val="24"/>
              </w:rPr>
              <w:t>报价</w:t>
            </w:r>
            <w:r>
              <w:rPr>
                <w:rFonts w:asciiTheme="minorEastAsia" w:hAnsiTheme="minorEastAsia"/>
                <w:sz w:val="24"/>
                <w:szCs w:val="24"/>
              </w:rPr>
              <w:t>有效期</w:t>
            </w:r>
          </w:p>
        </w:tc>
        <w:tc>
          <w:tcPr>
            <w:tcW w:w="6415"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Theme="minorEastAsia" w:hAnsiTheme="minorEastAsia"/>
                <w:sz w:val="24"/>
                <w:szCs w:val="24"/>
              </w:rPr>
            </w:pPr>
            <w:r>
              <w:rPr>
                <w:rFonts w:asciiTheme="minorEastAsia" w:hAnsiTheme="minorEastAsia"/>
                <w:sz w:val="24"/>
                <w:szCs w:val="24"/>
              </w:rPr>
              <w:t>文件递交时间截止后</w:t>
            </w:r>
            <w:r>
              <w:rPr>
                <w:rFonts w:hint="eastAsia" w:asciiTheme="minorEastAsia" w:hAnsiTheme="minorEastAsia"/>
                <w:sz w:val="24"/>
                <w:szCs w:val="24"/>
              </w:rPr>
              <w:t>90</w:t>
            </w:r>
            <w:r>
              <w:rPr>
                <w:rFonts w:asciiTheme="minorEastAsia" w:hAnsiTheme="minorEastAsia"/>
                <w:sz w:val="24"/>
                <w:szCs w:val="24"/>
              </w:rPr>
              <w:t>天</w:t>
            </w:r>
          </w:p>
        </w:tc>
      </w:tr>
      <w:tr>
        <w:tblPrEx>
          <w:tblCellMar>
            <w:top w:w="0" w:type="dxa"/>
            <w:left w:w="28" w:type="dxa"/>
            <w:bottom w:w="0" w:type="dxa"/>
            <w:right w:w="28" w:type="dxa"/>
          </w:tblCellMar>
        </w:tblPrEx>
        <w:trPr>
          <w:trHeight w:val="2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pPr>
              <w:pStyle w:val="21"/>
              <w:numPr>
                <w:ilvl w:val="0"/>
                <w:numId w:val="1"/>
              </w:numPr>
              <w:spacing w:line="380" w:lineRule="exact"/>
              <w:ind w:left="0" w:firstLine="0" w:firstLineChars="0"/>
              <w:jc w:val="center"/>
              <w:rPr>
                <w:rFonts w:asciiTheme="minorEastAsia" w:hAnsiTheme="minorEastAsia"/>
                <w:sz w:val="24"/>
                <w:szCs w:val="24"/>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hint="eastAsia" w:asciiTheme="minorEastAsia" w:hAnsiTheme="minorEastAsia" w:eastAsiaTheme="minorEastAsia"/>
                <w:sz w:val="24"/>
                <w:szCs w:val="24"/>
                <w:lang w:eastAsia="zh-CN"/>
              </w:rPr>
            </w:pPr>
            <w:r>
              <w:rPr>
                <w:rFonts w:hint="eastAsia" w:asciiTheme="minorEastAsia" w:hAnsiTheme="minorEastAsia"/>
                <w:sz w:val="24"/>
                <w:szCs w:val="24"/>
              </w:rPr>
              <w:t>1</w:t>
            </w:r>
            <w:r>
              <w:rPr>
                <w:rFonts w:hint="eastAsia" w:asciiTheme="minorEastAsia" w:hAnsiTheme="minorEastAsia"/>
                <w:sz w:val="24"/>
                <w:szCs w:val="24"/>
                <w:lang w:val="en-US" w:eastAsia="zh-CN"/>
              </w:rPr>
              <w:t>5</w:t>
            </w:r>
          </w:p>
        </w:tc>
        <w:tc>
          <w:tcPr>
            <w:tcW w:w="1515"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Theme="minorEastAsia" w:hAnsiTheme="minorEastAsia"/>
                <w:sz w:val="24"/>
                <w:szCs w:val="24"/>
              </w:rPr>
            </w:pPr>
            <w:r>
              <w:rPr>
                <w:rFonts w:asciiTheme="minorEastAsia" w:hAnsiTheme="minorEastAsia"/>
                <w:sz w:val="24"/>
                <w:szCs w:val="24"/>
              </w:rPr>
              <w:t>报价文件递交</w:t>
            </w:r>
          </w:p>
        </w:tc>
        <w:tc>
          <w:tcPr>
            <w:tcW w:w="6415" w:type="dxa"/>
            <w:tcBorders>
              <w:top w:val="single" w:color="auto" w:sz="4" w:space="0"/>
              <w:left w:val="single" w:color="auto" w:sz="4" w:space="0"/>
              <w:bottom w:val="single" w:color="auto" w:sz="4" w:space="0"/>
              <w:right w:val="single" w:color="auto" w:sz="4" w:space="0"/>
            </w:tcBorders>
            <w:vAlign w:val="center"/>
          </w:tcPr>
          <w:p>
            <w:pPr>
              <w:pStyle w:val="10"/>
              <w:spacing w:line="360" w:lineRule="exact"/>
              <w:ind w:firstLine="0" w:firstLineChars="0"/>
              <w:rPr>
                <w:rFonts w:cs="Times New Roman" w:asciiTheme="minorEastAsia" w:hAnsiTheme="minorEastAsia" w:eastAsiaTheme="minorEastAsia"/>
                <w:bCs/>
                <w:color w:val="000000"/>
                <w:sz w:val="24"/>
                <w:szCs w:val="24"/>
              </w:rPr>
            </w:pPr>
            <w:r>
              <w:rPr>
                <w:rFonts w:cs="Times New Roman" w:asciiTheme="minorEastAsia" w:hAnsiTheme="minorEastAsia" w:eastAsiaTheme="minorEastAsia"/>
                <w:bCs/>
                <w:sz w:val="24"/>
                <w:szCs w:val="24"/>
              </w:rPr>
              <w:t>文件递交截止时间：</w:t>
            </w:r>
            <w:r>
              <w:rPr>
                <w:rFonts w:hint="eastAsia" w:cs="Times New Roman" w:asciiTheme="minorEastAsia" w:hAnsiTheme="minorEastAsia" w:eastAsiaTheme="minorEastAsia"/>
                <w:sz w:val="24"/>
                <w:szCs w:val="24"/>
                <w:highlight w:val="none"/>
                <w:lang w:val="en-US" w:eastAsia="zh-CN"/>
              </w:rPr>
              <w:t>2026</w:t>
            </w:r>
            <w:r>
              <w:rPr>
                <w:rFonts w:hint="eastAsia" w:cs="Times New Roman" w:asciiTheme="minorEastAsia" w:hAnsiTheme="minorEastAsia" w:eastAsiaTheme="minorEastAsia"/>
                <w:sz w:val="24"/>
                <w:szCs w:val="24"/>
                <w:highlight w:val="none"/>
              </w:rPr>
              <w:t>年</w:t>
            </w:r>
            <w:r>
              <w:rPr>
                <w:rFonts w:hint="eastAsia" w:cs="Times New Roman" w:asciiTheme="minorEastAsia" w:hAnsiTheme="minorEastAsia" w:eastAsiaTheme="minorEastAsia"/>
                <w:sz w:val="24"/>
                <w:szCs w:val="24"/>
                <w:highlight w:val="none"/>
                <w:lang w:val="en-US" w:eastAsia="zh-CN"/>
              </w:rPr>
              <w:t>06</w:t>
            </w:r>
            <w:r>
              <w:rPr>
                <w:rFonts w:hint="eastAsia" w:cs="Times New Roman" w:asciiTheme="minorEastAsia" w:hAnsiTheme="minorEastAsia" w:eastAsiaTheme="minorEastAsia"/>
                <w:sz w:val="24"/>
                <w:szCs w:val="24"/>
                <w:highlight w:val="none"/>
              </w:rPr>
              <w:t>月</w:t>
            </w:r>
            <w:r>
              <w:rPr>
                <w:rFonts w:hint="eastAsia" w:cs="Times New Roman" w:asciiTheme="minorEastAsia" w:hAnsiTheme="minorEastAsia" w:eastAsiaTheme="minorEastAsia"/>
                <w:sz w:val="24"/>
                <w:szCs w:val="24"/>
                <w:highlight w:val="none"/>
                <w:lang w:val="en-US" w:eastAsia="zh-CN"/>
              </w:rPr>
              <w:t>26</w:t>
            </w:r>
            <w:r>
              <w:rPr>
                <w:rFonts w:hint="eastAsia" w:cs="Times New Roman" w:asciiTheme="minorEastAsia" w:hAnsiTheme="minorEastAsia" w:eastAsiaTheme="minorEastAsia"/>
                <w:sz w:val="24"/>
                <w:szCs w:val="24"/>
                <w:highlight w:val="none"/>
              </w:rPr>
              <w:t>日</w:t>
            </w:r>
            <w:r>
              <w:rPr>
                <w:rFonts w:hint="eastAsia" w:cs="Times New Roman" w:asciiTheme="minorEastAsia" w:hAnsiTheme="minorEastAsia" w:eastAsiaTheme="minorEastAsia"/>
                <w:sz w:val="24"/>
                <w:szCs w:val="24"/>
                <w:highlight w:val="none"/>
                <w:lang w:val="en-US" w:eastAsia="zh-CN"/>
              </w:rPr>
              <w:t>09</w:t>
            </w:r>
            <w:r>
              <w:rPr>
                <w:rFonts w:hint="eastAsia" w:cs="Times New Roman" w:asciiTheme="minorEastAsia" w:hAnsiTheme="minorEastAsia" w:eastAsiaTheme="minorEastAsia"/>
                <w:sz w:val="24"/>
                <w:szCs w:val="24"/>
                <w:highlight w:val="none"/>
              </w:rPr>
              <w:t>:</w:t>
            </w:r>
            <w:r>
              <w:rPr>
                <w:rFonts w:hint="eastAsia" w:cs="Times New Roman" w:asciiTheme="minorEastAsia" w:hAnsiTheme="minorEastAsia" w:eastAsiaTheme="minorEastAsia"/>
                <w:sz w:val="24"/>
                <w:szCs w:val="24"/>
                <w:highlight w:val="none"/>
                <w:lang w:val="en-US" w:eastAsia="zh-CN"/>
              </w:rPr>
              <w:t>00</w:t>
            </w:r>
            <w:r>
              <w:rPr>
                <w:rFonts w:cs="Times New Roman" w:asciiTheme="minorEastAsia" w:hAnsiTheme="minorEastAsia" w:eastAsiaTheme="minorEastAsia"/>
                <w:sz w:val="24"/>
                <w:szCs w:val="24"/>
                <w:highlight w:val="none"/>
              </w:rPr>
              <w:t>时正</w:t>
            </w:r>
            <w:r>
              <w:rPr>
                <w:rFonts w:cs="Times New Roman" w:asciiTheme="minorEastAsia" w:hAnsiTheme="minorEastAsia" w:eastAsiaTheme="minorEastAsia"/>
                <w:bCs/>
                <w:color w:val="000000"/>
                <w:sz w:val="24"/>
                <w:szCs w:val="24"/>
                <w:highlight w:val="none"/>
              </w:rPr>
              <w:t>（北京时间，下同）</w:t>
            </w:r>
            <w:r>
              <w:rPr>
                <w:rFonts w:hint="eastAsia" w:cs="Times New Roman" w:asciiTheme="minorEastAsia" w:hAnsiTheme="minorEastAsia" w:eastAsiaTheme="minorEastAsia"/>
                <w:bCs/>
                <w:color w:val="000000"/>
                <w:sz w:val="24"/>
                <w:szCs w:val="24"/>
                <w:highlight w:val="none"/>
              </w:rPr>
              <w:t>,供应商在截止日期</w:t>
            </w:r>
            <w:r>
              <w:rPr>
                <w:rFonts w:hint="eastAsia" w:cs="Times New Roman" w:asciiTheme="minorEastAsia" w:hAnsiTheme="minorEastAsia" w:eastAsiaTheme="minorEastAsia"/>
                <w:bCs/>
                <w:color w:val="000000"/>
                <w:sz w:val="24"/>
                <w:szCs w:val="24"/>
              </w:rPr>
              <w:t>前递交均有效。</w:t>
            </w:r>
          </w:p>
        </w:tc>
      </w:tr>
    </w:tbl>
    <w:p>
      <w:pPr>
        <w:spacing w:line="160" w:lineRule="exact"/>
        <w:ind w:firstLine="192"/>
        <w:rPr>
          <w:rFonts w:asciiTheme="minorEastAsia" w:hAnsiTheme="minorEastAsia"/>
          <w:b/>
          <w:sz w:val="10"/>
          <w:szCs w:val="10"/>
        </w:rPr>
      </w:pPr>
      <w:r>
        <w:rPr>
          <w:rFonts w:asciiTheme="minorEastAsia" w:hAnsiTheme="minorEastAsia"/>
          <w:spacing w:val="-2"/>
          <w:sz w:val="10"/>
          <w:szCs w:val="10"/>
        </w:rPr>
        <w:br w:type="page"/>
      </w:r>
    </w:p>
    <w:p>
      <w:pPr>
        <w:pStyle w:val="10"/>
        <w:widowControl w:val="0"/>
        <w:spacing w:line="240" w:lineRule="auto"/>
        <w:ind w:firstLine="0" w:firstLineChars="0"/>
        <w:rPr>
          <w:rFonts w:asciiTheme="minorEastAsia" w:hAnsiTheme="minorEastAsia" w:eastAsiaTheme="minorEastAsia"/>
          <w:b/>
          <w:bCs/>
          <w:color w:val="000000"/>
          <w:sz w:val="24"/>
          <w:szCs w:val="24"/>
        </w:rPr>
      </w:pPr>
    </w:p>
    <w:p>
      <w:pPr>
        <w:pStyle w:val="10"/>
        <w:widowControl w:val="0"/>
        <w:ind w:left="0" w:leftChars="0" w:firstLine="0" w:firstLineChars="0"/>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一</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总则</w:t>
      </w:r>
    </w:p>
    <w:p>
      <w:pPr>
        <w:pStyle w:val="10"/>
        <w:widowControl w:val="0"/>
        <w:ind w:firstLine="482"/>
        <w:jc w:val="center"/>
        <w:rPr>
          <w:rFonts w:asciiTheme="minorEastAsia" w:hAnsiTheme="minorEastAsia" w:eastAsiaTheme="minorEastAsia"/>
          <w:b/>
          <w:bCs/>
          <w:color w:val="000000"/>
          <w:sz w:val="24"/>
          <w:szCs w:val="24"/>
        </w:rPr>
      </w:pPr>
    </w:p>
    <w:p>
      <w:pPr>
        <w:pStyle w:val="10"/>
        <w:widowControl w:val="0"/>
        <w:ind w:left="419" w:leftChars="0" w:hanging="419" w:hangingChars="174"/>
        <w:rPr>
          <w:rFonts w:asciiTheme="minorEastAsia" w:hAnsiTheme="minorEastAsia" w:eastAsiaTheme="minorEastAsia"/>
          <w:b/>
          <w:color w:val="000000"/>
          <w:sz w:val="24"/>
          <w:szCs w:val="24"/>
        </w:rPr>
      </w:pPr>
      <w:bookmarkStart w:id="5" w:name="_Toc179632548"/>
      <w:bookmarkStart w:id="6" w:name="_Toc144974499"/>
      <w:bookmarkStart w:id="7" w:name="_Toc152042307"/>
      <w:bookmarkStart w:id="8" w:name="_Toc152045531"/>
      <w:bookmarkStart w:id="9" w:name="_Toc265146899"/>
      <w:bookmarkStart w:id="10" w:name="_Toc144974510"/>
      <w:bookmarkStart w:id="11" w:name="_Toc179632560"/>
      <w:bookmarkStart w:id="12" w:name="_Toc152042318"/>
      <w:bookmarkStart w:id="13" w:name="_Toc152045542"/>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rPr>
        <w:t>说明</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1.1本次采购为</w:t>
      </w:r>
      <w:r>
        <w:rPr>
          <w:rFonts w:hint="eastAsia" w:asciiTheme="minorEastAsia" w:hAnsiTheme="minorEastAsia"/>
          <w:spacing w:val="-2"/>
          <w:sz w:val="24"/>
          <w:szCs w:val="24"/>
        </w:rPr>
        <w:t>零星采购</w:t>
      </w:r>
      <w:r>
        <w:rPr>
          <w:rFonts w:asciiTheme="minorEastAsia" w:hAnsiTheme="minorEastAsia"/>
          <w:spacing w:val="-2"/>
          <w:sz w:val="24"/>
          <w:szCs w:val="24"/>
        </w:rPr>
        <w:t>的方式。</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1.2采购人：</w:t>
      </w:r>
      <w:r>
        <w:rPr>
          <w:rFonts w:hint="eastAsia" w:asciiTheme="minorEastAsia" w:hAnsiTheme="minorEastAsia"/>
          <w:bCs/>
          <w:sz w:val="24"/>
          <w:szCs w:val="24"/>
        </w:rPr>
        <w:t>也称为</w:t>
      </w:r>
      <w:r>
        <w:rPr>
          <w:rFonts w:asciiTheme="minorEastAsia" w:hAnsiTheme="minorEastAsia"/>
          <w:sz w:val="24"/>
          <w:szCs w:val="24"/>
        </w:rPr>
        <w:t>采购单位</w:t>
      </w:r>
      <w:r>
        <w:rPr>
          <w:rFonts w:hint="eastAsia" w:asciiTheme="minorEastAsia" w:hAnsiTheme="minorEastAsia"/>
          <w:sz w:val="24"/>
          <w:szCs w:val="24"/>
        </w:rPr>
        <w:t>，是</w:t>
      </w:r>
      <w:r>
        <w:rPr>
          <w:rFonts w:asciiTheme="minorEastAsia" w:hAnsiTheme="minorEastAsia"/>
          <w:bCs/>
          <w:sz w:val="24"/>
          <w:szCs w:val="24"/>
        </w:rPr>
        <w:t>依法进行采购的国家机关、事业单位、团体组织</w:t>
      </w:r>
      <w:r>
        <w:rPr>
          <w:rFonts w:asciiTheme="minorEastAsia" w:hAnsiTheme="minorEastAsia"/>
          <w:spacing w:val="-2"/>
          <w:sz w:val="24"/>
          <w:szCs w:val="24"/>
        </w:rPr>
        <w:t>。</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1.3供应商：符合本次</w:t>
      </w:r>
      <w:r>
        <w:rPr>
          <w:rFonts w:hint="eastAsia" w:asciiTheme="minorEastAsia" w:hAnsiTheme="minorEastAsia"/>
          <w:spacing w:val="-2"/>
          <w:sz w:val="24"/>
          <w:szCs w:val="24"/>
        </w:rPr>
        <w:t>询价</w:t>
      </w:r>
      <w:r>
        <w:rPr>
          <w:rFonts w:asciiTheme="minorEastAsia" w:hAnsiTheme="minorEastAsia"/>
          <w:spacing w:val="-2"/>
          <w:sz w:val="24"/>
          <w:szCs w:val="24"/>
        </w:rPr>
        <w:t>规定的相应资质要求，参加报价供应商，在报价阶段</w:t>
      </w:r>
      <w:r>
        <w:rPr>
          <w:rFonts w:hint="eastAsia" w:asciiTheme="minorEastAsia" w:hAnsiTheme="minorEastAsia"/>
          <w:spacing w:val="-2"/>
          <w:sz w:val="24"/>
          <w:szCs w:val="24"/>
          <w:lang w:val="en-US" w:eastAsia="zh-CN"/>
        </w:rPr>
        <w:t>称</w:t>
      </w:r>
      <w:r>
        <w:rPr>
          <w:rFonts w:asciiTheme="minorEastAsia" w:hAnsiTheme="minorEastAsia"/>
          <w:spacing w:val="-2"/>
          <w:sz w:val="24"/>
          <w:szCs w:val="24"/>
        </w:rPr>
        <w:t>为供应商；在签订和履行合同阶段称为成交单位。</w:t>
      </w:r>
    </w:p>
    <w:bookmarkEnd w:id="5"/>
    <w:bookmarkEnd w:id="6"/>
    <w:bookmarkEnd w:id="7"/>
    <w:bookmarkEnd w:id="8"/>
    <w:p>
      <w:pPr>
        <w:pStyle w:val="10"/>
        <w:widowControl w:val="0"/>
        <w:ind w:left="419" w:leftChars="0" w:hanging="419" w:hangingChars="174"/>
        <w:rPr>
          <w:rFonts w:asciiTheme="minorEastAsia" w:hAnsiTheme="minorEastAsia" w:eastAsiaTheme="minorEastAsia"/>
          <w:b/>
          <w:color w:val="000000"/>
          <w:sz w:val="24"/>
          <w:szCs w:val="24"/>
        </w:rPr>
      </w:pPr>
      <w:bookmarkStart w:id="14" w:name="_Toc152042309"/>
      <w:bookmarkStart w:id="15" w:name="_Toc144974501"/>
      <w:bookmarkStart w:id="16" w:name="_Toc179632550"/>
      <w:bookmarkStart w:id="17" w:name="_Toc152045533"/>
      <w:r>
        <w:rPr>
          <w:rFonts w:asciiTheme="minorEastAsia" w:hAnsiTheme="minorEastAsia" w:eastAsiaTheme="minorEastAsia"/>
          <w:b/>
          <w:color w:val="000000"/>
          <w:sz w:val="24"/>
          <w:szCs w:val="24"/>
        </w:rPr>
        <w:t>2、资金来源</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2.1 本次采购的</w:t>
      </w:r>
      <w:r>
        <w:rPr>
          <w:rFonts w:asciiTheme="minorEastAsia" w:hAnsiTheme="minorEastAsia"/>
          <w:spacing w:val="-2"/>
          <w:sz w:val="24"/>
          <w:szCs w:val="24"/>
        </w:rPr>
        <w:t>项目名称</w:t>
      </w:r>
      <w:r>
        <w:rPr>
          <w:rFonts w:hint="eastAsia" w:asciiTheme="minorEastAsia" w:hAnsiTheme="minorEastAsia"/>
          <w:spacing w:val="-2"/>
          <w:sz w:val="24"/>
          <w:szCs w:val="24"/>
        </w:rPr>
        <w:t>、项目地点及采购范围：详见前附表。</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2.2</w:t>
      </w:r>
      <w:r>
        <w:rPr>
          <w:rFonts w:asciiTheme="minorEastAsia" w:hAnsiTheme="minorEastAsia"/>
          <w:spacing w:val="-2"/>
          <w:sz w:val="24"/>
          <w:szCs w:val="24"/>
        </w:rPr>
        <w:t>“前附表”中所述的采购单位的计划资金已经筹措并已落实，用于本次</w:t>
      </w:r>
      <w:r>
        <w:rPr>
          <w:rFonts w:hint="eastAsia" w:asciiTheme="minorEastAsia" w:hAnsiTheme="minorEastAsia"/>
          <w:spacing w:val="-2"/>
          <w:sz w:val="24"/>
          <w:szCs w:val="24"/>
          <w:lang w:val="en-US" w:eastAsia="zh-CN"/>
        </w:rPr>
        <w:t>采购</w:t>
      </w:r>
      <w:r>
        <w:rPr>
          <w:rFonts w:asciiTheme="minorEastAsia" w:hAnsiTheme="minorEastAsia"/>
          <w:spacing w:val="-2"/>
          <w:sz w:val="24"/>
          <w:szCs w:val="24"/>
        </w:rPr>
        <w:t>范围的合格支付。</w:t>
      </w:r>
    </w:p>
    <w:p>
      <w:pPr>
        <w:pStyle w:val="10"/>
        <w:widowControl w:val="0"/>
        <w:ind w:left="419" w:leftChars="0" w:hanging="419" w:hangingChars="174"/>
        <w:rPr>
          <w:rFonts w:asciiTheme="minorEastAsia" w:hAnsiTheme="minorEastAsia" w:eastAsiaTheme="minorEastAsia"/>
          <w:b/>
          <w:color w:val="000000"/>
          <w:sz w:val="24"/>
          <w:szCs w:val="24"/>
        </w:rPr>
      </w:pPr>
      <w:bookmarkStart w:id="18" w:name="_Toc247704058"/>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bookmarkEnd w:id="18"/>
      <w:r>
        <w:rPr>
          <w:rFonts w:hint="eastAsia" w:asciiTheme="minorEastAsia" w:hAnsiTheme="minorEastAsia" w:eastAsiaTheme="minorEastAsia"/>
          <w:b/>
          <w:color w:val="000000"/>
          <w:sz w:val="24"/>
          <w:szCs w:val="24"/>
        </w:rPr>
        <w:t>项目</w:t>
      </w:r>
      <w:r>
        <w:rPr>
          <w:rFonts w:asciiTheme="minorEastAsia" w:hAnsiTheme="minorEastAsia" w:eastAsiaTheme="minorEastAsia"/>
          <w:b/>
          <w:color w:val="000000"/>
          <w:sz w:val="24"/>
          <w:szCs w:val="24"/>
        </w:rPr>
        <w:t>概况</w:t>
      </w:r>
    </w:p>
    <w:p>
      <w:pPr>
        <w:spacing w:line="440" w:lineRule="exact"/>
        <w:rPr>
          <w:rFonts w:asciiTheme="minorEastAsia" w:hAnsiTheme="minorEastAsia"/>
          <w:spacing w:val="-2"/>
          <w:sz w:val="24"/>
          <w:szCs w:val="24"/>
        </w:rPr>
      </w:pPr>
      <w:r>
        <w:rPr>
          <w:rFonts w:hint="eastAsia" w:asciiTheme="minorEastAsia" w:hAnsiTheme="minorEastAsia"/>
          <w:spacing w:val="-2"/>
          <w:sz w:val="24"/>
          <w:szCs w:val="24"/>
        </w:rPr>
        <w:t>详见</w:t>
      </w:r>
      <w:r>
        <w:rPr>
          <w:rFonts w:asciiTheme="minorEastAsia" w:hAnsiTheme="minorEastAsia"/>
          <w:spacing w:val="-2"/>
          <w:sz w:val="24"/>
          <w:szCs w:val="24"/>
        </w:rPr>
        <w:t>前附表</w:t>
      </w:r>
      <w:r>
        <w:rPr>
          <w:rFonts w:hint="eastAsia" w:asciiTheme="minorEastAsia" w:hAnsiTheme="minorEastAsia"/>
          <w:spacing w:val="-2"/>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、供应商要求</w:t>
      </w:r>
      <w:bookmarkEnd w:id="14"/>
      <w:bookmarkEnd w:id="15"/>
      <w:bookmarkEnd w:id="16"/>
      <w:bookmarkEnd w:id="17"/>
    </w:p>
    <w:p>
      <w:pPr>
        <w:spacing w:line="440" w:lineRule="exact"/>
        <w:rPr>
          <w:rFonts w:asciiTheme="minorEastAsia" w:hAnsiTheme="minorEastAsia"/>
          <w:spacing w:val="-2"/>
          <w:sz w:val="24"/>
          <w:szCs w:val="24"/>
        </w:rPr>
      </w:pPr>
      <w:r>
        <w:rPr>
          <w:rFonts w:asciiTheme="minorEastAsia" w:hAnsiTheme="minorEastAsia"/>
          <w:spacing w:val="-2"/>
          <w:sz w:val="24"/>
          <w:szCs w:val="24"/>
        </w:rPr>
        <w:t>供应商</w:t>
      </w:r>
      <w:r>
        <w:rPr>
          <w:rFonts w:hint="eastAsia" w:asciiTheme="minorEastAsia" w:hAnsiTheme="minorEastAsia"/>
          <w:spacing w:val="-2"/>
          <w:sz w:val="24"/>
          <w:szCs w:val="24"/>
        </w:rPr>
        <w:t>要求</w:t>
      </w:r>
      <w:r>
        <w:rPr>
          <w:rFonts w:asciiTheme="minorEastAsia" w:hAnsiTheme="minorEastAsia"/>
          <w:spacing w:val="-2"/>
          <w:sz w:val="24"/>
          <w:szCs w:val="24"/>
        </w:rPr>
        <w:t>详见前附表</w:t>
      </w:r>
      <w:bookmarkStart w:id="19" w:name="_Toc144974503"/>
      <w:bookmarkStart w:id="20" w:name="_Toc152042311"/>
      <w:bookmarkStart w:id="21" w:name="_Toc152045535"/>
      <w:bookmarkStart w:id="22" w:name="_Toc179632552"/>
      <w:r>
        <w:rPr>
          <w:rFonts w:hint="eastAsia" w:asciiTheme="minorEastAsia" w:hAnsiTheme="minorEastAsia"/>
          <w:spacing w:val="-2"/>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5、费用</w:t>
      </w:r>
    </w:p>
    <w:p>
      <w:pPr>
        <w:spacing w:line="440" w:lineRule="exact"/>
        <w:rPr>
          <w:rFonts w:asciiTheme="minorEastAsia" w:hAnsiTheme="minorEastAsia"/>
          <w:spacing w:val="-2"/>
          <w:sz w:val="24"/>
          <w:szCs w:val="24"/>
        </w:rPr>
      </w:pPr>
      <w:r>
        <w:rPr>
          <w:rFonts w:asciiTheme="minorEastAsia" w:hAnsiTheme="minorEastAsia"/>
          <w:spacing w:val="-2"/>
          <w:sz w:val="24"/>
          <w:szCs w:val="24"/>
        </w:rPr>
        <w:t>不论报价的结果如何，供应商应自行承担所有与参加报价有关的费用。</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6、现场勘踏</w:t>
      </w:r>
    </w:p>
    <w:p>
      <w:pPr>
        <w:spacing w:line="440" w:lineRule="exact"/>
        <w:rPr>
          <w:rFonts w:asciiTheme="minorEastAsia" w:hAnsiTheme="minorEastAsia"/>
          <w:spacing w:val="-2"/>
          <w:sz w:val="24"/>
          <w:szCs w:val="24"/>
        </w:rPr>
      </w:pPr>
      <w:r>
        <w:rPr>
          <w:rFonts w:asciiTheme="minorEastAsia" w:hAnsiTheme="minorEastAsia"/>
          <w:spacing w:val="-2"/>
          <w:sz w:val="24"/>
          <w:szCs w:val="24"/>
        </w:rPr>
        <w:t>供应商应在报价前，自行前往项目现场了解情况，以获取与本次采购相关的资料。</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7、适用法律</w:t>
      </w:r>
    </w:p>
    <w:p>
      <w:pPr>
        <w:spacing w:line="440" w:lineRule="exact"/>
        <w:rPr>
          <w:rFonts w:asciiTheme="minorEastAsia" w:hAnsiTheme="minorEastAsia"/>
          <w:spacing w:val="-2"/>
          <w:sz w:val="24"/>
          <w:szCs w:val="24"/>
        </w:rPr>
      </w:pPr>
      <w:r>
        <w:rPr>
          <w:rFonts w:asciiTheme="minorEastAsia" w:hAnsiTheme="minorEastAsia"/>
          <w:spacing w:val="-2"/>
          <w:sz w:val="24"/>
          <w:szCs w:val="24"/>
        </w:rPr>
        <w:t>本次采购受中华人民共和国相关法律制约和保护。</w:t>
      </w:r>
    </w:p>
    <w:bookmarkEnd w:id="19"/>
    <w:bookmarkEnd w:id="20"/>
    <w:bookmarkEnd w:id="21"/>
    <w:bookmarkEnd w:id="22"/>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二</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w:t>
      </w:r>
      <w:r>
        <w:rPr>
          <w:rFonts w:hint="eastAsia" w:asciiTheme="minorEastAsia" w:hAnsiTheme="minorEastAsia" w:eastAsiaTheme="minorEastAsia"/>
          <w:b/>
          <w:bCs/>
          <w:color w:val="000000"/>
          <w:sz w:val="24"/>
          <w:szCs w:val="24"/>
        </w:rPr>
        <w:t>采购文件</w:t>
      </w:r>
      <w:bookmarkEnd w:id="9"/>
      <w:bookmarkEnd w:id="10"/>
      <w:bookmarkEnd w:id="11"/>
      <w:bookmarkEnd w:id="12"/>
      <w:bookmarkEnd w:id="13"/>
    </w:p>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rPr>
          <w:rFonts w:asciiTheme="minorEastAsia" w:hAnsiTheme="minorEastAsia" w:eastAsiaTheme="minorEastAsia"/>
          <w:b/>
          <w:color w:val="000000"/>
          <w:sz w:val="24"/>
          <w:szCs w:val="24"/>
        </w:rPr>
      </w:pPr>
      <w:bookmarkStart w:id="23" w:name="_Toc179632561"/>
      <w:bookmarkStart w:id="24" w:name="_Toc152045543"/>
      <w:bookmarkStart w:id="25" w:name="_Toc152042319"/>
      <w:bookmarkStart w:id="26" w:name="_Toc144974511"/>
      <w:r>
        <w:rPr>
          <w:rFonts w:asciiTheme="minorEastAsia" w:hAnsiTheme="minorEastAsia" w:eastAsiaTheme="minorEastAsia"/>
          <w:b/>
          <w:color w:val="000000"/>
          <w:sz w:val="24"/>
          <w:szCs w:val="24"/>
        </w:rPr>
        <w:t>8、文件的组成</w:t>
      </w:r>
      <w:bookmarkEnd w:id="23"/>
      <w:bookmarkEnd w:id="24"/>
      <w:bookmarkEnd w:id="25"/>
      <w:bookmarkEnd w:id="26"/>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8.1本文件包括：</w:t>
      </w:r>
    </w:p>
    <w:p>
      <w:pPr>
        <w:spacing w:line="44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lang w:val="en-US" w:eastAsia="zh-CN"/>
        </w:rPr>
        <w:t>零星采购公告</w:t>
      </w:r>
      <w:r>
        <w:rPr>
          <w:rFonts w:asciiTheme="minorEastAsia" w:hAnsiTheme="minorEastAsia"/>
          <w:spacing w:val="-2"/>
          <w:sz w:val="24"/>
          <w:szCs w:val="24"/>
        </w:rPr>
        <w:t>；</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1</w:t>
      </w:r>
      <w:r>
        <w:rPr>
          <w:rFonts w:asciiTheme="minorEastAsia" w:hAnsiTheme="minorEastAsia"/>
          <w:spacing w:val="-2"/>
          <w:sz w:val="24"/>
          <w:szCs w:val="24"/>
          <w:highlight w:val="none"/>
        </w:rPr>
        <w:t>）报价须知</w:t>
      </w:r>
      <w:r>
        <w:rPr>
          <w:rFonts w:hint="eastAsia" w:asciiTheme="minorEastAsia" w:hAnsiTheme="minorEastAsia"/>
          <w:spacing w:val="-2"/>
          <w:sz w:val="24"/>
          <w:szCs w:val="24"/>
          <w:highlight w:val="none"/>
        </w:rPr>
        <w:t>及前附表</w:t>
      </w:r>
      <w:r>
        <w:rPr>
          <w:rFonts w:asciiTheme="minorEastAsia" w:hAnsiTheme="minorEastAsia"/>
          <w:spacing w:val="-2"/>
          <w:sz w:val="24"/>
          <w:szCs w:val="24"/>
          <w:highlight w:val="none"/>
        </w:rPr>
        <w:t>；</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2</w:t>
      </w:r>
      <w:r>
        <w:rPr>
          <w:rFonts w:asciiTheme="minorEastAsia" w:hAnsiTheme="minorEastAsia"/>
          <w:spacing w:val="-2"/>
          <w:sz w:val="24"/>
          <w:szCs w:val="24"/>
          <w:highlight w:val="none"/>
        </w:rPr>
        <w:t>）评审办法；</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3</w:t>
      </w:r>
      <w:r>
        <w:rPr>
          <w:rFonts w:asciiTheme="minorEastAsia" w:hAnsiTheme="minorEastAsia"/>
          <w:spacing w:val="-2"/>
          <w:sz w:val="24"/>
          <w:szCs w:val="24"/>
          <w:highlight w:val="none"/>
        </w:rPr>
        <w:t>）合同条款及合同格式；</w:t>
      </w:r>
    </w:p>
    <w:p>
      <w:pPr>
        <w:spacing w:line="44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4</w:t>
      </w: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lang w:eastAsia="zh-CN"/>
        </w:rPr>
        <w:t>采购范围清单</w:t>
      </w:r>
      <w:r>
        <w:rPr>
          <w:rFonts w:asciiTheme="minorEastAsia" w:hAnsiTheme="minorEastAsia"/>
          <w:spacing w:val="-2"/>
          <w:sz w:val="24"/>
          <w:szCs w:val="24"/>
          <w:highlight w:val="none"/>
        </w:rPr>
        <w:t>；</w:t>
      </w:r>
    </w:p>
    <w:p>
      <w:pPr>
        <w:spacing w:line="42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5</w:t>
      </w:r>
      <w:r>
        <w:rPr>
          <w:rFonts w:asciiTheme="minorEastAsia" w:hAnsiTheme="minorEastAsia"/>
          <w:spacing w:val="-2"/>
          <w:sz w:val="24"/>
          <w:szCs w:val="24"/>
          <w:highlight w:val="none"/>
        </w:rPr>
        <w:t>）技术规范书；</w:t>
      </w:r>
    </w:p>
    <w:p>
      <w:pPr>
        <w:spacing w:line="420" w:lineRule="exact"/>
        <w:ind w:left="410" w:leftChars="0" w:hanging="410" w:hangingChars="174"/>
        <w:rPr>
          <w:rFonts w:asciiTheme="minorEastAsia" w:hAnsiTheme="minorEastAsia"/>
          <w:spacing w:val="-2"/>
          <w:sz w:val="24"/>
          <w:szCs w:val="24"/>
          <w:highlight w:val="none"/>
        </w:rPr>
      </w:pPr>
      <w:r>
        <w:rPr>
          <w:rFonts w:hint="eastAsia" w:asciiTheme="minorEastAsia" w:hAnsiTheme="minorEastAsia"/>
          <w:spacing w:val="-2"/>
          <w:sz w:val="24"/>
          <w:szCs w:val="24"/>
          <w:highlight w:val="none"/>
          <w:lang w:val="en-US" w:eastAsia="zh-CN"/>
        </w:rPr>
        <w:t>6</w:t>
      </w: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报价文件</w:t>
      </w:r>
      <w:r>
        <w:rPr>
          <w:rFonts w:asciiTheme="minorEastAsia" w:hAnsiTheme="minorEastAsia"/>
          <w:spacing w:val="-2"/>
          <w:sz w:val="24"/>
          <w:szCs w:val="24"/>
          <w:highlight w:val="none"/>
        </w:rPr>
        <w:t>格式；</w:t>
      </w:r>
    </w:p>
    <w:p>
      <w:pPr>
        <w:spacing w:line="420" w:lineRule="exact"/>
        <w:ind w:left="417" w:leftChars="0" w:hanging="417" w:hangingChars="174"/>
        <w:rPr>
          <w:rFonts w:asciiTheme="minorEastAsia" w:hAnsiTheme="minorEastAsia"/>
          <w:spacing w:val="-2"/>
          <w:sz w:val="24"/>
          <w:szCs w:val="24"/>
        </w:rPr>
      </w:pPr>
      <w:r>
        <w:rPr>
          <w:rFonts w:hint="eastAsia" w:cs="Arial" w:asciiTheme="minorEastAsia" w:hAnsiTheme="minorEastAsia"/>
          <w:sz w:val="24"/>
        </w:rPr>
        <w:t xml:space="preserve">        </w:t>
      </w:r>
      <w:r>
        <w:rPr>
          <w:rFonts w:cs="Arial" w:asciiTheme="minorEastAsia" w:hAnsiTheme="minorEastAsia"/>
          <w:sz w:val="24"/>
        </w:rPr>
        <w:t>构成合同文件组成内容的，以合同文件约定内容为准，且以专用合同条款约定的合同文件优先顺序解释；除</w:t>
      </w:r>
      <w:r>
        <w:rPr>
          <w:rFonts w:hint="eastAsia" w:cs="Arial" w:asciiTheme="minorEastAsia" w:hAnsiTheme="minorEastAsia"/>
          <w:sz w:val="24"/>
        </w:rPr>
        <w:t>采购</w:t>
      </w:r>
      <w:r>
        <w:rPr>
          <w:rFonts w:cs="Arial" w:asciiTheme="minorEastAsia" w:hAnsiTheme="minorEastAsia"/>
          <w:sz w:val="24"/>
        </w:rPr>
        <w:t>文件中有特别规定外</w:t>
      </w:r>
      <w:r>
        <w:rPr>
          <w:rFonts w:hint="eastAsia" w:cs="Arial" w:asciiTheme="minorEastAsia" w:hAnsiTheme="minorEastAsia"/>
          <w:sz w:val="24"/>
        </w:rPr>
        <w:t>，若文件出现前后不一致的地方，按以上优先顺序进行解释。</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8.2参加报价的单位应认真阅读本文件中所有的事项、格式、条款和规范等要求。如果参与报价的单位没有按照文件要求和规定编制报价文件及提交全部资料，或者报价文件没有对采购文件在各方面都作出实质性响应，其风险应由供应商承担。</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8.3对</w:t>
      </w:r>
      <w:r>
        <w:rPr>
          <w:rFonts w:hint="eastAsia" w:asciiTheme="minorEastAsia" w:hAnsiTheme="minorEastAsia"/>
          <w:spacing w:val="-2"/>
          <w:sz w:val="24"/>
          <w:szCs w:val="24"/>
        </w:rPr>
        <w:t>采购文件</w:t>
      </w:r>
      <w:r>
        <w:rPr>
          <w:rFonts w:asciiTheme="minorEastAsia" w:hAnsiTheme="minorEastAsia"/>
          <w:spacing w:val="-2"/>
          <w:sz w:val="24"/>
          <w:szCs w:val="24"/>
        </w:rPr>
        <w:t>提出的实质性要求和条件作出响应是指供应商必须对</w:t>
      </w:r>
      <w:r>
        <w:rPr>
          <w:rFonts w:hint="eastAsia" w:asciiTheme="minorEastAsia" w:hAnsiTheme="minorEastAsia"/>
          <w:spacing w:val="-2"/>
          <w:sz w:val="24"/>
          <w:szCs w:val="24"/>
        </w:rPr>
        <w:t>采购文件</w:t>
      </w:r>
      <w:r>
        <w:rPr>
          <w:rFonts w:asciiTheme="minorEastAsia" w:hAnsiTheme="minorEastAsia"/>
          <w:spacing w:val="-2"/>
          <w:sz w:val="24"/>
          <w:szCs w:val="24"/>
        </w:rPr>
        <w:t>中所述的技术参数及性能配置、数量、售后服务及其它要求、合同主要条款等内容作出响应。</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9、文件的澄清</w:t>
      </w:r>
    </w:p>
    <w:p>
      <w:pPr>
        <w:spacing w:line="440" w:lineRule="exact"/>
        <w:ind w:left="410" w:leftChars="0" w:hanging="410" w:hangingChars="174"/>
        <w:jc w:val="left"/>
        <w:rPr>
          <w:rFonts w:asciiTheme="minorEastAsia" w:hAnsiTheme="minorEastAsia"/>
          <w:spacing w:val="-2"/>
          <w:sz w:val="24"/>
          <w:szCs w:val="24"/>
        </w:rPr>
      </w:pPr>
      <w:r>
        <w:rPr>
          <w:rFonts w:asciiTheme="minorEastAsia" w:hAnsiTheme="minorEastAsia"/>
          <w:spacing w:val="-2"/>
          <w:sz w:val="24"/>
          <w:szCs w:val="24"/>
        </w:rPr>
        <w:t>9.1</w:t>
      </w:r>
      <w:r>
        <w:rPr>
          <w:rFonts w:hint="eastAsia" w:asciiTheme="minorEastAsia" w:hAnsiTheme="minorEastAsia"/>
          <w:spacing w:val="-2"/>
          <w:sz w:val="24"/>
          <w:szCs w:val="24"/>
        </w:rPr>
        <w:t>如有疑问，</w:t>
      </w:r>
      <w:r>
        <w:rPr>
          <w:rFonts w:asciiTheme="minorEastAsia" w:hAnsiTheme="minorEastAsia"/>
          <w:spacing w:val="-2"/>
          <w:sz w:val="24"/>
          <w:szCs w:val="24"/>
        </w:rPr>
        <w:t>参加报价的单位要求对采购文件的澄清，均应在文件递交截止日前</w:t>
      </w:r>
      <w:r>
        <w:rPr>
          <w:rFonts w:hint="eastAsia" w:asciiTheme="minorEastAsia" w:hAnsiTheme="minorEastAsia"/>
          <w:spacing w:val="-2"/>
          <w:sz w:val="24"/>
          <w:szCs w:val="24"/>
        </w:rPr>
        <w:t>1</w:t>
      </w:r>
      <w:r>
        <w:rPr>
          <w:rFonts w:asciiTheme="minorEastAsia" w:hAnsiTheme="minorEastAsia"/>
          <w:spacing w:val="-2"/>
          <w:sz w:val="24"/>
          <w:szCs w:val="24"/>
        </w:rPr>
        <w:t>天以</w:t>
      </w:r>
      <w:r>
        <w:rPr>
          <w:rFonts w:hint="eastAsia" w:asciiTheme="minorEastAsia" w:hAnsiTheme="minorEastAsia"/>
          <w:spacing w:val="-2"/>
          <w:sz w:val="24"/>
          <w:szCs w:val="24"/>
        </w:rPr>
        <w:t>电子邮件</w:t>
      </w:r>
      <w:r>
        <w:rPr>
          <w:rFonts w:asciiTheme="minorEastAsia" w:hAnsiTheme="minorEastAsia"/>
          <w:spacing w:val="-2"/>
          <w:sz w:val="24"/>
          <w:szCs w:val="24"/>
        </w:rPr>
        <w:t>形式</w:t>
      </w:r>
      <w:r>
        <w:rPr>
          <w:rFonts w:hint="eastAsia" w:asciiTheme="minorEastAsia" w:hAnsiTheme="minorEastAsia"/>
          <w:spacing w:val="-2"/>
          <w:sz w:val="24"/>
          <w:szCs w:val="24"/>
        </w:rPr>
        <w:t>并电话</w:t>
      </w:r>
      <w:r>
        <w:rPr>
          <w:rFonts w:asciiTheme="minorEastAsia" w:hAnsiTheme="minorEastAsia"/>
          <w:spacing w:val="-2"/>
          <w:sz w:val="24"/>
          <w:szCs w:val="24"/>
        </w:rPr>
        <w:t>通知采购</w:t>
      </w:r>
      <w:r>
        <w:rPr>
          <w:rFonts w:hint="eastAsia" w:asciiTheme="minorEastAsia" w:hAnsiTheme="minorEastAsia"/>
          <w:spacing w:val="-2"/>
          <w:sz w:val="24"/>
          <w:szCs w:val="24"/>
        </w:rPr>
        <w:t>人</w:t>
      </w:r>
      <w:r>
        <w:rPr>
          <w:rFonts w:asciiTheme="minorEastAsia" w:hAnsiTheme="minorEastAsia"/>
          <w:spacing w:val="-2"/>
          <w:sz w:val="24"/>
          <w:szCs w:val="24"/>
        </w:rPr>
        <w:t>，采购</w:t>
      </w:r>
      <w:r>
        <w:rPr>
          <w:rFonts w:hint="eastAsia" w:asciiTheme="minorEastAsia" w:hAnsiTheme="minorEastAsia"/>
          <w:spacing w:val="-2"/>
          <w:sz w:val="24"/>
          <w:szCs w:val="24"/>
        </w:rPr>
        <w:t>人</w:t>
      </w:r>
      <w:r>
        <w:rPr>
          <w:rFonts w:asciiTheme="minorEastAsia" w:hAnsiTheme="minorEastAsia"/>
          <w:spacing w:val="-2"/>
          <w:sz w:val="24"/>
          <w:szCs w:val="24"/>
        </w:rPr>
        <w:t>对</w:t>
      </w:r>
      <w:r>
        <w:rPr>
          <w:rFonts w:hint="eastAsia" w:asciiTheme="minorEastAsia" w:hAnsiTheme="minorEastAsia"/>
          <w:spacing w:val="-2"/>
          <w:sz w:val="24"/>
          <w:szCs w:val="24"/>
        </w:rPr>
        <w:t>文件</w:t>
      </w:r>
      <w:r>
        <w:rPr>
          <w:rFonts w:asciiTheme="minorEastAsia" w:hAnsiTheme="minorEastAsia"/>
          <w:spacing w:val="-2"/>
          <w:sz w:val="24"/>
          <w:szCs w:val="24"/>
        </w:rPr>
        <w:t>递交截止日前</w:t>
      </w:r>
      <w:r>
        <w:rPr>
          <w:rFonts w:hint="eastAsia" w:asciiTheme="minorEastAsia" w:hAnsiTheme="minorEastAsia"/>
          <w:spacing w:val="-2"/>
          <w:sz w:val="24"/>
          <w:szCs w:val="24"/>
        </w:rPr>
        <w:t>1</w:t>
      </w:r>
      <w:r>
        <w:rPr>
          <w:rFonts w:asciiTheme="minorEastAsia" w:hAnsiTheme="minorEastAsia"/>
          <w:spacing w:val="-2"/>
          <w:sz w:val="24"/>
          <w:szCs w:val="24"/>
        </w:rPr>
        <w:t>天收到的澄清</w:t>
      </w:r>
      <w:r>
        <w:rPr>
          <w:rFonts w:hint="eastAsia" w:asciiTheme="minorEastAsia" w:hAnsiTheme="minorEastAsia"/>
          <w:spacing w:val="-2"/>
          <w:sz w:val="24"/>
          <w:szCs w:val="24"/>
        </w:rPr>
        <w:t>需</w:t>
      </w:r>
      <w:r>
        <w:rPr>
          <w:rFonts w:asciiTheme="minorEastAsia" w:hAnsiTheme="minorEastAsia"/>
          <w:spacing w:val="-2"/>
          <w:sz w:val="24"/>
          <w:szCs w:val="24"/>
        </w:rPr>
        <w:t>求将以书面形式予以答复。</w:t>
      </w:r>
      <w:r>
        <w:rPr>
          <w:rFonts w:hint="eastAsia" w:asciiTheme="minorEastAsia" w:hAnsiTheme="minorEastAsia"/>
          <w:spacing w:val="-2"/>
          <w:sz w:val="24"/>
          <w:szCs w:val="24"/>
        </w:rPr>
        <w:t>需求澄清函的盖章扫描件版和可编辑版请发至前附表指定的邮箱</w:t>
      </w:r>
      <w:r>
        <w:rPr>
          <w:rFonts w:hint="eastAsia" w:asciiTheme="minorEastAsia" w:hAnsiTheme="minorEastAsia"/>
          <w:color w:val="000000"/>
          <w:kern w:val="0"/>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10、文件的修改</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10.1本次</w:t>
      </w:r>
      <w:r>
        <w:rPr>
          <w:rFonts w:hint="eastAsia" w:asciiTheme="minorEastAsia" w:hAnsiTheme="minorEastAsia"/>
          <w:spacing w:val="-2"/>
          <w:sz w:val="24"/>
          <w:szCs w:val="24"/>
          <w:lang w:eastAsia="zh-CN"/>
        </w:rPr>
        <w:t>零星采购</w:t>
      </w:r>
      <w:r>
        <w:rPr>
          <w:rFonts w:asciiTheme="minorEastAsia" w:hAnsiTheme="minorEastAsia"/>
          <w:spacing w:val="-2"/>
          <w:sz w:val="24"/>
          <w:szCs w:val="24"/>
        </w:rPr>
        <w:t>在</w:t>
      </w:r>
      <w:r>
        <w:rPr>
          <w:rFonts w:hint="eastAsia" w:asciiTheme="minorEastAsia" w:hAnsiTheme="minorEastAsia"/>
          <w:spacing w:val="-2"/>
          <w:sz w:val="24"/>
          <w:szCs w:val="24"/>
        </w:rPr>
        <w:t>文件递交</w:t>
      </w:r>
      <w:r>
        <w:rPr>
          <w:rFonts w:asciiTheme="minorEastAsia" w:hAnsiTheme="minorEastAsia"/>
          <w:spacing w:val="-2"/>
          <w:sz w:val="24"/>
          <w:szCs w:val="24"/>
        </w:rPr>
        <w:t>截止之日前，无论出于何种原因，采购</w:t>
      </w:r>
      <w:r>
        <w:rPr>
          <w:rFonts w:hint="eastAsia" w:asciiTheme="minorEastAsia" w:hAnsiTheme="minorEastAsia"/>
          <w:spacing w:val="-2"/>
          <w:sz w:val="24"/>
          <w:szCs w:val="24"/>
          <w:lang w:val="en-US" w:eastAsia="zh-CN"/>
        </w:rPr>
        <w:t>人</w:t>
      </w:r>
      <w:r>
        <w:rPr>
          <w:rFonts w:asciiTheme="minorEastAsia" w:hAnsiTheme="minorEastAsia"/>
          <w:spacing w:val="-2"/>
          <w:sz w:val="24"/>
          <w:szCs w:val="24"/>
        </w:rPr>
        <w:t>可主动地或在解答</w:t>
      </w:r>
      <w:r>
        <w:rPr>
          <w:rFonts w:hint="eastAsia" w:asciiTheme="minorEastAsia" w:hAnsiTheme="minorEastAsia"/>
          <w:spacing w:val="-2"/>
          <w:sz w:val="24"/>
          <w:szCs w:val="24"/>
        </w:rPr>
        <w:t>供应商</w:t>
      </w:r>
      <w:r>
        <w:rPr>
          <w:rFonts w:asciiTheme="minorEastAsia" w:hAnsiTheme="minorEastAsia"/>
          <w:spacing w:val="-2"/>
          <w:sz w:val="24"/>
          <w:szCs w:val="24"/>
        </w:rPr>
        <w:t>提出的澄清问题时对采购文件进行修改。根据本章对采购文件所作的澄清、修改，构成采购文件的组成部分。</w:t>
      </w:r>
    </w:p>
    <w:p>
      <w:pPr>
        <w:spacing w:line="440" w:lineRule="exact"/>
        <w:ind w:left="410" w:leftChars="0" w:hanging="410" w:hangingChars="174"/>
        <w:rPr>
          <w:rFonts w:hint="eastAsia" w:ascii="宋体" w:hAnsi="宋体" w:cs="宋体"/>
          <w:color w:val="FF0000"/>
          <w:kern w:val="0"/>
          <w:sz w:val="24"/>
          <w:szCs w:val="24"/>
        </w:rPr>
      </w:pPr>
      <w:r>
        <w:rPr>
          <w:rFonts w:asciiTheme="minorEastAsia" w:hAnsiTheme="minorEastAsia"/>
          <w:spacing w:val="-2"/>
          <w:sz w:val="24"/>
          <w:szCs w:val="24"/>
        </w:rPr>
        <w:t>10.2采购文件的修改</w:t>
      </w:r>
      <w:r>
        <w:rPr>
          <w:rFonts w:hint="eastAsia" w:asciiTheme="minorEastAsia" w:hAnsiTheme="minorEastAsia"/>
          <w:spacing w:val="-2"/>
          <w:sz w:val="24"/>
          <w:szCs w:val="24"/>
        </w:rPr>
        <w:t>或澄清</w:t>
      </w:r>
      <w:r>
        <w:rPr>
          <w:rFonts w:asciiTheme="minorEastAsia" w:hAnsiTheme="minorEastAsia"/>
          <w:spacing w:val="-2"/>
          <w:sz w:val="24"/>
          <w:szCs w:val="24"/>
        </w:rPr>
        <w:t>将</w:t>
      </w:r>
      <w:r>
        <w:rPr>
          <w:rFonts w:asciiTheme="minorEastAsia" w:hAnsiTheme="minorEastAsia"/>
          <w:color w:val="000000"/>
          <w:kern w:val="0"/>
          <w:sz w:val="24"/>
          <w:szCs w:val="24"/>
        </w:rPr>
        <w:t>通过</w:t>
      </w:r>
      <w:r>
        <w:rPr>
          <w:rFonts w:hint="eastAsia" w:asciiTheme="minorEastAsia" w:hAnsiTheme="minorEastAsia"/>
          <w:color w:val="000000"/>
          <w:kern w:val="0"/>
          <w:sz w:val="24"/>
          <w:szCs w:val="24"/>
        </w:rPr>
        <w:t>电子邮件的形式</w:t>
      </w:r>
      <w:r>
        <w:rPr>
          <w:rFonts w:asciiTheme="minorEastAsia" w:hAnsiTheme="minorEastAsia"/>
          <w:color w:val="000000"/>
          <w:kern w:val="0"/>
          <w:sz w:val="24"/>
          <w:szCs w:val="24"/>
        </w:rPr>
        <w:t>通知</w:t>
      </w:r>
      <w:r>
        <w:rPr>
          <w:rFonts w:hint="eastAsia" w:asciiTheme="minorEastAsia" w:hAnsiTheme="minorEastAsia"/>
          <w:color w:val="000000"/>
          <w:kern w:val="0"/>
          <w:sz w:val="24"/>
          <w:szCs w:val="24"/>
        </w:rPr>
        <w:t>所有</w:t>
      </w:r>
      <w:r>
        <w:rPr>
          <w:rFonts w:hint="eastAsia" w:asciiTheme="minorEastAsia" w:hAnsiTheme="minorEastAsia"/>
          <w:spacing w:val="-2"/>
          <w:sz w:val="24"/>
          <w:szCs w:val="24"/>
        </w:rPr>
        <w:t>参与竞标</w:t>
      </w:r>
      <w:r>
        <w:rPr>
          <w:rFonts w:asciiTheme="minorEastAsia" w:hAnsiTheme="minorEastAsia"/>
          <w:spacing w:val="-2"/>
          <w:sz w:val="24"/>
          <w:szCs w:val="24"/>
        </w:rPr>
        <w:t>的供应商，并对其具有约束力。</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10.3为使</w:t>
      </w:r>
      <w:r>
        <w:rPr>
          <w:rFonts w:hint="eastAsia" w:asciiTheme="minorEastAsia" w:hAnsiTheme="minorEastAsia"/>
          <w:spacing w:val="-2"/>
          <w:sz w:val="24"/>
          <w:szCs w:val="24"/>
        </w:rPr>
        <w:t>供应商</w:t>
      </w:r>
      <w:r>
        <w:rPr>
          <w:rFonts w:asciiTheme="minorEastAsia" w:hAnsiTheme="minorEastAsia"/>
          <w:spacing w:val="-2"/>
          <w:sz w:val="24"/>
          <w:szCs w:val="24"/>
        </w:rPr>
        <w:t>编写报价文件时有充分的时间对采购文件的修改部分进行分析、研究，采购人可以按照有关规定决定是否延迟</w:t>
      </w:r>
      <w:r>
        <w:rPr>
          <w:rFonts w:hint="eastAsia" w:asciiTheme="minorEastAsia" w:hAnsiTheme="minorEastAsia"/>
          <w:spacing w:val="-2"/>
          <w:sz w:val="24"/>
          <w:szCs w:val="24"/>
        </w:rPr>
        <w:t>文件递交</w:t>
      </w:r>
      <w:r>
        <w:rPr>
          <w:rFonts w:asciiTheme="minorEastAsia" w:hAnsiTheme="minorEastAsia"/>
          <w:spacing w:val="-2"/>
          <w:sz w:val="24"/>
          <w:szCs w:val="24"/>
        </w:rPr>
        <w:t>截止日期，并将此变更书面通知</w:t>
      </w:r>
      <w:r>
        <w:rPr>
          <w:rFonts w:hint="eastAsia" w:asciiTheme="minorEastAsia" w:hAnsiTheme="minorEastAsia"/>
          <w:color w:val="000000"/>
          <w:kern w:val="0"/>
          <w:sz w:val="24"/>
          <w:szCs w:val="24"/>
        </w:rPr>
        <w:t>所有</w:t>
      </w:r>
      <w:r>
        <w:rPr>
          <w:rFonts w:hint="eastAsia" w:asciiTheme="minorEastAsia" w:hAnsiTheme="minorEastAsia"/>
          <w:spacing w:val="-2"/>
          <w:sz w:val="24"/>
          <w:szCs w:val="24"/>
        </w:rPr>
        <w:t>参与竞标</w:t>
      </w:r>
      <w:r>
        <w:rPr>
          <w:rFonts w:asciiTheme="minorEastAsia" w:hAnsiTheme="minorEastAsia"/>
          <w:spacing w:val="-2"/>
          <w:sz w:val="24"/>
          <w:szCs w:val="24"/>
        </w:rPr>
        <w:t>的供应商。</w:t>
      </w:r>
    </w:p>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三</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报价文件</w:t>
      </w:r>
    </w:p>
    <w:p>
      <w:pPr>
        <w:pStyle w:val="10"/>
        <w:widowControl w:val="0"/>
        <w:ind w:left="419" w:leftChars="0" w:hanging="419" w:hangingChars="174"/>
        <w:jc w:val="center"/>
        <w:rPr>
          <w:rFonts w:asciiTheme="minorEastAsia" w:hAnsiTheme="minorEastAsia" w:eastAsiaTheme="minorEastAsia"/>
          <w:b/>
          <w:bCs/>
          <w:color w:val="000000"/>
          <w:sz w:val="24"/>
          <w:szCs w:val="24"/>
        </w:rPr>
      </w:pP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11、报价文件的说明</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报价文件应对采购文件做出实质性响应，并字迹清楚、内容齐全、不得涂改。如有修改，修改处须有法定代表人或授权代表人签章。使用的计量单位除有特殊规定外，一律使用中国法定计量单位。</w:t>
      </w:r>
    </w:p>
    <w:p>
      <w:pPr>
        <w:pStyle w:val="10"/>
        <w:widowControl w:val="0"/>
        <w:ind w:left="419" w:leftChars="0" w:hanging="419" w:hangingChars="174"/>
        <w:rPr>
          <w:rFonts w:asciiTheme="minorEastAsia" w:hAnsiTheme="minorEastAsia" w:eastAsiaTheme="minorEastAsia"/>
          <w:b/>
          <w:color w:val="000000"/>
          <w:sz w:val="24"/>
          <w:szCs w:val="24"/>
          <w:highlight w:val="none"/>
        </w:rPr>
      </w:pPr>
      <w:r>
        <w:rPr>
          <w:rFonts w:asciiTheme="minorEastAsia" w:hAnsiTheme="minorEastAsia" w:eastAsiaTheme="minorEastAsia"/>
          <w:b/>
          <w:color w:val="000000"/>
          <w:sz w:val="24"/>
          <w:szCs w:val="24"/>
          <w:highlight w:val="none"/>
        </w:rPr>
        <w:t>12、报价文件的组成</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报价文件的组成包括</w:t>
      </w:r>
      <w:r>
        <w:rPr>
          <w:rFonts w:hint="eastAsia" w:asciiTheme="minorEastAsia" w:hAnsiTheme="minorEastAsia"/>
          <w:spacing w:val="-2"/>
          <w:sz w:val="24"/>
          <w:szCs w:val="24"/>
          <w:highlight w:val="none"/>
          <w:lang w:val="en-US" w:eastAsia="zh-CN"/>
        </w:rPr>
        <w:t>四</w:t>
      </w:r>
      <w:r>
        <w:rPr>
          <w:rFonts w:asciiTheme="minorEastAsia" w:hAnsiTheme="minorEastAsia"/>
          <w:spacing w:val="-2"/>
          <w:sz w:val="24"/>
          <w:szCs w:val="24"/>
          <w:highlight w:val="none"/>
        </w:rPr>
        <w:t>个部分，</w:t>
      </w:r>
      <w:r>
        <w:rPr>
          <w:rFonts w:hint="eastAsia" w:asciiTheme="minorEastAsia" w:hAnsiTheme="minorEastAsia"/>
          <w:spacing w:val="-2"/>
          <w:sz w:val="24"/>
          <w:szCs w:val="24"/>
          <w:highlight w:val="none"/>
        </w:rPr>
        <w:t>供应商应按以下要求</w:t>
      </w:r>
      <w:r>
        <w:rPr>
          <w:rFonts w:asciiTheme="minorEastAsia" w:hAnsiTheme="minorEastAsia"/>
          <w:spacing w:val="-2"/>
          <w:sz w:val="24"/>
          <w:szCs w:val="24"/>
          <w:highlight w:val="none"/>
        </w:rPr>
        <w:t>完整提供，并盖章：</w:t>
      </w:r>
    </w:p>
    <w:p>
      <w:pPr>
        <w:pStyle w:val="10"/>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12.1　报价部分：（请务必提交）</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（1）报价函</w:t>
      </w:r>
    </w:p>
    <w:p>
      <w:pPr>
        <w:spacing w:line="440" w:lineRule="exact"/>
        <w:ind w:left="410" w:leftChars="0" w:hanging="410" w:hangingChars="174"/>
        <w:rPr>
          <w:rFonts w:hint="eastAsia" w:asciiTheme="minorEastAsia" w:hAnsiTheme="minorEastAsia" w:eastAsiaTheme="minorEastAsia"/>
          <w:spacing w:val="-2"/>
          <w:sz w:val="24"/>
          <w:szCs w:val="24"/>
          <w:highlight w:val="none"/>
          <w:lang w:val="en-US" w:eastAsia="zh-CN"/>
        </w:rPr>
      </w:pPr>
      <w:r>
        <w:rPr>
          <w:rFonts w:asciiTheme="minorEastAsia" w:hAnsiTheme="minorEastAsia"/>
          <w:spacing w:val="-2"/>
          <w:sz w:val="24"/>
          <w:szCs w:val="24"/>
          <w:highlight w:val="none"/>
        </w:rPr>
        <w:t>（2）报价明细</w:t>
      </w:r>
      <w:r>
        <w:rPr>
          <w:rFonts w:hint="eastAsia" w:asciiTheme="minorEastAsia" w:hAnsiTheme="minorEastAsia"/>
          <w:spacing w:val="-2"/>
          <w:sz w:val="24"/>
          <w:szCs w:val="24"/>
          <w:highlight w:val="none"/>
          <w:lang w:val="en-US" w:eastAsia="zh-CN"/>
        </w:rPr>
        <w:t>表</w:t>
      </w:r>
    </w:p>
    <w:p>
      <w:pPr>
        <w:pStyle w:val="10"/>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12.2  商务</w:t>
      </w:r>
      <w:r>
        <w:rPr>
          <w:rFonts w:hint="eastAsia" w:asciiTheme="minorEastAsia" w:hAnsiTheme="minorEastAsia" w:eastAsiaTheme="minorEastAsia"/>
          <w:sz w:val="24"/>
          <w:szCs w:val="24"/>
          <w:highlight w:val="none"/>
        </w:rPr>
        <w:t>部分</w:t>
      </w:r>
      <w:r>
        <w:rPr>
          <w:rFonts w:asciiTheme="minorEastAsia" w:hAnsiTheme="minorEastAsia" w:eastAsiaTheme="minorEastAsia"/>
          <w:sz w:val="24"/>
          <w:szCs w:val="24"/>
          <w:highlight w:val="none"/>
        </w:rPr>
        <w:t>：（以下文件均需盖章）</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1</w:t>
      </w:r>
      <w:r>
        <w:rPr>
          <w:rFonts w:asciiTheme="minorEastAsia" w:hAnsiTheme="minorEastAsia"/>
          <w:spacing w:val="-2"/>
          <w:sz w:val="24"/>
          <w:szCs w:val="24"/>
          <w:highlight w:val="none"/>
        </w:rPr>
        <w:t>）法定代表人身份证明、授权委托书等</w:t>
      </w:r>
    </w:p>
    <w:p>
      <w:pPr>
        <w:spacing w:line="440" w:lineRule="exact"/>
        <w:ind w:left="410" w:leftChars="0" w:hanging="410" w:hangingChars="174"/>
        <w:rPr>
          <w:rFonts w:asciiTheme="minorEastAsia" w:hAnsiTheme="minorEastAsia"/>
          <w:spacing w:val="-2"/>
          <w:sz w:val="24"/>
          <w:szCs w:val="24"/>
          <w:highlight w:val="none"/>
        </w:rPr>
      </w:pPr>
      <w:r>
        <w:rPr>
          <w:rFonts w:asciiTheme="minorEastAsia" w:hAnsiTheme="minorEastAsia"/>
          <w:spacing w:val="-2"/>
          <w:sz w:val="24"/>
          <w:szCs w:val="24"/>
          <w:highlight w:val="none"/>
        </w:rPr>
        <w:t>（</w:t>
      </w:r>
      <w:r>
        <w:rPr>
          <w:rFonts w:hint="eastAsia" w:asciiTheme="minorEastAsia" w:hAnsiTheme="minorEastAsia"/>
          <w:spacing w:val="-2"/>
          <w:sz w:val="24"/>
          <w:szCs w:val="24"/>
          <w:highlight w:val="none"/>
        </w:rPr>
        <w:t>2</w:t>
      </w:r>
      <w:r>
        <w:rPr>
          <w:rFonts w:asciiTheme="minorEastAsia" w:hAnsiTheme="minorEastAsia"/>
          <w:spacing w:val="-2"/>
          <w:sz w:val="24"/>
          <w:szCs w:val="24"/>
          <w:highlight w:val="none"/>
        </w:rPr>
        <w:t>）企业营业执照</w:t>
      </w:r>
      <w:r>
        <w:rPr>
          <w:rFonts w:hint="eastAsia" w:asciiTheme="minorEastAsia" w:hAnsiTheme="minorEastAsia"/>
          <w:spacing w:val="-2"/>
          <w:sz w:val="24"/>
          <w:szCs w:val="24"/>
          <w:highlight w:val="none"/>
          <w:lang w:val="en-US" w:eastAsia="zh-CN"/>
        </w:rPr>
        <w:t>复印件、医疗机构执业许可证复印件、放射诊疗许可证复印件</w:t>
      </w:r>
    </w:p>
    <w:p>
      <w:pPr>
        <w:spacing w:line="440" w:lineRule="exact"/>
        <w:ind w:left="410" w:leftChars="0" w:hanging="410" w:hangingChars="174"/>
        <w:rPr>
          <w:rFonts w:hint="default" w:asciiTheme="minorEastAsia" w:hAnsiTheme="minorEastAsia"/>
          <w:spacing w:val="-2"/>
          <w:sz w:val="24"/>
          <w:szCs w:val="24"/>
          <w:highlight w:val="none"/>
          <w:lang w:val="en-US" w:eastAsia="zh-CN"/>
        </w:rPr>
      </w:pPr>
      <w:r>
        <w:rPr>
          <w:rFonts w:hint="eastAsia" w:asciiTheme="minorEastAsia" w:hAnsiTheme="minorEastAsia"/>
          <w:spacing w:val="-2"/>
          <w:sz w:val="24"/>
          <w:szCs w:val="24"/>
          <w:highlight w:val="none"/>
          <w:lang w:val="en-US" w:eastAsia="zh-CN"/>
        </w:rPr>
        <w:t>（3）股权结构信息</w:t>
      </w:r>
    </w:p>
    <w:p>
      <w:pPr>
        <w:pStyle w:val="10"/>
        <w:widowControl w:val="0"/>
        <w:ind w:left="417" w:leftChars="0" w:hanging="417" w:hangingChars="174"/>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12.3　技术</w:t>
      </w:r>
      <w:r>
        <w:rPr>
          <w:rFonts w:hint="eastAsia" w:asciiTheme="minorEastAsia" w:hAnsiTheme="minorEastAsia" w:eastAsiaTheme="minorEastAsia"/>
          <w:sz w:val="24"/>
          <w:szCs w:val="24"/>
          <w:highlight w:val="none"/>
        </w:rPr>
        <w:t>部分</w:t>
      </w:r>
      <w:r>
        <w:rPr>
          <w:rFonts w:asciiTheme="minorEastAsia" w:hAnsiTheme="minorEastAsia" w:eastAsiaTheme="minorEastAsia"/>
          <w:sz w:val="24"/>
          <w:szCs w:val="24"/>
          <w:highlight w:val="none"/>
        </w:rPr>
        <w:t>：（以下文件均需盖章）</w:t>
      </w:r>
    </w:p>
    <w:p>
      <w:pPr>
        <w:keepNext w:val="0"/>
        <w:keepLines w:val="0"/>
        <w:pageBreakBefore w:val="0"/>
        <w:widowControl w:val="0"/>
        <w:kinsoku/>
        <w:wordWrap/>
        <w:overflowPunct/>
        <w:topLinePunct w:val="0"/>
        <w:autoSpaceDE/>
        <w:autoSpaceDN/>
        <w:bidi w:val="0"/>
        <w:adjustRightInd/>
        <w:snapToGrid/>
        <w:spacing w:line="360" w:lineRule="auto"/>
        <w:ind w:left="410" w:leftChars="0" w:right="0" w:rightChars="0" w:hanging="410" w:hangingChars="174"/>
        <w:textAlignment w:val="auto"/>
        <w:outlineLvl w:val="9"/>
        <w:rPr>
          <w:rFonts w:asciiTheme="minorEastAsia" w:hAnsiTheme="minorEastAsia"/>
          <w:spacing w:val="-2"/>
          <w:sz w:val="24"/>
          <w:szCs w:val="24"/>
          <w:highlight w:val="none"/>
        </w:rPr>
      </w:pPr>
      <w:r>
        <w:rPr>
          <w:rFonts w:asciiTheme="minorEastAsia" w:hAnsiTheme="minorEastAsia"/>
          <w:spacing w:val="-2"/>
          <w:sz w:val="24"/>
          <w:szCs w:val="24"/>
          <w:highlight w:val="none"/>
        </w:rPr>
        <w:t>供应商认为应该提供的其它技术文件</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13</w:t>
      </w:r>
      <w:r>
        <w:rPr>
          <w:rFonts w:hint="eastAsia" w:asciiTheme="minorEastAsia" w:hAnsiTheme="minorEastAsia" w:eastAsiaTheme="minorEastAsia"/>
          <w:b/>
          <w:color w:val="000000"/>
          <w:sz w:val="24"/>
          <w:szCs w:val="24"/>
        </w:rPr>
        <w:t>、</w:t>
      </w:r>
      <w:r>
        <w:rPr>
          <w:rFonts w:asciiTheme="minorEastAsia" w:hAnsiTheme="minorEastAsia" w:eastAsiaTheme="minorEastAsia"/>
          <w:b/>
          <w:color w:val="000000"/>
          <w:sz w:val="24"/>
          <w:szCs w:val="24"/>
        </w:rPr>
        <w:t>报价说明</w:t>
      </w:r>
    </w:p>
    <w:p>
      <w:pPr>
        <w:pStyle w:val="10"/>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13.1报价包含完成整个项目的所有费用总和，为合同总价承包，详见前附表。</w:t>
      </w:r>
    </w:p>
    <w:p>
      <w:pPr>
        <w:pStyle w:val="10"/>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13.2供应商应以人民币报价，单位为元；单价最多可保留两位小数，合价及总价按四舍五入精确到元。</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、报价文件的提交</w:t>
      </w:r>
    </w:p>
    <w:p>
      <w:pPr>
        <w:pStyle w:val="10"/>
        <w:keepNext w:val="0"/>
        <w:keepLines w:val="0"/>
        <w:pageBreakBefore w:val="0"/>
        <w:widowControl w:val="0"/>
        <w:kinsoku/>
        <w:wordWrap/>
        <w:overflowPunct/>
        <w:topLinePunct w:val="0"/>
        <w:autoSpaceDE/>
        <w:autoSpaceDN/>
        <w:bidi w:val="0"/>
        <w:adjustRightInd/>
        <w:snapToGrid/>
        <w:spacing w:line="360" w:lineRule="auto"/>
        <w:ind w:left="417" w:leftChars="0" w:right="0" w:rightChars="0" w:hanging="417" w:hangingChars="174"/>
        <w:textAlignment w:val="auto"/>
        <w:outlineLvl w:val="9"/>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14.1</w:t>
      </w:r>
      <w:r>
        <w:rPr>
          <w:rFonts w:hint="eastAsia" w:asciiTheme="minorEastAsia" w:hAnsiTheme="minorEastAsia" w:eastAsiaTheme="minorEastAsia"/>
          <w:sz w:val="24"/>
          <w:szCs w:val="24"/>
        </w:rPr>
        <w:t>报价文件递交</w:t>
      </w:r>
      <w:r>
        <w:rPr>
          <w:rFonts w:asciiTheme="minorEastAsia" w:hAnsiTheme="minorEastAsia" w:eastAsiaTheme="minorEastAsia"/>
          <w:sz w:val="24"/>
          <w:szCs w:val="24"/>
        </w:rPr>
        <w:t>的截止时间：见</w:t>
      </w:r>
      <w:r>
        <w:rPr>
          <w:rFonts w:hint="eastAsia" w:asciiTheme="minorEastAsia" w:hAnsiTheme="minorEastAsia" w:eastAsiaTheme="minorEastAsia"/>
          <w:sz w:val="24"/>
          <w:szCs w:val="24"/>
        </w:rPr>
        <w:t>报价</w:t>
      </w:r>
      <w:r>
        <w:rPr>
          <w:rFonts w:asciiTheme="minorEastAsia" w:hAnsiTheme="minorEastAsia" w:eastAsiaTheme="minorEastAsia"/>
          <w:sz w:val="24"/>
          <w:szCs w:val="24"/>
        </w:rPr>
        <w:t>须知前附表。</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textAlignment w:val="auto"/>
        <w:outlineLvl w:val="9"/>
        <w:rPr>
          <w:rFonts w:asciiTheme="minorEastAsia" w:hAnsiTheme="minorEastAsia" w:eastAsiaTheme="minorEastAsia"/>
          <w:b/>
          <w:sz w:val="24"/>
          <w:szCs w:val="24"/>
        </w:rPr>
      </w:pPr>
      <w:r>
        <w:rPr>
          <w:rFonts w:hint="eastAsia" w:asciiTheme="minorEastAsia" w:hAnsiTheme="minorEastAsia" w:eastAsiaTheme="minorEastAsia"/>
          <w:b/>
          <w:sz w:val="24"/>
          <w:szCs w:val="24"/>
        </w:rPr>
        <w:t>1</w:t>
      </w:r>
      <w:r>
        <w:rPr>
          <w:rFonts w:hint="eastAsia" w:asciiTheme="minorEastAsia" w:hAnsiTheme="minorEastAsia" w:eastAsiaTheme="minorEastAsia"/>
          <w:b/>
          <w:sz w:val="24"/>
          <w:szCs w:val="24"/>
          <w:lang w:val="en-US" w:eastAsia="zh-CN"/>
        </w:rPr>
        <w:t>4</w:t>
      </w:r>
      <w:r>
        <w:rPr>
          <w:rFonts w:hint="eastAsia" w:asciiTheme="minorEastAsia" w:hAnsiTheme="minorEastAsia" w:eastAsiaTheme="minorEastAsia"/>
          <w:b/>
          <w:sz w:val="24"/>
          <w:szCs w:val="24"/>
        </w:rPr>
        <w:t>.</w:t>
      </w:r>
      <w:r>
        <w:rPr>
          <w:rFonts w:hint="eastAsia" w:asciiTheme="minorEastAsia" w:hAnsiTheme="minorEastAsia" w:eastAsiaTheme="minorEastAsia"/>
          <w:b/>
          <w:sz w:val="24"/>
          <w:szCs w:val="24"/>
          <w:lang w:val="en-US" w:eastAsia="zh-CN"/>
        </w:rPr>
        <w:t>2</w:t>
      </w:r>
      <w:r>
        <w:rPr>
          <w:rFonts w:hint="eastAsia" w:asciiTheme="minorEastAsia" w:hAnsiTheme="minorEastAsia" w:eastAsiaTheme="minorEastAsia"/>
          <w:b/>
          <w:sz w:val="24"/>
          <w:szCs w:val="24"/>
        </w:rPr>
        <w:t>文件的修改与撤回</w:t>
      </w:r>
    </w:p>
    <w:p>
      <w:pPr>
        <w:pStyle w:val="10"/>
        <w:keepNext w:val="0"/>
        <w:keepLines w:val="0"/>
        <w:pageBreakBefore w:val="0"/>
        <w:widowControl w:val="0"/>
        <w:kinsoku/>
        <w:wordWrap/>
        <w:overflowPunct/>
        <w:topLinePunct w:val="0"/>
        <w:autoSpaceDE/>
        <w:autoSpaceDN/>
        <w:bidi w:val="0"/>
        <w:adjustRightInd/>
        <w:snapToGrid/>
        <w:spacing w:line="360" w:lineRule="auto"/>
        <w:ind w:left="479" w:leftChars="228" w:right="0" w:rightChars="0" w:firstLine="60" w:firstLineChars="25"/>
        <w:textAlignment w:val="auto"/>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供应商在采购文件规定的递交文件截止时间前，可以补充、修改、替代或者撤回已递交的文件。</w:t>
      </w:r>
    </w:p>
    <w:p>
      <w:pPr>
        <w:pStyle w:val="10"/>
        <w:keepNext w:val="0"/>
        <w:keepLines w:val="0"/>
        <w:pageBreakBefore w:val="0"/>
        <w:widowControl w:val="0"/>
        <w:kinsoku/>
        <w:wordWrap/>
        <w:overflowPunct/>
        <w:topLinePunct w:val="0"/>
        <w:autoSpaceDE/>
        <w:autoSpaceDN/>
        <w:bidi w:val="0"/>
        <w:adjustRightInd/>
        <w:snapToGrid/>
        <w:spacing w:line="360" w:lineRule="auto"/>
        <w:ind w:left="419" w:leftChars="0" w:right="0" w:rightChars="0" w:hanging="419" w:hangingChars="174"/>
        <w:jc w:val="center"/>
        <w:textAlignment w:val="auto"/>
        <w:outlineLvl w:val="9"/>
        <w:rPr>
          <w:rFonts w:asciiTheme="minorEastAsia" w:hAnsiTheme="minorEastAsia" w:eastAsiaTheme="minorEastAsia"/>
          <w:b/>
          <w:bCs/>
          <w:color w:val="000000"/>
          <w:sz w:val="24"/>
          <w:szCs w:val="24"/>
        </w:rPr>
      </w:pPr>
    </w:p>
    <w:p>
      <w:pPr>
        <w:pStyle w:val="10"/>
        <w:widowControl w:val="0"/>
        <w:ind w:left="419" w:leftChars="0" w:hanging="419" w:hangingChars="174"/>
        <w:jc w:val="center"/>
        <w:rPr>
          <w:rFonts w:asciiTheme="minorEastAsia" w:hAnsiTheme="minorEastAsia" w:eastAsiaTheme="minorEastAsia"/>
          <w:b/>
          <w:bCs/>
          <w:color w:val="000000"/>
          <w:sz w:val="24"/>
          <w:szCs w:val="24"/>
        </w:rPr>
      </w:pPr>
      <w:r>
        <w:rPr>
          <w:rFonts w:asciiTheme="minorEastAsia" w:hAnsiTheme="minorEastAsia" w:eastAsiaTheme="minorEastAsia"/>
          <w:b/>
          <w:bCs/>
          <w:color w:val="000000"/>
          <w:sz w:val="24"/>
          <w:szCs w:val="24"/>
        </w:rPr>
        <w:t>四</w:t>
      </w:r>
      <w:r>
        <w:rPr>
          <w:rFonts w:hint="eastAsia" w:asciiTheme="minorEastAsia" w:hAnsiTheme="minorEastAsia" w:eastAsiaTheme="minorEastAsia"/>
          <w:b/>
          <w:bCs/>
          <w:color w:val="000000"/>
          <w:sz w:val="24"/>
          <w:szCs w:val="24"/>
        </w:rPr>
        <w:t>、</w:t>
      </w:r>
      <w:r>
        <w:rPr>
          <w:rFonts w:asciiTheme="minorEastAsia" w:hAnsiTheme="minorEastAsia" w:eastAsiaTheme="minorEastAsia"/>
          <w:b/>
          <w:bCs/>
          <w:color w:val="000000"/>
          <w:sz w:val="24"/>
          <w:szCs w:val="24"/>
        </w:rPr>
        <w:t xml:space="preserve"> 其他</w:t>
      </w:r>
    </w:p>
    <w:p>
      <w:pPr>
        <w:pStyle w:val="10"/>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5</w:t>
      </w:r>
      <w:r>
        <w:rPr>
          <w:rFonts w:asciiTheme="minorEastAsia" w:hAnsiTheme="minorEastAsia" w:eastAsiaTheme="minorEastAsia"/>
          <w:b/>
          <w:color w:val="000000"/>
          <w:sz w:val="24"/>
          <w:szCs w:val="24"/>
        </w:rPr>
        <w:t>、合同授予标准</w:t>
      </w:r>
    </w:p>
    <w:p>
      <w:pPr>
        <w:pStyle w:val="10"/>
        <w:widowControl w:val="0"/>
        <w:ind w:left="417" w:leftChars="0" w:hanging="417" w:hangingChars="174"/>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5</w:t>
      </w:r>
      <w:r>
        <w:rPr>
          <w:rFonts w:asciiTheme="minorEastAsia" w:hAnsiTheme="minorEastAsia" w:eastAsiaTheme="minorEastAsia"/>
          <w:sz w:val="24"/>
          <w:szCs w:val="24"/>
        </w:rPr>
        <w:t>.1</w:t>
      </w:r>
      <w:r>
        <w:rPr>
          <w:rFonts w:hint="eastAsia" w:asciiTheme="minorEastAsia" w:hAnsiTheme="minorEastAsia" w:eastAsiaTheme="minorEastAsia"/>
          <w:sz w:val="24"/>
          <w:szCs w:val="24"/>
        </w:rPr>
        <w:t>采购工作组</w:t>
      </w:r>
      <w:r>
        <w:rPr>
          <w:rFonts w:asciiTheme="minorEastAsia" w:hAnsiTheme="minorEastAsia" w:eastAsiaTheme="minorEastAsia"/>
          <w:sz w:val="24"/>
          <w:szCs w:val="24"/>
        </w:rPr>
        <w:t>根据</w:t>
      </w:r>
      <w:r>
        <w:rPr>
          <w:rFonts w:hint="eastAsia" w:asciiTheme="minorEastAsia" w:hAnsiTheme="minorEastAsia" w:eastAsiaTheme="minorEastAsia"/>
          <w:sz w:val="24"/>
          <w:szCs w:val="24"/>
        </w:rPr>
        <w:t>评审</w:t>
      </w:r>
      <w:r>
        <w:rPr>
          <w:rFonts w:asciiTheme="minorEastAsia" w:hAnsiTheme="minorEastAsia" w:eastAsiaTheme="minorEastAsia"/>
          <w:sz w:val="24"/>
          <w:szCs w:val="24"/>
        </w:rPr>
        <w:t>情况向采购人推荐本项目的成交候选单位，由采购人根据</w:t>
      </w:r>
      <w:r>
        <w:rPr>
          <w:rFonts w:hint="eastAsia" w:asciiTheme="minorEastAsia" w:hAnsiTheme="minorEastAsia" w:eastAsiaTheme="minorEastAsia"/>
          <w:sz w:val="24"/>
          <w:szCs w:val="24"/>
        </w:rPr>
        <w:t>采购工作组</w:t>
      </w:r>
      <w:r>
        <w:rPr>
          <w:rFonts w:asciiTheme="minorEastAsia" w:hAnsiTheme="minorEastAsia" w:eastAsiaTheme="minorEastAsia"/>
          <w:sz w:val="24"/>
          <w:szCs w:val="24"/>
        </w:rPr>
        <w:t>的推荐确定最后成交单位。</w:t>
      </w:r>
    </w:p>
    <w:p>
      <w:pPr>
        <w:pStyle w:val="10"/>
        <w:widowControl w:val="0"/>
        <w:ind w:left="417" w:leftChars="0" w:hanging="417" w:hangingChars="174"/>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5</w:t>
      </w:r>
      <w:r>
        <w:rPr>
          <w:rFonts w:asciiTheme="minorEastAsia" w:hAnsiTheme="minorEastAsia" w:eastAsiaTheme="minorEastAsia"/>
          <w:sz w:val="24"/>
          <w:szCs w:val="24"/>
        </w:rPr>
        <w:t>.2如</w:t>
      </w:r>
      <w:r>
        <w:rPr>
          <w:rFonts w:hint="eastAsia" w:asciiTheme="minorEastAsia" w:hAnsiTheme="minorEastAsia" w:eastAsiaTheme="minorEastAsia"/>
          <w:sz w:val="24"/>
          <w:szCs w:val="24"/>
        </w:rPr>
        <w:t>报价文件</w:t>
      </w:r>
      <w:r>
        <w:rPr>
          <w:rFonts w:asciiTheme="minorEastAsia" w:hAnsiTheme="minorEastAsia" w:eastAsiaTheme="minorEastAsia"/>
          <w:sz w:val="24"/>
          <w:szCs w:val="24"/>
        </w:rPr>
        <w:t>均不能满足项目要求，采购人保留拒绝任何或所有报价文件的权利。</w:t>
      </w:r>
    </w:p>
    <w:p>
      <w:pPr>
        <w:pStyle w:val="10"/>
        <w:widowControl w:val="0"/>
        <w:ind w:left="419" w:leftChars="0" w:hanging="419" w:hangingChars="174"/>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6</w:t>
      </w:r>
      <w:r>
        <w:rPr>
          <w:rFonts w:asciiTheme="minorEastAsia" w:hAnsiTheme="minorEastAsia" w:eastAsiaTheme="minorEastAsia"/>
          <w:b/>
          <w:color w:val="000000"/>
          <w:sz w:val="24"/>
          <w:szCs w:val="24"/>
        </w:rPr>
        <w:t>、成交通知书</w:t>
      </w:r>
    </w:p>
    <w:p>
      <w:pPr>
        <w:spacing w:line="440" w:lineRule="exact"/>
        <w:ind w:left="410" w:leftChars="0" w:hanging="410" w:hangingChars="174"/>
        <w:rPr>
          <w:rFonts w:asciiTheme="minorEastAsia" w:hAnsiTheme="minorEastAsia"/>
          <w:spacing w:val="-2"/>
          <w:sz w:val="24"/>
          <w:szCs w:val="24"/>
        </w:rPr>
      </w:pPr>
      <w:r>
        <w:rPr>
          <w:rFonts w:asciiTheme="minorEastAsia" w:hAnsiTheme="minorEastAsia"/>
          <w:spacing w:val="-2"/>
          <w:sz w:val="24"/>
          <w:szCs w:val="24"/>
        </w:rPr>
        <w:t>在报价有效期期满之前</w:t>
      </w:r>
      <w:r>
        <w:rPr>
          <w:rFonts w:hint="eastAsia" w:asciiTheme="minorEastAsia" w:hAnsiTheme="minorEastAsia"/>
          <w:spacing w:val="-2"/>
          <w:sz w:val="24"/>
          <w:szCs w:val="24"/>
        </w:rPr>
        <w:t>报价</w:t>
      </w:r>
      <w:r>
        <w:rPr>
          <w:rFonts w:asciiTheme="minorEastAsia" w:hAnsiTheme="minorEastAsia"/>
          <w:spacing w:val="-2"/>
          <w:sz w:val="24"/>
          <w:szCs w:val="24"/>
        </w:rPr>
        <w:t>结果被采购人接受</w:t>
      </w:r>
      <w:r>
        <w:rPr>
          <w:rFonts w:hint="eastAsia" w:asciiTheme="minorEastAsia" w:hAnsiTheme="minorEastAsia"/>
          <w:spacing w:val="-2"/>
          <w:sz w:val="24"/>
          <w:szCs w:val="24"/>
        </w:rPr>
        <w:t>的</w:t>
      </w:r>
      <w:r>
        <w:rPr>
          <w:rFonts w:asciiTheme="minorEastAsia" w:hAnsiTheme="minorEastAsia"/>
          <w:spacing w:val="-2"/>
          <w:sz w:val="24"/>
          <w:szCs w:val="24"/>
        </w:rPr>
        <w:t>，将</w:t>
      </w:r>
      <w:r>
        <w:rPr>
          <w:rFonts w:hint="eastAsia" w:asciiTheme="minorEastAsia" w:hAnsiTheme="minorEastAsia"/>
          <w:spacing w:val="-2"/>
          <w:sz w:val="24"/>
          <w:szCs w:val="24"/>
        </w:rPr>
        <w:t>通知各供应商成交结果</w:t>
      </w:r>
      <w:r>
        <w:rPr>
          <w:rFonts w:asciiTheme="minorEastAsia" w:hAnsiTheme="minorEastAsia"/>
          <w:spacing w:val="-2"/>
          <w:sz w:val="24"/>
          <w:szCs w:val="24"/>
        </w:rPr>
        <w:t>。</w:t>
      </w:r>
    </w:p>
    <w:p>
      <w:pPr>
        <w:pStyle w:val="10"/>
        <w:widowControl w:val="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7</w:t>
      </w:r>
      <w:r>
        <w:rPr>
          <w:rFonts w:asciiTheme="minorEastAsia" w:hAnsiTheme="minorEastAsia" w:eastAsiaTheme="minorEastAsia"/>
          <w:b/>
          <w:color w:val="000000"/>
          <w:sz w:val="24"/>
          <w:szCs w:val="24"/>
        </w:rPr>
        <w:t>、合同签订及其他</w:t>
      </w:r>
    </w:p>
    <w:p>
      <w:pPr>
        <w:pStyle w:val="10"/>
        <w:widowControl w:val="0"/>
        <w:ind w:left="417" w:leftChars="0" w:hanging="417" w:hangingChars="174"/>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7</w:t>
      </w:r>
      <w:r>
        <w:rPr>
          <w:rFonts w:asciiTheme="minorEastAsia" w:hAnsiTheme="minorEastAsia" w:eastAsiaTheme="minorEastAsia"/>
          <w:sz w:val="24"/>
          <w:szCs w:val="24"/>
        </w:rPr>
        <w:t>.1报价被接受的，</w:t>
      </w:r>
      <w:r>
        <w:rPr>
          <w:rFonts w:hint="eastAsia" w:asciiTheme="minorEastAsia" w:hAnsiTheme="minorEastAsia" w:eastAsiaTheme="minorEastAsia"/>
          <w:sz w:val="24"/>
          <w:szCs w:val="24"/>
        </w:rPr>
        <w:t>成交</w:t>
      </w:r>
      <w:r>
        <w:rPr>
          <w:rFonts w:asciiTheme="minorEastAsia" w:hAnsiTheme="minorEastAsia" w:eastAsiaTheme="minorEastAsia"/>
          <w:sz w:val="24"/>
          <w:szCs w:val="24"/>
        </w:rPr>
        <w:t>单位应按成交通知书的规定与采购人签订合同。本文件、供应商的报价文件及澄清文件、成交通知书等，均为签订合同的依据。</w:t>
      </w:r>
    </w:p>
    <w:p>
      <w:pPr>
        <w:pStyle w:val="10"/>
        <w:widowControl w:val="0"/>
        <w:ind w:left="417" w:leftChars="0" w:hanging="417" w:hangingChars="174"/>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7</w:t>
      </w:r>
      <w:r>
        <w:rPr>
          <w:rFonts w:asciiTheme="minorEastAsia" w:hAnsiTheme="minorEastAsia" w:eastAsiaTheme="minorEastAsia"/>
          <w:sz w:val="24"/>
          <w:szCs w:val="24"/>
        </w:rPr>
        <w:t>.2如成交通知书发出后，</w:t>
      </w:r>
      <w:r>
        <w:rPr>
          <w:rFonts w:hint="eastAsia" w:asciiTheme="minorEastAsia" w:hAnsiTheme="minorEastAsia" w:eastAsiaTheme="minorEastAsia"/>
          <w:sz w:val="24"/>
          <w:szCs w:val="24"/>
        </w:rPr>
        <w:t>成交</w:t>
      </w:r>
      <w:r>
        <w:rPr>
          <w:rFonts w:asciiTheme="minorEastAsia" w:hAnsiTheme="minorEastAsia" w:eastAsiaTheme="minorEastAsia"/>
          <w:sz w:val="24"/>
          <w:szCs w:val="24"/>
        </w:rPr>
        <w:t>单位未按照相关规定与采购人签订合同或者拒绝签订合同的，</w:t>
      </w:r>
      <w:r>
        <w:rPr>
          <w:rFonts w:hint="eastAsia" w:asciiTheme="minorEastAsia" w:hAnsiTheme="minorEastAsia" w:eastAsiaTheme="minorEastAsia"/>
          <w:sz w:val="24"/>
          <w:szCs w:val="24"/>
        </w:rPr>
        <w:t>采购人</w:t>
      </w:r>
      <w:r>
        <w:rPr>
          <w:rFonts w:asciiTheme="minorEastAsia" w:hAnsiTheme="minorEastAsia" w:eastAsiaTheme="minorEastAsia"/>
          <w:sz w:val="24"/>
          <w:szCs w:val="24"/>
        </w:rPr>
        <w:t>将有充分理由取消该成交结果。</w:t>
      </w:r>
    </w:p>
    <w:p>
      <w:pPr>
        <w:pStyle w:val="10"/>
        <w:widowControl w:val="0"/>
        <w:spacing w:line="420" w:lineRule="exact"/>
        <w:ind w:left="419" w:leftChars="0" w:hanging="419" w:hangingChars="174"/>
        <w:rPr>
          <w:rFonts w:asciiTheme="minorEastAsia" w:hAnsiTheme="minorEastAsia" w:eastAsiaTheme="minorEastAsia"/>
          <w:b/>
          <w:color w:val="000000"/>
          <w:sz w:val="24"/>
          <w:szCs w:val="24"/>
        </w:rPr>
      </w:pPr>
      <w:bookmarkStart w:id="27" w:name="_Toc306294226"/>
      <w:bookmarkStart w:id="28" w:name="_Toc152045576"/>
      <w:bookmarkStart w:id="29" w:name="_Toc448474467"/>
      <w:bookmarkStart w:id="30" w:name="_Toc179632594"/>
      <w:bookmarkStart w:id="31" w:name="_Toc448474835"/>
      <w:bookmarkStart w:id="32" w:name="_Toc144974544"/>
      <w:bookmarkStart w:id="33" w:name="_Toc152042352"/>
      <w:r>
        <w:rPr>
          <w:rFonts w:hint="eastAsia" w:asciiTheme="minorEastAsia" w:hAnsiTheme="minorEastAsia" w:eastAsiaTheme="minorEastAsia"/>
          <w:b/>
          <w:color w:val="000000"/>
          <w:sz w:val="24"/>
          <w:szCs w:val="24"/>
        </w:rPr>
        <w:t>1</w:t>
      </w:r>
      <w:r>
        <w:rPr>
          <w:rFonts w:hint="eastAsia" w:asciiTheme="minorEastAsia" w:hAnsiTheme="minorEastAsia" w:eastAsiaTheme="minorEastAsia"/>
          <w:b/>
          <w:color w:val="000000"/>
          <w:sz w:val="24"/>
          <w:szCs w:val="24"/>
          <w:lang w:val="en-US" w:eastAsia="zh-CN"/>
        </w:rPr>
        <w:t>8</w:t>
      </w:r>
      <w:r>
        <w:rPr>
          <w:rFonts w:hint="eastAsia" w:asciiTheme="minorEastAsia" w:hAnsiTheme="minorEastAsia" w:eastAsiaTheme="minorEastAsia"/>
          <w:b/>
          <w:color w:val="000000"/>
          <w:sz w:val="24"/>
          <w:szCs w:val="24"/>
        </w:rPr>
        <w:t>、</w:t>
      </w:r>
      <w:r>
        <w:rPr>
          <w:rFonts w:asciiTheme="minorEastAsia" w:hAnsiTheme="minorEastAsia" w:eastAsiaTheme="minorEastAsia"/>
          <w:b/>
          <w:color w:val="000000"/>
          <w:sz w:val="24"/>
          <w:szCs w:val="24"/>
        </w:rPr>
        <w:t xml:space="preserve"> 供应商的纪律要求</w:t>
      </w:r>
      <w:bookmarkEnd w:id="27"/>
      <w:bookmarkEnd w:id="28"/>
      <w:bookmarkEnd w:id="29"/>
      <w:bookmarkEnd w:id="30"/>
      <w:bookmarkEnd w:id="31"/>
      <w:bookmarkEnd w:id="32"/>
      <w:bookmarkEnd w:id="33"/>
    </w:p>
    <w:p>
      <w:pPr>
        <w:pStyle w:val="10"/>
        <w:widowControl w:val="0"/>
        <w:spacing w:line="420" w:lineRule="exact"/>
        <w:ind w:left="410" w:leftChars="0" w:hanging="410" w:hangingChars="174"/>
        <w:rPr>
          <w:rFonts w:asciiTheme="minorEastAsia" w:hAnsiTheme="minorEastAsia" w:eastAsiaTheme="minorEastAsia"/>
          <w:spacing w:val="-2"/>
          <w:sz w:val="24"/>
          <w:szCs w:val="24"/>
        </w:rPr>
      </w:pPr>
      <w:r>
        <w:rPr>
          <w:rFonts w:hint="eastAsia" w:asciiTheme="minorEastAsia" w:hAnsiTheme="minorEastAsia" w:eastAsiaTheme="minorEastAsia"/>
          <w:spacing w:val="-2"/>
          <w:sz w:val="24"/>
          <w:szCs w:val="24"/>
        </w:rPr>
        <w:t>1</w:t>
      </w:r>
      <w:r>
        <w:rPr>
          <w:rFonts w:hint="eastAsia" w:asciiTheme="minorEastAsia" w:hAnsiTheme="minorEastAsia" w:eastAsiaTheme="minorEastAsia"/>
          <w:spacing w:val="-2"/>
          <w:sz w:val="24"/>
          <w:szCs w:val="24"/>
          <w:lang w:val="en-US" w:eastAsia="zh-CN"/>
        </w:rPr>
        <w:t>8</w:t>
      </w:r>
      <w:r>
        <w:rPr>
          <w:rFonts w:hint="eastAsia" w:asciiTheme="minorEastAsia" w:hAnsiTheme="minorEastAsia" w:eastAsiaTheme="minorEastAsia"/>
          <w:spacing w:val="-2"/>
          <w:sz w:val="24"/>
          <w:szCs w:val="24"/>
        </w:rPr>
        <w:t>.1供应商</w:t>
      </w:r>
      <w:r>
        <w:rPr>
          <w:rFonts w:asciiTheme="minorEastAsia" w:hAnsiTheme="minorEastAsia" w:eastAsiaTheme="minorEastAsia"/>
          <w:spacing w:val="-2"/>
          <w:sz w:val="24"/>
          <w:szCs w:val="24"/>
        </w:rPr>
        <w:t>不得相互串通或者与</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单位串通投标，不得向</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单位或者</w:t>
      </w:r>
      <w:r>
        <w:rPr>
          <w:rFonts w:hint="eastAsia" w:asciiTheme="minorEastAsia" w:hAnsiTheme="minorEastAsia" w:eastAsiaTheme="minorEastAsia"/>
          <w:spacing w:val="-2"/>
          <w:sz w:val="24"/>
          <w:szCs w:val="24"/>
        </w:rPr>
        <w:t>采购</w:t>
      </w:r>
      <w:r>
        <w:rPr>
          <w:rFonts w:asciiTheme="minorEastAsia" w:hAnsiTheme="minorEastAsia" w:eastAsiaTheme="minorEastAsia"/>
          <w:spacing w:val="-2"/>
          <w:sz w:val="24"/>
          <w:szCs w:val="24"/>
        </w:rPr>
        <w:t>工作组会成员行贿谋取中标，不得以他人名义或者以其他方式弄虚作假骗取中标；</w:t>
      </w:r>
      <w:r>
        <w:rPr>
          <w:rFonts w:hint="eastAsia" w:asciiTheme="minorEastAsia" w:hAnsiTheme="minorEastAsia" w:eastAsiaTheme="minorEastAsia"/>
          <w:spacing w:val="-2"/>
          <w:sz w:val="24"/>
          <w:szCs w:val="24"/>
        </w:rPr>
        <w:t>供应商</w:t>
      </w:r>
      <w:r>
        <w:rPr>
          <w:rFonts w:asciiTheme="minorEastAsia" w:hAnsiTheme="minorEastAsia" w:eastAsiaTheme="minorEastAsia"/>
          <w:spacing w:val="-2"/>
          <w:sz w:val="24"/>
          <w:szCs w:val="24"/>
        </w:rPr>
        <w:t>不得以任何方式干扰、影响</w:t>
      </w:r>
      <w:r>
        <w:rPr>
          <w:rFonts w:hint="eastAsia" w:asciiTheme="minorEastAsia" w:hAnsiTheme="minorEastAsia" w:eastAsiaTheme="minorEastAsia"/>
          <w:spacing w:val="-2"/>
          <w:sz w:val="24"/>
          <w:szCs w:val="24"/>
        </w:rPr>
        <w:t>评审</w:t>
      </w:r>
      <w:r>
        <w:rPr>
          <w:rFonts w:asciiTheme="minorEastAsia" w:hAnsiTheme="minorEastAsia" w:eastAsiaTheme="minorEastAsia"/>
          <w:spacing w:val="-2"/>
          <w:sz w:val="24"/>
          <w:szCs w:val="24"/>
        </w:rPr>
        <w:t>工作。</w:t>
      </w:r>
    </w:p>
    <w:p>
      <w:pPr>
        <w:pStyle w:val="10"/>
        <w:widowControl w:val="0"/>
        <w:spacing w:line="420" w:lineRule="exact"/>
        <w:ind w:left="410" w:leftChars="0" w:hanging="410" w:hangingChars="174"/>
        <w:rPr>
          <w:rFonts w:asciiTheme="minorEastAsia" w:hAnsiTheme="minorEastAsia" w:eastAsiaTheme="minorEastAsia"/>
          <w:b/>
          <w:sz w:val="24"/>
          <w:szCs w:val="24"/>
        </w:rPr>
      </w:pPr>
      <w:r>
        <w:rPr>
          <w:rFonts w:hint="eastAsia" w:asciiTheme="minorEastAsia" w:hAnsiTheme="minorEastAsia" w:eastAsiaTheme="minorEastAsia"/>
          <w:spacing w:val="-2"/>
          <w:sz w:val="24"/>
          <w:szCs w:val="24"/>
        </w:rPr>
        <w:t>1</w:t>
      </w:r>
      <w:r>
        <w:rPr>
          <w:rFonts w:hint="eastAsia" w:asciiTheme="minorEastAsia" w:hAnsiTheme="minorEastAsia" w:eastAsiaTheme="minorEastAsia"/>
          <w:spacing w:val="-2"/>
          <w:sz w:val="24"/>
          <w:szCs w:val="24"/>
          <w:lang w:val="en-US" w:eastAsia="zh-CN"/>
        </w:rPr>
        <w:t>8</w:t>
      </w:r>
      <w:r>
        <w:rPr>
          <w:rFonts w:hint="eastAsia" w:asciiTheme="minorEastAsia" w:hAnsiTheme="minorEastAsia" w:eastAsiaTheme="minorEastAsia"/>
          <w:spacing w:val="-2"/>
          <w:sz w:val="24"/>
          <w:szCs w:val="24"/>
        </w:rPr>
        <w:t>.2对供应商参与投标活动的规定如下：</w:t>
      </w:r>
    </w:p>
    <w:p>
      <w:pPr>
        <w:spacing w:line="420" w:lineRule="exact"/>
        <w:ind w:left="473" w:leftChars="225" w:firstLine="59" w:firstLineChars="25"/>
        <w:rPr>
          <w:rFonts w:asciiTheme="minorEastAsia" w:hAnsiTheme="minorEastAsia"/>
          <w:spacing w:val="-2"/>
          <w:sz w:val="24"/>
          <w:szCs w:val="24"/>
        </w:rPr>
      </w:pPr>
      <w:r>
        <w:rPr>
          <w:rFonts w:hint="eastAsia" w:asciiTheme="minorEastAsia" w:hAnsiTheme="minorEastAsia"/>
          <w:spacing w:val="-2"/>
          <w:sz w:val="24"/>
          <w:szCs w:val="24"/>
        </w:rPr>
        <w:t>供应商在参与公司系统的招标投标活动中，严禁发生以下行为：</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（一）采用不正当手段诋毁、排挤其它投标人，扰乱招标市场，破坏公平竞争。</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（二）在投标时，故意修改招标文件明确列明的技术参数并进行响应。</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（三）在投标过程中相互串通投标或者与招标人串通投标。</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（四）在参与招标采购活动中以他人名义投标、提供虚假信息或其他弄虚作假行为。</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（五）向公司系统招标工作人员或评标委员会成员行贿，或通过非法中介机构和人员采取不正当手段谋取中标。</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（六）以任何形式打听和收集招标、评标机密，干扰招标、评标活动。</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（七）捏造事实或者提供虚假材料进行恶意投诉。</w:t>
      </w:r>
    </w:p>
    <w:p>
      <w:pPr>
        <w:spacing w:line="420" w:lineRule="exact"/>
        <w:ind w:left="410" w:leftChars="0" w:hanging="410" w:hangingChars="174"/>
        <w:rPr>
          <w:rFonts w:asciiTheme="minorEastAsia" w:hAnsiTheme="minorEastAsia"/>
          <w:spacing w:val="-2"/>
          <w:sz w:val="24"/>
          <w:szCs w:val="24"/>
        </w:rPr>
      </w:pPr>
      <w:r>
        <w:rPr>
          <w:rFonts w:hint="eastAsia" w:asciiTheme="minorEastAsia" w:hAnsiTheme="minorEastAsia"/>
          <w:spacing w:val="-2"/>
          <w:sz w:val="24"/>
          <w:szCs w:val="24"/>
        </w:rPr>
        <w:t>（八）其他违反《中华人民共和国招标投标法》、《中华人民共和国招标投标法实施条例》等法律法规的行为。</w:t>
      </w:r>
    </w:p>
    <w:p>
      <w:pPr>
        <w:pStyle w:val="10"/>
        <w:ind w:left="419" w:leftChars="0" w:hanging="419" w:hangingChars="174"/>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lang w:val="en-US" w:eastAsia="zh-CN"/>
        </w:rPr>
        <w:t>19</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质疑和投诉</w:t>
      </w:r>
    </w:p>
    <w:p>
      <w:pPr>
        <w:spacing w:line="420" w:lineRule="exact"/>
        <w:ind w:left="0" w:leftChars="0" w:firstLine="472" w:firstLineChars="200"/>
        <w:rPr>
          <w:rFonts w:hint="eastAsia" w:asciiTheme="minorEastAsia" w:hAnsiTheme="minorEastAsia"/>
          <w:spacing w:val="-2"/>
          <w:sz w:val="24"/>
          <w:szCs w:val="24"/>
        </w:rPr>
      </w:pPr>
      <w:r>
        <w:rPr>
          <w:rFonts w:hint="eastAsia" w:asciiTheme="minorEastAsia" w:hAnsiTheme="minorEastAsia"/>
          <w:spacing w:val="-2"/>
          <w:sz w:val="24"/>
          <w:szCs w:val="24"/>
        </w:rPr>
        <w:t>供应商和其他利害关系人认为本次采购活动违反法律、法规和规章规定的，可以按照相关规定通过以下方式进行质疑或投诉：</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rPr>
        <w:t>监督</w:t>
      </w:r>
      <w:r>
        <w:rPr>
          <w:rFonts w:hint="eastAsia" w:asciiTheme="minorEastAsia" w:hAnsiTheme="minorEastAsia"/>
          <w:spacing w:val="-2"/>
          <w:sz w:val="24"/>
          <w:szCs w:val="24"/>
          <w:lang w:val="en-US" w:eastAsia="zh-CN"/>
        </w:rPr>
        <w:t>投诉机构</w:t>
      </w:r>
      <w:r>
        <w:rPr>
          <w:rFonts w:hint="eastAsia" w:asciiTheme="minorEastAsia" w:hAnsiTheme="minorEastAsia"/>
          <w:spacing w:val="-2"/>
          <w:sz w:val="24"/>
          <w:szCs w:val="24"/>
        </w:rPr>
        <w:t>：南方电网综合能源股份有限公司资产管理部</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rPr>
        <w:t>监督投诉机构电话</w:t>
      </w:r>
      <w:r>
        <w:rPr>
          <w:rFonts w:hint="eastAsia" w:asciiTheme="minorEastAsia" w:hAnsiTheme="minorEastAsia"/>
          <w:spacing w:val="-2"/>
          <w:sz w:val="24"/>
          <w:szCs w:val="24"/>
          <w:lang w:eastAsia="zh-CN"/>
        </w:rPr>
        <w:t>：020-38122706</w:t>
      </w:r>
    </w:p>
    <w:p>
      <w:pPr>
        <w:spacing w:line="420" w:lineRule="exact"/>
        <w:ind w:left="473" w:leftChars="225" w:firstLine="59" w:firstLineChars="25"/>
        <w:rPr>
          <w:rFonts w:hint="eastAsia" w:asciiTheme="minorEastAsia" w:hAnsiTheme="minorEastAsia"/>
          <w:spacing w:val="-2"/>
          <w:sz w:val="24"/>
          <w:szCs w:val="24"/>
          <w:lang w:eastAsia="zh-CN"/>
        </w:rPr>
      </w:pPr>
      <w:r>
        <w:rPr>
          <w:rFonts w:hint="eastAsia" w:asciiTheme="minorEastAsia" w:hAnsiTheme="minorEastAsia"/>
          <w:spacing w:val="-2"/>
          <w:sz w:val="24"/>
          <w:szCs w:val="24"/>
          <w:lang w:eastAsia="zh-CN"/>
        </w:rPr>
        <w:t>监督投诉机构邮箱：nygyljd@csg.cn</w:t>
      </w:r>
    </w:p>
    <w:p>
      <w:pPr>
        <w:spacing w:line="420" w:lineRule="exact"/>
        <w:ind w:left="410" w:leftChars="0" w:hanging="410" w:hangingChars="174"/>
        <w:rPr>
          <w:rFonts w:hint="eastAsia" w:asciiTheme="minorEastAsia" w:hAnsiTheme="minorEastAsia"/>
          <w:spacing w:val="-2"/>
          <w:sz w:val="24"/>
          <w:szCs w:val="24"/>
        </w:rPr>
      </w:pPr>
      <w:r>
        <w:rPr>
          <w:rFonts w:hint="eastAsia" w:asciiTheme="minorEastAsia" w:hAnsiTheme="minorEastAsia"/>
          <w:spacing w:val="-2"/>
          <w:sz w:val="24"/>
          <w:szCs w:val="24"/>
        </w:rPr>
        <w:br w:type="page"/>
      </w:r>
    </w:p>
    <w:p>
      <w:pPr>
        <w:widowControl/>
        <w:spacing w:line="240" w:lineRule="auto"/>
        <w:jc w:val="left"/>
        <w:rPr>
          <w:rFonts w:asciiTheme="minorEastAsia" w:hAnsiTheme="minorEastAsia"/>
          <w:spacing w:val="-2"/>
          <w:sz w:val="10"/>
          <w:szCs w:val="10"/>
        </w:rPr>
      </w:pPr>
    </w:p>
    <w:p>
      <w:pPr>
        <w:pStyle w:val="5"/>
        <w:spacing w:before="156" w:beforeLines="50" w:after="156" w:afterLines="50" w:line="360" w:lineRule="auto"/>
        <w:ind w:left="0" w:leftChars="0" w:firstLine="0" w:firstLineChars="0"/>
        <w:jc w:val="center"/>
        <w:rPr>
          <w:rFonts w:asciiTheme="minorEastAsia" w:hAnsiTheme="minorEastAsia" w:eastAsiaTheme="minorEastAsia"/>
          <w:sz w:val="32"/>
          <w:szCs w:val="32"/>
        </w:rPr>
      </w:pPr>
      <w:bookmarkStart w:id="34" w:name="_Toc528267964"/>
      <w:r>
        <w:rPr>
          <w:rFonts w:asciiTheme="minorEastAsia" w:hAnsiTheme="minorEastAsia" w:eastAsiaTheme="minorEastAsia"/>
          <w:sz w:val="32"/>
          <w:szCs w:val="32"/>
        </w:rPr>
        <w:t>第二部分 评审</w:t>
      </w:r>
      <w:r>
        <w:rPr>
          <w:rFonts w:hint="eastAsia" w:asciiTheme="minorEastAsia" w:hAnsiTheme="minorEastAsia" w:eastAsiaTheme="minorEastAsia"/>
          <w:sz w:val="32"/>
          <w:szCs w:val="32"/>
        </w:rPr>
        <w:t>办</w:t>
      </w:r>
      <w:r>
        <w:rPr>
          <w:rFonts w:asciiTheme="minorEastAsia" w:hAnsiTheme="minorEastAsia" w:eastAsiaTheme="minorEastAsia"/>
          <w:sz w:val="32"/>
          <w:szCs w:val="32"/>
        </w:rPr>
        <w:t>法</w:t>
      </w:r>
      <w:bookmarkEnd w:id="34"/>
      <w:bookmarkStart w:id="35" w:name="_Hlt14094277"/>
      <w:bookmarkEnd w:id="35"/>
    </w:p>
    <w:p>
      <w:pPr>
        <w:spacing w:line="360" w:lineRule="auto"/>
        <w:ind w:firstLine="477" w:firstLineChars="199"/>
        <w:rPr>
          <w:rFonts w:cs="宋体" w:asciiTheme="minorEastAsia" w:hAnsiTheme="minorEastAsia"/>
          <w:sz w:val="24"/>
          <w:szCs w:val="28"/>
        </w:rPr>
      </w:pPr>
      <w:bookmarkStart w:id="36" w:name="_Toc91046364"/>
      <w:bookmarkStart w:id="37" w:name="_Toc91045533"/>
      <w:bookmarkStart w:id="38" w:name="_Toc91045753"/>
      <w:r>
        <w:rPr>
          <w:rFonts w:hint="eastAsia" w:cs="宋体" w:asciiTheme="minorEastAsia" w:hAnsiTheme="minorEastAsia"/>
          <w:sz w:val="24"/>
          <w:szCs w:val="28"/>
        </w:rPr>
        <w:t>1</w:t>
      </w:r>
      <w:r>
        <w:rPr>
          <w:rFonts w:cs="宋体" w:asciiTheme="minorEastAsia" w:hAnsiTheme="minorEastAsia"/>
          <w:sz w:val="24"/>
          <w:szCs w:val="28"/>
        </w:rPr>
        <w:t>.</w:t>
      </w:r>
      <w:r>
        <w:rPr>
          <w:rFonts w:hint="eastAsia" w:cs="宋体" w:asciiTheme="minorEastAsia" w:hAnsiTheme="minorEastAsia"/>
          <w:sz w:val="24"/>
          <w:szCs w:val="28"/>
        </w:rPr>
        <w:t>评审与推荐原则</w:t>
      </w:r>
    </w:p>
    <w:p>
      <w:pPr>
        <w:spacing w:line="360" w:lineRule="auto"/>
        <w:ind w:firstLine="477" w:firstLineChars="199"/>
        <w:rPr>
          <w:rFonts w:cs="宋体" w:asciiTheme="minorEastAsia" w:hAnsiTheme="minorEastAsia"/>
          <w:sz w:val="24"/>
          <w:szCs w:val="28"/>
        </w:rPr>
      </w:pPr>
      <w:r>
        <w:rPr>
          <w:rFonts w:hint="eastAsia" w:cs="宋体" w:asciiTheme="minorEastAsia" w:hAnsiTheme="minorEastAsia"/>
          <w:sz w:val="24"/>
          <w:szCs w:val="28"/>
        </w:rPr>
        <w:t>按照</w:t>
      </w:r>
      <w:r>
        <w:rPr>
          <w:rFonts w:hint="eastAsia" w:cs="宋体" w:asciiTheme="minorEastAsia" w:hAnsiTheme="minorEastAsia"/>
          <w:sz w:val="24"/>
          <w:szCs w:val="28"/>
          <w:lang w:eastAsia="zh-CN"/>
        </w:rPr>
        <w:t>“</w:t>
      </w:r>
      <w:r>
        <w:rPr>
          <w:rFonts w:hint="eastAsia" w:cs="宋体" w:asciiTheme="minorEastAsia" w:hAnsiTheme="minorEastAsia"/>
          <w:sz w:val="24"/>
          <w:szCs w:val="28"/>
          <w:lang w:val="en-US" w:eastAsia="zh-CN"/>
        </w:rPr>
        <w:t>推荐报价在限价以内的最低价供应商成交</w:t>
      </w:r>
      <w:r>
        <w:rPr>
          <w:rFonts w:hint="eastAsia" w:cs="宋体" w:asciiTheme="minorEastAsia" w:hAnsiTheme="minorEastAsia"/>
          <w:sz w:val="24"/>
          <w:szCs w:val="28"/>
          <w:lang w:eastAsia="zh-CN"/>
        </w:rPr>
        <w:t>”</w:t>
      </w:r>
      <w:r>
        <w:rPr>
          <w:rFonts w:hint="eastAsia" w:cs="宋体" w:asciiTheme="minorEastAsia" w:hAnsiTheme="minorEastAsia"/>
          <w:sz w:val="24"/>
          <w:szCs w:val="28"/>
          <w:lang w:val="en-US" w:eastAsia="zh-CN"/>
        </w:rPr>
        <w:t>原则推荐成交供应商</w:t>
      </w:r>
      <w:r>
        <w:rPr>
          <w:rFonts w:hint="eastAsia" w:cs="宋体" w:asciiTheme="minorEastAsia" w:hAnsiTheme="minorEastAsia"/>
          <w:sz w:val="24"/>
          <w:szCs w:val="28"/>
        </w:rPr>
        <w:t>，报价相同时，以质量优者为先；报价、质量均相同的，以服务优者为先。</w:t>
      </w:r>
      <w:r>
        <w:rPr>
          <w:rFonts w:hint="eastAsia" w:ascii="宋体" w:hAnsi="宋体" w:eastAsia="宋体" w:cs="宋体"/>
          <w:color w:val="auto"/>
          <w:sz w:val="24"/>
          <w:szCs w:val="24"/>
          <w:highlight w:val="none"/>
          <w:lang w:val="en-US" w:eastAsia="zh-CN"/>
        </w:rPr>
        <w:t>截止报价后有效报价只有1家的（单一来源项目除外），采购人应分析原因并采取有效措施，延长2天或以上（至少包含1个工作日）报价时间；延期后，有效报价仍只有1家的，推荐为成交供应商。</w:t>
      </w:r>
    </w:p>
    <w:bookmarkEnd w:id="36"/>
    <w:bookmarkEnd w:id="37"/>
    <w:bookmarkEnd w:id="38"/>
    <w:p>
      <w:pPr>
        <w:spacing w:line="360" w:lineRule="auto"/>
        <w:rPr>
          <w:rFonts w:cs="宋体" w:asciiTheme="minorEastAsia" w:hAnsiTheme="minorEastAsia"/>
          <w:sz w:val="24"/>
          <w:szCs w:val="28"/>
        </w:rPr>
      </w:pPr>
    </w:p>
    <w:p>
      <w:pPr>
        <w:spacing w:line="360" w:lineRule="auto"/>
        <w:ind w:firstLine="477" w:firstLineChars="199"/>
        <w:rPr>
          <w:rFonts w:cs="宋体" w:asciiTheme="minorEastAsia" w:hAnsiTheme="minorEastAsia"/>
          <w:sz w:val="24"/>
          <w:szCs w:val="28"/>
        </w:rPr>
      </w:pPr>
      <w:r>
        <w:rPr>
          <w:rFonts w:cs="宋体" w:asciiTheme="minorEastAsia" w:hAnsiTheme="minorEastAsia"/>
          <w:sz w:val="24"/>
          <w:szCs w:val="28"/>
        </w:rPr>
        <w:br w:type="page"/>
      </w:r>
    </w:p>
    <w:p>
      <w:pPr>
        <w:pStyle w:val="5"/>
        <w:spacing w:before="156" w:beforeLines="50" w:after="156" w:afterLines="50" w:line="360" w:lineRule="auto"/>
        <w:ind w:firstLine="643"/>
        <w:jc w:val="center"/>
        <w:rPr>
          <w:rFonts w:asciiTheme="minorEastAsia" w:hAnsiTheme="minorEastAsia" w:eastAsiaTheme="minorEastAsia"/>
          <w:sz w:val="32"/>
          <w:szCs w:val="32"/>
        </w:rPr>
      </w:pPr>
      <w:bookmarkStart w:id="39" w:name="_Toc528267965"/>
      <w:r>
        <w:rPr>
          <w:rFonts w:asciiTheme="minorEastAsia" w:hAnsiTheme="minorEastAsia" w:eastAsiaTheme="minorEastAsia"/>
          <w:sz w:val="32"/>
          <w:szCs w:val="32"/>
        </w:rPr>
        <w:t>第</w:t>
      </w:r>
      <w:r>
        <w:rPr>
          <w:rFonts w:hint="eastAsia" w:asciiTheme="minorEastAsia" w:hAnsiTheme="minorEastAsia" w:eastAsiaTheme="minorEastAsia"/>
          <w:sz w:val="32"/>
          <w:szCs w:val="32"/>
        </w:rPr>
        <w:t>三</w:t>
      </w:r>
      <w:r>
        <w:rPr>
          <w:rFonts w:asciiTheme="minorEastAsia" w:hAnsiTheme="minorEastAsia" w:eastAsiaTheme="minorEastAsia"/>
          <w:sz w:val="32"/>
          <w:szCs w:val="32"/>
        </w:rPr>
        <w:t xml:space="preserve">部分 </w:t>
      </w:r>
      <w:bookmarkEnd w:id="39"/>
      <w:r>
        <w:rPr>
          <w:rFonts w:hint="eastAsia" w:asciiTheme="minorEastAsia" w:hAnsiTheme="minorEastAsia" w:eastAsiaTheme="minorEastAsia"/>
          <w:sz w:val="32"/>
          <w:szCs w:val="32"/>
          <w:lang w:eastAsia="zh-CN"/>
        </w:rPr>
        <w:t>合同条款及格式</w:t>
      </w:r>
    </w:p>
    <w:p>
      <w:pPr>
        <w:widowControl/>
        <w:jc w:val="center"/>
        <w:rPr>
          <w:rFonts w:asciiTheme="minorEastAsia" w:hAnsiTheme="minorEastAsia"/>
        </w:rPr>
      </w:pPr>
    </w:p>
    <w:p>
      <w:pPr>
        <w:widowControl/>
        <w:jc w:val="center"/>
        <w:rPr>
          <w:rFonts w:hint="default" w:asciiTheme="minorEastAsia" w:hAnsiTheme="minorEastAsia" w:eastAsiaTheme="minorEastAsia"/>
          <w:sz w:val="28"/>
          <w:highlight w:val="none"/>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2、3</w:t>
      </w:r>
    </w:p>
    <w:p>
      <w:pPr>
        <w:pStyle w:val="5"/>
        <w:spacing w:before="156" w:beforeLines="50" w:after="156" w:afterLines="50" w:line="360" w:lineRule="auto"/>
        <w:ind w:firstLine="643"/>
        <w:jc w:val="center"/>
        <w:rPr>
          <w:rFonts w:asciiTheme="minorEastAsia" w:hAnsiTheme="minorEastAsia" w:eastAsiaTheme="minorEastAsia"/>
          <w:sz w:val="32"/>
          <w:szCs w:val="32"/>
        </w:rPr>
      </w:pPr>
    </w:p>
    <w:p>
      <w:pPr>
        <w:pStyle w:val="5"/>
        <w:spacing w:before="156" w:beforeLines="50" w:after="156" w:afterLines="50" w:line="360" w:lineRule="auto"/>
        <w:ind w:firstLine="643"/>
        <w:jc w:val="center"/>
        <w:rPr>
          <w:rFonts w:hint="default" w:asciiTheme="minorEastAsia" w:hAnsiTheme="minorEastAsia" w:eastAsiaTheme="minorEastAsia"/>
          <w:sz w:val="32"/>
          <w:szCs w:val="32"/>
          <w:lang w:val="en-US"/>
        </w:rPr>
      </w:pPr>
      <w:r>
        <w:rPr>
          <w:rFonts w:asciiTheme="minorEastAsia" w:hAnsiTheme="minorEastAsia" w:eastAsiaTheme="minorEastAsia"/>
          <w:sz w:val="32"/>
          <w:szCs w:val="32"/>
        </w:rPr>
        <w:t>第</w:t>
      </w:r>
      <w:r>
        <w:rPr>
          <w:rFonts w:hint="eastAsia" w:asciiTheme="minorEastAsia" w:hAnsiTheme="minorEastAsia" w:eastAsiaTheme="minorEastAsia"/>
          <w:sz w:val="32"/>
          <w:szCs w:val="32"/>
          <w:lang w:val="en-US" w:eastAsia="zh-CN"/>
        </w:rPr>
        <w:t>四</w:t>
      </w:r>
      <w:r>
        <w:rPr>
          <w:rFonts w:asciiTheme="minorEastAsia" w:hAnsiTheme="minorEastAsia" w:eastAsiaTheme="minorEastAsia"/>
          <w:sz w:val="32"/>
          <w:szCs w:val="32"/>
        </w:rPr>
        <w:t xml:space="preserve">部分 </w:t>
      </w:r>
      <w:r>
        <w:rPr>
          <w:rFonts w:hint="eastAsia" w:asciiTheme="minorEastAsia" w:hAnsiTheme="minorEastAsia" w:eastAsiaTheme="minorEastAsia"/>
          <w:sz w:val="32"/>
          <w:szCs w:val="32"/>
          <w:lang w:val="en-US" w:eastAsia="zh-CN"/>
        </w:rPr>
        <w:t>采购范围清单</w:t>
      </w:r>
    </w:p>
    <w:p>
      <w:pPr>
        <w:widowControl/>
        <w:jc w:val="center"/>
        <w:rPr>
          <w:rFonts w:asciiTheme="minorEastAsia" w:hAnsiTheme="minorEastAsia"/>
        </w:rPr>
      </w:pPr>
    </w:p>
    <w:p>
      <w:pPr>
        <w:widowControl/>
        <w:jc w:val="center"/>
        <w:rPr>
          <w:rFonts w:hint="default" w:asciiTheme="minorEastAsia" w:hAnsiTheme="minorEastAsia" w:eastAsiaTheme="minorEastAsia"/>
          <w:sz w:val="28"/>
          <w:highlight w:val="none"/>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1</w:t>
      </w:r>
    </w:p>
    <w:p>
      <w:pPr>
        <w:pStyle w:val="5"/>
        <w:spacing w:before="156" w:beforeLines="50" w:after="156" w:afterLines="50" w:line="360" w:lineRule="auto"/>
        <w:ind w:firstLine="643"/>
        <w:jc w:val="center"/>
        <w:rPr>
          <w:rFonts w:asciiTheme="minorEastAsia" w:hAnsiTheme="minorEastAsia" w:eastAsiaTheme="minorEastAsia"/>
          <w:sz w:val="32"/>
          <w:szCs w:val="32"/>
        </w:rPr>
      </w:pPr>
    </w:p>
    <w:p>
      <w:pPr>
        <w:pStyle w:val="5"/>
        <w:spacing w:before="156" w:beforeLines="50" w:after="156" w:afterLines="50" w:line="360" w:lineRule="auto"/>
        <w:ind w:firstLine="643"/>
        <w:jc w:val="center"/>
        <w:rPr>
          <w:rFonts w:hint="default" w:asciiTheme="minorEastAsia" w:hAnsiTheme="minorEastAsia" w:eastAsiaTheme="minorEastAsia"/>
          <w:sz w:val="32"/>
          <w:szCs w:val="32"/>
          <w:lang w:val="en-US"/>
        </w:rPr>
      </w:pPr>
      <w:r>
        <w:rPr>
          <w:rFonts w:asciiTheme="minorEastAsia" w:hAnsiTheme="minorEastAsia" w:eastAsiaTheme="minorEastAsia"/>
          <w:sz w:val="32"/>
          <w:szCs w:val="32"/>
        </w:rPr>
        <w:t>第</w:t>
      </w:r>
      <w:r>
        <w:rPr>
          <w:rFonts w:hint="eastAsia" w:asciiTheme="minorEastAsia" w:hAnsiTheme="minorEastAsia" w:eastAsiaTheme="minorEastAsia"/>
          <w:sz w:val="32"/>
          <w:szCs w:val="32"/>
          <w:lang w:val="en-US" w:eastAsia="zh-CN"/>
        </w:rPr>
        <w:t>五</w:t>
      </w:r>
      <w:r>
        <w:rPr>
          <w:rFonts w:asciiTheme="minorEastAsia" w:hAnsiTheme="minorEastAsia" w:eastAsiaTheme="minorEastAsia"/>
          <w:sz w:val="32"/>
          <w:szCs w:val="32"/>
        </w:rPr>
        <w:t xml:space="preserve">部分 </w:t>
      </w:r>
      <w:r>
        <w:rPr>
          <w:rFonts w:hint="eastAsia" w:asciiTheme="minorEastAsia" w:hAnsiTheme="minorEastAsia" w:eastAsiaTheme="minorEastAsia"/>
          <w:sz w:val="32"/>
          <w:szCs w:val="32"/>
          <w:lang w:val="en-US" w:eastAsia="zh-CN"/>
        </w:rPr>
        <w:t>技术规范书</w:t>
      </w:r>
    </w:p>
    <w:p>
      <w:pPr>
        <w:widowControl/>
        <w:jc w:val="center"/>
        <w:rPr>
          <w:rFonts w:asciiTheme="minorEastAsia" w:hAnsiTheme="minorEastAsia"/>
        </w:rPr>
      </w:pPr>
    </w:p>
    <w:p>
      <w:pPr>
        <w:widowControl/>
        <w:jc w:val="center"/>
        <w:rPr>
          <w:rFonts w:hint="eastAsia" w:asciiTheme="minorEastAsia" w:hAnsiTheme="minorEastAsia"/>
          <w:sz w:val="28"/>
          <w:highlight w:val="none"/>
          <w:lang w:val="en-US" w:eastAsia="zh-CN"/>
        </w:rPr>
      </w:pPr>
      <w:r>
        <w:rPr>
          <w:rFonts w:hint="eastAsia" w:asciiTheme="minorEastAsia" w:hAnsiTheme="minorEastAsia"/>
          <w:sz w:val="28"/>
          <w:highlight w:val="none"/>
          <w:lang w:val="en-US" w:eastAsia="zh-CN"/>
        </w:rPr>
        <w:t>无</w:t>
      </w:r>
    </w:p>
    <w:p>
      <w:pPr>
        <w:rPr>
          <w:rFonts w:hint="eastAsia" w:asciiTheme="minorEastAsia" w:hAnsiTheme="minorEastAsia"/>
          <w:sz w:val="28"/>
          <w:highlight w:val="none"/>
          <w:lang w:val="en-US" w:eastAsia="zh-CN"/>
        </w:rPr>
      </w:pPr>
      <w:r>
        <w:rPr>
          <w:rFonts w:hint="eastAsia" w:asciiTheme="minorEastAsia" w:hAnsiTheme="minorEastAsia"/>
          <w:sz w:val="28"/>
          <w:highlight w:val="none"/>
          <w:lang w:val="en-US" w:eastAsia="zh-CN"/>
        </w:rPr>
        <w:br w:type="page"/>
      </w:r>
    </w:p>
    <w:p>
      <w:pPr>
        <w:pStyle w:val="5"/>
        <w:keepNext w:val="0"/>
        <w:keepLines w:val="0"/>
        <w:widowControl w:val="0"/>
        <w:spacing w:before="156" w:beforeLines="50" w:after="156" w:afterLines="50" w:line="240" w:lineRule="auto"/>
        <w:ind w:firstLine="643"/>
        <w:jc w:val="center"/>
        <w:rPr>
          <w:rFonts w:asciiTheme="minorEastAsia" w:hAnsiTheme="minorEastAsia" w:eastAsiaTheme="minorEastAsia"/>
          <w:sz w:val="32"/>
          <w:szCs w:val="32"/>
        </w:rPr>
      </w:pPr>
      <w:bookmarkStart w:id="40" w:name="_Toc528267968"/>
      <w:r>
        <w:rPr>
          <w:rFonts w:asciiTheme="minorEastAsia" w:hAnsiTheme="minorEastAsia" w:eastAsiaTheme="minorEastAsia"/>
          <w:sz w:val="32"/>
          <w:szCs w:val="32"/>
        </w:rPr>
        <w:t>第</w:t>
      </w:r>
      <w:r>
        <w:rPr>
          <w:rFonts w:hint="eastAsia" w:asciiTheme="minorEastAsia" w:hAnsiTheme="minorEastAsia" w:eastAsiaTheme="minorEastAsia"/>
          <w:sz w:val="32"/>
          <w:szCs w:val="32"/>
        </w:rPr>
        <w:t>六</w:t>
      </w:r>
      <w:r>
        <w:rPr>
          <w:rFonts w:asciiTheme="minorEastAsia" w:hAnsiTheme="minorEastAsia" w:eastAsiaTheme="minorEastAsia"/>
          <w:sz w:val="32"/>
          <w:szCs w:val="32"/>
        </w:rPr>
        <w:t>部分 报价文件格式</w:t>
      </w:r>
      <w:bookmarkEnd w:id="40"/>
    </w:p>
    <w:p>
      <w:pPr>
        <w:pStyle w:val="10"/>
        <w:spacing w:line="300" w:lineRule="auto"/>
        <w:rPr>
          <w:rFonts w:asciiTheme="minorEastAsia" w:hAnsiTheme="minorEastAsia" w:eastAsiaTheme="minorEastAsia"/>
          <w:b/>
        </w:rPr>
      </w:pPr>
    </w:p>
    <w:p>
      <w:pPr>
        <w:jc w:val="right"/>
        <w:rPr>
          <w:rFonts w:cs="Times New Roman" w:asciiTheme="minorEastAsia" w:hAnsiTheme="minorEastAsia"/>
          <w:b/>
          <w:sz w:val="32"/>
          <w:szCs w:val="21"/>
        </w:rPr>
      </w:pPr>
    </w:p>
    <w:p>
      <w:pPr>
        <w:spacing w:line="800" w:lineRule="exact"/>
        <w:jc w:val="center"/>
        <w:rPr>
          <w:rFonts w:asciiTheme="minorEastAsia" w:hAnsiTheme="minorEastAsia"/>
          <w:b/>
          <w:sz w:val="32"/>
          <w:highlight w:val="yellow"/>
        </w:rPr>
      </w:pPr>
    </w:p>
    <w:p>
      <w:pPr>
        <w:spacing w:line="0" w:lineRule="atLeast"/>
        <w:jc w:val="center"/>
        <w:rPr>
          <w:rFonts w:hint="eastAsia" w:ascii="思源宋体 Heavy" w:hAnsi="思源宋体 Heavy" w:eastAsia="思源宋体 Heavy" w:cs="Times New Roman"/>
          <w:b/>
          <w:bCs/>
          <w:color w:val="auto"/>
          <w:sz w:val="44"/>
          <w:szCs w:val="44"/>
          <w:lang w:eastAsia="zh-CN"/>
        </w:rPr>
      </w:pPr>
      <w:r>
        <w:rPr>
          <w:rFonts w:hint="eastAsia" w:ascii="思源宋体 Heavy" w:hAnsi="思源宋体 Heavy" w:eastAsia="思源宋体 Heavy" w:cs="Times New Roman"/>
          <w:b/>
          <w:bCs/>
          <w:color w:val="auto"/>
          <w:sz w:val="44"/>
          <w:szCs w:val="44"/>
          <w:lang w:eastAsia="zh-CN"/>
        </w:rPr>
        <w:t>南方电网广西新能源有限责任公司</w:t>
      </w:r>
    </w:p>
    <w:p>
      <w:pPr>
        <w:spacing w:line="0" w:lineRule="atLeast"/>
        <w:jc w:val="center"/>
        <w:rPr>
          <w:rFonts w:hint="eastAsia" w:ascii="思源宋体 Heavy" w:hAnsi="思源宋体 Heavy" w:eastAsia="思源宋体 Heavy" w:cs="Times New Roman"/>
          <w:b/>
          <w:bCs/>
          <w:color w:val="auto"/>
          <w:sz w:val="44"/>
          <w:szCs w:val="44"/>
          <w:lang w:eastAsia="zh-CN"/>
        </w:rPr>
      </w:pPr>
      <w:r>
        <w:rPr>
          <w:rFonts w:hint="eastAsia" w:ascii="思源宋体 Heavy" w:hAnsi="思源宋体 Heavy" w:eastAsia="思源宋体 Heavy" w:cs="Times New Roman"/>
          <w:b/>
          <w:bCs/>
          <w:color w:val="auto"/>
          <w:sz w:val="44"/>
          <w:szCs w:val="44"/>
          <w:lang w:val="en-US" w:eastAsia="zh-CN"/>
        </w:rPr>
        <w:t>2026年度员工体检项目</w:t>
      </w:r>
    </w:p>
    <w:p>
      <w:pPr>
        <w:spacing w:line="800" w:lineRule="exact"/>
        <w:jc w:val="center"/>
        <w:rPr>
          <w:rFonts w:cs="Times New Roman" w:asciiTheme="minorEastAsia" w:hAnsiTheme="minorEastAsia"/>
          <w:b/>
          <w:color w:val="auto"/>
          <w:sz w:val="36"/>
          <w:szCs w:val="36"/>
        </w:rPr>
      </w:pPr>
      <w:r>
        <w:rPr>
          <w:rFonts w:hint="eastAsia" w:ascii="思源宋体 Heavy" w:hAnsi="思源宋体 Heavy" w:eastAsia="思源宋体 Heavy" w:cs="Times New Roman"/>
          <w:b/>
          <w:bCs/>
          <w:color w:val="auto"/>
          <w:sz w:val="44"/>
          <w:szCs w:val="44"/>
        </w:rPr>
        <w:t>（</w:t>
      </w:r>
      <w:r>
        <w:rPr>
          <w:rFonts w:hint="eastAsia" w:ascii="思源宋体 Heavy" w:hAnsi="思源宋体 Heavy" w:eastAsia="思源宋体 Heavy" w:cs="Times New Roman"/>
          <w:b/>
          <w:bCs/>
          <w:color w:val="auto"/>
          <w:sz w:val="44"/>
          <w:szCs w:val="44"/>
          <w:lang w:val="en-US" w:eastAsia="zh-CN"/>
        </w:rPr>
        <w:t>采购</w:t>
      </w:r>
      <w:r>
        <w:rPr>
          <w:rFonts w:hint="eastAsia" w:ascii="思源宋体 Heavy" w:hAnsi="思源宋体 Heavy" w:eastAsia="思源宋体 Heavy" w:cs="Times New Roman"/>
          <w:b/>
          <w:bCs/>
          <w:color w:val="auto"/>
          <w:sz w:val="44"/>
          <w:szCs w:val="44"/>
        </w:rPr>
        <w:t>编号：</w:t>
      </w:r>
      <w:r>
        <w:rPr>
          <w:rFonts w:hint="eastAsia" w:ascii="思源宋体 Heavy" w:hAnsi="思源宋体 Heavy" w:eastAsia="思源宋体 Heavy" w:cs="Times New Roman"/>
          <w:b/>
          <w:bCs/>
          <w:color w:val="auto"/>
          <w:sz w:val="44"/>
          <w:szCs w:val="44"/>
          <w:lang w:val="en-US" w:eastAsia="zh-CN"/>
        </w:rPr>
        <w:t>LXCG1400062002334530</w:t>
      </w:r>
      <w:r>
        <w:rPr>
          <w:rFonts w:hint="eastAsia" w:ascii="思源宋体 Heavy" w:hAnsi="思源宋体 Heavy" w:eastAsia="思源宋体 Heavy" w:cs="Times New Roman"/>
          <w:b/>
          <w:bCs/>
          <w:color w:val="auto"/>
          <w:sz w:val="44"/>
          <w:szCs w:val="44"/>
        </w:rPr>
        <w:t>）</w:t>
      </w:r>
    </w:p>
    <w:p>
      <w:pPr>
        <w:rPr>
          <w:rFonts w:cs="Times New Roman" w:asciiTheme="minorEastAsia" w:hAnsiTheme="minorEastAsia"/>
          <w:b/>
          <w:sz w:val="36"/>
          <w:szCs w:val="36"/>
        </w:rPr>
      </w:pPr>
    </w:p>
    <w:p>
      <w:pPr>
        <w:rPr>
          <w:rFonts w:cs="Times New Roman" w:asciiTheme="minorEastAsia" w:hAnsiTheme="minorEastAsia"/>
          <w:b/>
          <w:sz w:val="36"/>
          <w:szCs w:val="36"/>
        </w:rPr>
      </w:pPr>
    </w:p>
    <w:p>
      <w:pPr>
        <w:spacing w:line="240" w:lineRule="auto"/>
        <w:jc w:val="center"/>
        <w:rPr>
          <w:rFonts w:cs="Times New Roman" w:asciiTheme="minorEastAsia" w:hAnsiTheme="minorEastAsia"/>
          <w:b/>
          <w:sz w:val="72"/>
          <w:szCs w:val="72"/>
        </w:rPr>
      </w:pPr>
      <w:r>
        <w:rPr>
          <w:rFonts w:hint="eastAsia" w:asciiTheme="minorEastAsia" w:hAnsiTheme="minorEastAsia"/>
          <w:b/>
          <w:sz w:val="72"/>
          <w:szCs w:val="72"/>
        </w:rPr>
        <w:t>报价</w:t>
      </w:r>
      <w:r>
        <w:rPr>
          <w:rFonts w:cs="Times New Roman" w:asciiTheme="minorEastAsia" w:hAnsiTheme="minorEastAsia"/>
          <w:b/>
          <w:sz w:val="72"/>
          <w:szCs w:val="72"/>
        </w:rPr>
        <w:t>文件</w:t>
      </w:r>
    </w:p>
    <w:p>
      <w:pPr>
        <w:jc w:val="both"/>
        <w:rPr>
          <w:rFonts w:cs="Times New Roman" w:asciiTheme="minorEastAsia" w:hAnsiTheme="minorEastAsia"/>
          <w:sz w:val="28"/>
          <w:szCs w:val="36"/>
        </w:rPr>
      </w:pPr>
    </w:p>
    <w:p>
      <w:pPr>
        <w:jc w:val="left"/>
        <w:rPr>
          <w:rFonts w:cs="Times New Roman" w:asciiTheme="minorEastAsia" w:hAnsiTheme="minorEastAsia"/>
          <w:sz w:val="36"/>
          <w:szCs w:val="36"/>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360" w:lineRule="auto"/>
        <w:rPr>
          <w:rFonts w:cs="Times New Roman" w:asciiTheme="minorEastAsia" w:hAnsiTheme="minorEastAsia"/>
          <w:b/>
          <w:sz w:val="24"/>
        </w:rPr>
      </w:pPr>
    </w:p>
    <w:p>
      <w:pPr>
        <w:spacing w:line="480" w:lineRule="auto"/>
        <w:ind w:firstLine="1405" w:firstLineChars="500"/>
        <w:rPr>
          <w:rFonts w:cs="Times New Roman" w:asciiTheme="minorEastAsia" w:hAnsiTheme="minorEastAsia"/>
          <w:b/>
          <w:sz w:val="28"/>
          <w:szCs w:val="28"/>
          <w:u w:val="single"/>
        </w:rPr>
      </w:pPr>
      <w:r>
        <w:rPr>
          <w:rFonts w:hint="eastAsia" w:asciiTheme="minorEastAsia" w:hAnsiTheme="minorEastAsia"/>
          <w:b/>
          <w:sz w:val="28"/>
          <w:szCs w:val="28"/>
        </w:rPr>
        <w:t>供应商</w:t>
      </w:r>
      <w:r>
        <w:rPr>
          <w:rFonts w:cs="Times New Roman" w:asciiTheme="minorEastAsia" w:hAnsiTheme="minorEastAsia"/>
          <w:b/>
          <w:sz w:val="28"/>
          <w:szCs w:val="28"/>
        </w:rPr>
        <w:t>：</w:t>
      </w:r>
      <w:r>
        <w:rPr>
          <w:rFonts w:cs="Times New Roman" w:asciiTheme="minorEastAsia" w:hAnsiTheme="minorEastAsia"/>
          <w:b/>
          <w:sz w:val="28"/>
          <w:szCs w:val="28"/>
          <w:u w:val="single"/>
        </w:rPr>
        <w:t xml:space="preserve">                 （盖章）  </w:t>
      </w:r>
    </w:p>
    <w:p>
      <w:pPr>
        <w:spacing w:line="480" w:lineRule="auto"/>
        <w:ind w:firstLine="1405" w:firstLineChars="500"/>
        <w:rPr>
          <w:rFonts w:cs="Times New Roman" w:asciiTheme="minorEastAsia" w:hAnsiTheme="minorEastAsia"/>
          <w:b/>
          <w:sz w:val="28"/>
          <w:szCs w:val="28"/>
          <w:u w:val="single"/>
        </w:rPr>
      </w:pPr>
      <w:r>
        <w:rPr>
          <w:rFonts w:hint="eastAsia" w:cs="Times New Roman" w:asciiTheme="minorEastAsia" w:hAnsiTheme="minorEastAsia"/>
          <w:b/>
          <w:sz w:val="28"/>
          <w:szCs w:val="28"/>
        </w:rPr>
        <w:t>地  址</w:t>
      </w:r>
      <w:r>
        <w:rPr>
          <w:rFonts w:cs="Times New Roman" w:asciiTheme="minorEastAsia" w:hAnsiTheme="minorEastAsia"/>
          <w:b/>
          <w:sz w:val="28"/>
          <w:szCs w:val="28"/>
        </w:rPr>
        <w:t>：</w:t>
      </w:r>
    </w:p>
    <w:p>
      <w:pPr>
        <w:spacing w:line="480" w:lineRule="auto"/>
        <w:ind w:firstLine="1405" w:firstLineChars="500"/>
        <w:rPr>
          <w:rFonts w:cs="Times New Roman" w:asciiTheme="minorEastAsia" w:hAnsiTheme="minorEastAsia"/>
          <w:b/>
          <w:sz w:val="28"/>
          <w:szCs w:val="28"/>
          <w:u w:val="single"/>
        </w:rPr>
      </w:pPr>
      <w:r>
        <w:rPr>
          <w:rFonts w:hint="eastAsia" w:cs="Times New Roman" w:asciiTheme="minorEastAsia" w:hAnsiTheme="minorEastAsia"/>
          <w:b/>
          <w:sz w:val="28"/>
          <w:szCs w:val="28"/>
        </w:rPr>
        <w:t>电  话</w:t>
      </w:r>
      <w:r>
        <w:rPr>
          <w:rFonts w:cs="Times New Roman" w:asciiTheme="minorEastAsia" w:hAnsiTheme="minorEastAsia"/>
          <w:b/>
          <w:sz w:val="28"/>
          <w:szCs w:val="28"/>
        </w:rPr>
        <w:t>：</w:t>
      </w:r>
    </w:p>
    <w:p>
      <w:pPr>
        <w:spacing w:line="480" w:lineRule="auto"/>
        <w:ind w:firstLine="1405" w:firstLineChars="500"/>
        <w:rPr>
          <w:rFonts w:cs="Times New Roman" w:asciiTheme="minorEastAsia" w:hAnsiTheme="minorEastAsia"/>
          <w:b/>
          <w:sz w:val="28"/>
          <w:szCs w:val="28"/>
        </w:rPr>
      </w:pPr>
      <w:r>
        <w:rPr>
          <w:rFonts w:cs="Times New Roman" w:asciiTheme="minorEastAsia" w:hAnsiTheme="minorEastAsia"/>
          <w:b/>
          <w:sz w:val="28"/>
          <w:szCs w:val="28"/>
        </w:rPr>
        <w:t>日  期：</w:t>
      </w:r>
      <w:r>
        <w:rPr>
          <w:rFonts w:hint="eastAsia" w:cs="Times New Roman" w:asciiTheme="minorEastAsia" w:hAnsiTheme="minorEastAsia"/>
          <w:b/>
          <w:sz w:val="28"/>
          <w:szCs w:val="28"/>
        </w:rPr>
        <w:t xml:space="preserve">   </w:t>
      </w:r>
      <w:r>
        <w:rPr>
          <w:rFonts w:hint="eastAsia" w:cs="Times New Roman" w:asciiTheme="minorEastAsia" w:hAnsiTheme="minorEastAsia"/>
          <w:b/>
          <w:sz w:val="28"/>
          <w:szCs w:val="28"/>
          <w:lang w:val="en-US" w:eastAsia="zh-CN"/>
        </w:rPr>
        <w:t xml:space="preserve"> </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年</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月</w:t>
      </w:r>
      <w:r>
        <w:rPr>
          <w:rFonts w:hint="eastAsia" w:cs="Times New Roman" w:asciiTheme="minorEastAsia" w:hAnsiTheme="minorEastAsia"/>
          <w:b/>
          <w:sz w:val="28"/>
          <w:szCs w:val="28"/>
        </w:rPr>
        <w:t xml:space="preserve">  </w:t>
      </w:r>
      <w:r>
        <w:rPr>
          <w:rFonts w:hint="eastAsia" w:cs="Times New Roman" w:asciiTheme="minorEastAsia" w:hAnsiTheme="minorEastAsia"/>
          <w:b/>
          <w:sz w:val="28"/>
          <w:szCs w:val="28"/>
          <w:lang w:val="en-US" w:eastAsia="zh-CN"/>
        </w:rPr>
        <w:t xml:space="preserve"> </w:t>
      </w:r>
      <w:r>
        <w:rPr>
          <w:rFonts w:hint="eastAsia" w:cs="Times New Roman" w:asciiTheme="minorEastAsia" w:hAnsiTheme="minorEastAsia"/>
          <w:b/>
          <w:sz w:val="28"/>
          <w:szCs w:val="28"/>
        </w:rPr>
        <w:t xml:space="preserve"> </w:t>
      </w:r>
      <w:r>
        <w:rPr>
          <w:rFonts w:cs="Times New Roman" w:asciiTheme="minorEastAsia" w:hAnsiTheme="minorEastAsia"/>
          <w:b/>
          <w:sz w:val="28"/>
          <w:szCs w:val="28"/>
        </w:rPr>
        <w:t>日</w:t>
      </w:r>
    </w:p>
    <w:p>
      <w:pPr>
        <w:tabs>
          <w:tab w:val="left" w:pos="900"/>
        </w:tabs>
        <w:snapToGrid w:val="0"/>
        <w:spacing w:line="360" w:lineRule="auto"/>
        <w:ind w:left="-180" w:right="-24" w:firstLine="482"/>
        <w:rPr>
          <w:rFonts w:cs="Times New Roman" w:asciiTheme="minorEastAsia" w:hAnsiTheme="minorEastAsia"/>
          <w:sz w:val="24"/>
        </w:rPr>
      </w:pPr>
    </w:p>
    <w:p>
      <w:pPr>
        <w:snapToGrid w:val="0"/>
        <w:spacing w:line="360" w:lineRule="exact"/>
        <w:rPr>
          <w:rFonts w:cs="Times New Roman" w:asciiTheme="minorEastAsia" w:hAnsiTheme="minorEastAsia"/>
          <w:b/>
          <w:sz w:val="24"/>
          <w:szCs w:val="24"/>
        </w:rPr>
      </w:pPr>
      <w:r>
        <w:rPr>
          <w:rFonts w:cs="Times New Roman" w:asciiTheme="minorEastAsia" w:hAnsiTheme="minorEastAsia"/>
          <w:b/>
          <w:sz w:val="24"/>
          <w:szCs w:val="24"/>
        </w:rPr>
        <w:br w:type="page"/>
      </w:r>
    </w:p>
    <w:p>
      <w:pPr>
        <w:pStyle w:val="6"/>
        <w:numPr>
          <w:ilvl w:val="0"/>
          <w:numId w:val="0"/>
        </w:numPr>
        <w:ind w:leftChars="0"/>
        <w:rPr>
          <w:rFonts w:hint="eastAsia" w:ascii="宋体 (正文)" w:hAnsi="宋体 (正文)" w:eastAsia="宋体 (正文)" w:cs="宋体 (正文)"/>
          <w:lang w:eastAsia="zh-CN"/>
        </w:rPr>
      </w:pPr>
      <w:bookmarkStart w:id="41" w:name="_Toc352658105"/>
      <w:r>
        <w:rPr>
          <w:rFonts w:hint="eastAsia" w:ascii="宋体 (正文)" w:hAnsi="宋体 (正文)" w:eastAsia="宋体 (正文)" w:cs="宋体 (正文)"/>
        </w:rPr>
        <w:t>报价文件应包含的内容</w:t>
      </w:r>
      <w:bookmarkEnd w:id="41"/>
      <w:r>
        <w:rPr>
          <w:rFonts w:hint="eastAsia" w:ascii="宋体 (正文)" w:hAnsi="宋体 (正文)" w:eastAsia="宋体 (正文)" w:cs="宋体 (正文)"/>
          <w:lang w:eastAsia="zh-CN"/>
        </w:rPr>
        <w:t>：</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报价函（可按附件格式或自定义格式）、报价明细表；</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报价单位的法定代表人身份证明、授权委托书、营业执照复印件、医疗机构执业许可证复印件、放射诊疗许可证复印件；</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报价单位股权结构信息（可天眼查或企查查截图）；</w:t>
      </w:r>
    </w:p>
    <w:p>
      <w:pPr>
        <w:pStyle w:val="22"/>
        <w:numPr>
          <w:ilvl w:val="0"/>
          <w:numId w:val="2"/>
        </w:numPr>
        <w:ind w:firstLineChars="0"/>
        <w:rPr>
          <w:rFonts w:hint="eastAsia" w:ascii="宋体 (正文)" w:hAnsi="宋体 (正文)" w:eastAsia="宋体 (正文)" w:cs="宋体 (正文)"/>
          <w:kern w:val="2"/>
          <w:sz w:val="28"/>
          <w:szCs w:val="24"/>
          <w:highlight w:val="none"/>
          <w:lang w:val="en-US" w:eastAsia="zh-CN" w:bidi="ar-SA"/>
        </w:rPr>
      </w:pPr>
      <w:r>
        <w:rPr>
          <w:rFonts w:hint="eastAsia" w:ascii="宋体 (正文)" w:hAnsi="宋体 (正文)" w:eastAsia="宋体 (正文)" w:cs="宋体 (正文)"/>
          <w:kern w:val="2"/>
          <w:sz w:val="28"/>
          <w:szCs w:val="24"/>
          <w:highlight w:val="none"/>
          <w:lang w:val="en-US" w:eastAsia="zh-CN" w:bidi="ar-SA"/>
        </w:rPr>
        <w:t>供应商认为应该提供的其它文件（不限格式）。</w:t>
      </w:r>
    </w:p>
    <w:p>
      <w:pPr>
        <w:pStyle w:val="22"/>
        <w:tabs>
          <w:tab w:val="left" w:pos="630"/>
        </w:tabs>
        <w:ind w:firstLine="0" w:firstLineChars="0"/>
        <w:rPr>
          <w:rFonts w:hint="eastAsia" w:ascii="宋体 (正文)" w:hAnsi="宋体 (正文)" w:eastAsia="宋体 (正文)" w:cs="宋体 (正文)"/>
          <w:kern w:val="2"/>
          <w:sz w:val="28"/>
          <w:szCs w:val="24"/>
          <w:highlight w:val="none"/>
          <w:lang w:val="en-US" w:eastAsia="zh-CN" w:bidi="ar-SA"/>
        </w:rPr>
        <w:sectPr>
          <w:pgSz w:w="11906" w:h="16838"/>
          <w:pgMar w:top="1440" w:right="1080" w:bottom="1440" w:left="1080" w:header="851" w:footer="992" w:gutter="0"/>
          <w:pgBorders>
            <w:top w:val="none" w:sz="0" w:space="0"/>
            <w:left w:val="none" w:sz="0" w:space="0"/>
            <w:bottom w:val="single" w:color="auto" w:sz="4" w:space="1"/>
            <w:right w:val="none" w:sz="0" w:space="0"/>
          </w:pgBorders>
          <w:cols w:space="720" w:num="1"/>
          <w:titlePg/>
          <w:docGrid w:type="lines" w:linePitch="312" w:charSpace="0"/>
        </w:sectPr>
      </w:pPr>
      <w:r>
        <w:rPr>
          <w:rFonts w:hint="eastAsia" w:ascii="宋体 (正文)" w:hAnsi="宋体 (正文)" w:eastAsia="宋体 (正文)" w:cs="宋体 (正文)"/>
          <w:kern w:val="2"/>
          <w:sz w:val="28"/>
          <w:szCs w:val="24"/>
          <w:highlight w:val="none"/>
          <w:lang w:val="en-US" w:eastAsia="zh-CN" w:bidi="ar-SA"/>
        </w:rPr>
        <w:t>备注：上述所有资料必须加盖报价单位公章。</w:t>
      </w:r>
    </w:p>
    <w:p>
      <w:pPr>
        <w:widowControl/>
        <w:jc w:val="both"/>
        <w:rPr>
          <w:rFonts w:cs="Times New Roman" w:asciiTheme="minorEastAsia" w:hAnsiTheme="minorEastAsia"/>
          <w:b/>
          <w:sz w:val="24"/>
          <w:szCs w:val="24"/>
        </w:rPr>
      </w:pP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cs="Times New Roman" w:asciiTheme="minorEastAsia" w:hAnsiTheme="minorEastAsia"/>
          <w:b/>
          <w:sz w:val="24"/>
          <w:szCs w:val="24"/>
          <w:lang w:val="en-US" w:eastAsia="zh-CN"/>
        </w:rPr>
      </w:pPr>
      <w:r>
        <w:rPr>
          <w:rFonts w:hint="eastAsia" w:cs="Times New Roman" w:asciiTheme="minorEastAsia" w:hAnsiTheme="minorEastAsia"/>
          <w:b/>
          <w:sz w:val="24"/>
          <w:szCs w:val="24"/>
          <w:lang w:val="en-US" w:eastAsia="zh-CN"/>
        </w:rPr>
        <w:t>一、报价函格式</w:t>
      </w:r>
    </w:p>
    <w:p>
      <w:pPr>
        <w:snapToGrid w:val="0"/>
        <w:spacing w:line="360" w:lineRule="exact"/>
        <w:jc w:val="center"/>
        <w:rPr>
          <w:rFonts w:cs="Times New Roman" w:asciiTheme="minorEastAsia" w:hAnsiTheme="minorEastAsia"/>
          <w:b/>
          <w:sz w:val="28"/>
          <w:szCs w:val="28"/>
        </w:rPr>
      </w:pPr>
      <w:r>
        <w:rPr>
          <w:rFonts w:asciiTheme="minorEastAsia" w:hAnsiTheme="minorEastAsia"/>
          <w:b/>
          <w:sz w:val="28"/>
          <w:szCs w:val="28"/>
        </w:rPr>
        <w:t>报价</w:t>
      </w:r>
      <w:r>
        <w:rPr>
          <w:rFonts w:cs="Times New Roman" w:asciiTheme="minorEastAsia" w:hAnsiTheme="minorEastAsia"/>
          <w:b/>
          <w:sz w:val="28"/>
          <w:szCs w:val="28"/>
        </w:rPr>
        <w:t>函</w:t>
      </w:r>
    </w:p>
    <w:p>
      <w:pPr>
        <w:snapToGrid w:val="0"/>
        <w:rPr>
          <w:rFonts w:cs="Times New Roman" w:asciiTheme="minorEastAsia" w:hAnsiTheme="minorEastAsia"/>
          <w:sz w:val="24"/>
          <w:szCs w:val="24"/>
        </w:rPr>
      </w:pPr>
      <w:r>
        <w:rPr>
          <w:rFonts w:cs="Times New Roman" w:asciiTheme="minorEastAsia" w:hAnsiTheme="minorEastAsia"/>
          <w:sz w:val="24"/>
          <w:szCs w:val="24"/>
        </w:rPr>
        <w:t>致（采购单位名称）：</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根据已收到的</w:t>
      </w:r>
      <w:r>
        <w:rPr>
          <w:rFonts w:hint="eastAsia" w:cs="Times New Roman" w:asciiTheme="minorEastAsia" w:hAnsiTheme="minorEastAsia"/>
          <w:sz w:val="24"/>
          <w:szCs w:val="24"/>
          <w:u w:val="single"/>
        </w:rPr>
        <w:t>（项目名称）（项目编号：）</w:t>
      </w:r>
      <w:r>
        <w:rPr>
          <w:rFonts w:cs="Times New Roman" w:asciiTheme="minorEastAsia" w:hAnsiTheme="minorEastAsia"/>
          <w:sz w:val="24"/>
          <w:szCs w:val="24"/>
        </w:rPr>
        <w:t>的采购文件，我单位经研究上述文件的须知、合同条件、技术条件、采购内容等有关文件后，正式授权代表</w:t>
      </w:r>
      <w:r>
        <w:rPr>
          <w:rFonts w:hint="eastAsia" w:cs="Times New Roman" w:asciiTheme="minorEastAsia" w:hAnsiTheme="minorEastAsia"/>
          <w:sz w:val="24"/>
          <w:szCs w:val="24"/>
        </w:rPr>
        <w:t>人</w:t>
      </w:r>
      <w:r>
        <w:rPr>
          <w:rFonts w:cs="Times New Roman" w:asciiTheme="minorEastAsia" w:hAnsiTheme="minorEastAsia"/>
          <w:sz w:val="24"/>
          <w:szCs w:val="24"/>
        </w:rPr>
        <w:t>全权处理本次项目</w:t>
      </w:r>
      <w:r>
        <w:rPr>
          <w:rFonts w:hint="eastAsia" w:asciiTheme="minorEastAsia" w:hAnsiTheme="minorEastAsia"/>
          <w:sz w:val="24"/>
          <w:szCs w:val="24"/>
        </w:rPr>
        <w:t>报价</w:t>
      </w:r>
      <w:r>
        <w:rPr>
          <w:rFonts w:cs="Times New Roman" w:asciiTheme="minorEastAsia" w:hAnsiTheme="minorEastAsia"/>
          <w:sz w:val="24"/>
          <w:szCs w:val="24"/>
        </w:rPr>
        <w:t>的有关事项。</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据此函，兹宣布同意如下：</w:t>
      </w:r>
    </w:p>
    <w:p>
      <w:pPr>
        <w:snapToGrid w:val="0"/>
        <w:ind w:firstLine="568" w:firstLineChars="237"/>
        <w:rPr>
          <w:rFonts w:cs="Times New Roman" w:asciiTheme="minorEastAsia" w:hAnsiTheme="minorEastAsia"/>
          <w:sz w:val="24"/>
          <w:szCs w:val="24"/>
        </w:rPr>
      </w:pPr>
      <w:r>
        <w:rPr>
          <w:rFonts w:cs="Times New Roman" w:asciiTheme="minorEastAsia" w:hAnsiTheme="minorEastAsia"/>
          <w:sz w:val="24"/>
          <w:szCs w:val="24"/>
        </w:rPr>
        <w:t>1、我方承诺完全满足所要求的资格条件，按</w:t>
      </w:r>
      <w:r>
        <w:rPr>
          <w:rFonts w:hint="eastAsia" w:asciiTheme="minorEastAsia" w:hAnsiTheme="minorEastAsia"/>
          <w:sz w:val="24"/>
          <w:szCs w:val="24"/>
        </w:rPr>
        <w:t>采购文件</w:t>
      </w:r>
      <w:r>
        <w:rPr>
          <w:rFonts w:cs="Times New Roman" w:asciiTheme="minorEastAsia" w:hAnsiTheme="minorEastAsia"/>
          <w:sz w:val="24"/>
          <w:szCs w:val="24"/>
        </w:rPr>
        <w:t>中货物需求一览表和报价表，我方报价：</w:t>
      </w:r>
    </w:p>
    <w:p>
      <w:pPr>
        <w:snapToGrid w:val="0"/>
        <w:ind w:firstLine="568" w:firstLineChars="237"/>
        <w:rPr>
          <w:rFonts w:cs="Times New Roman" w:asciiTheme="minorEastAsia" w:hAnsiTheme="minorEastAsia"/>
          <w:sz w:val="24"/>
          <w:szCs w:val="24"/>
        </w:rPr>
      </w:pPr>
      <w:r>
        <w:rPr>
          <w:rFonts w:hint="eastAsia" w:cs="Times New Roman" w:asciiTheme="minorEastAsia" w:hAnsiTheme="minorEastAsia"/>
          <w:sz w:val="24"/>
          <w:highlight w:val="none"/>
          <w:u w:val="single"/>
        </w:rPr>
        <w:t>（项目名称）标段（）：</w:t>
      </w:r>
      <w:r>
        <w:rPr>
          <w:rFonts w:hint="eastAsia" w:cs="Times New Roman" w:asciiTheme="minorEastAsia" w:hAnsiTheme="minorEastAsia"/>
          <w:sz w:val="24"/>
        </w:rPr>
        <w:t>报价人民币（大写）</w:t>
      </w:r>
      <w:r>
        <w:rPr>
          <w:rFonts w:hint="eastAsia" w:cs="Times New Roman" w:asciiTheme="minorEastAsia" w:hAnsiTheme="minorEastAsia"/>
          <w:sz w:val="24"/>
          <w:u w:val="single"/>
        </w:rPr>
        <w:t>　　　　元</w:t>
      </w:r>
      <w:r>
        <w:rPr>
          <w:rFonts w:hint="eastAsia" w:cs="Times New Roman" w:asciiTheme="minorEastAsia" w:hAnsiTheme="minorEastAsia"/>
          <w:sz w:val="24"/>
        </w:rPr>
        <w:t>（</w:t>
      </w:r>
      <w:r>
        <w:rPr>
          <w:rFonts w:hint="eastAsia" w:cs="Times New Roman" w:asciiTheme="minorEastAsia" w:hAnsiTheme="minorEastAsia"/>
          <w:sz w:val="24"/>
          <w:lang w:eastAsia="zh-CN"/>
        </w:rPr>
        <w:t>（小写）</w:t>
      </w:r>
      <w:r>
        <w:rPr>
          <w:rFonts w:hint="eastAsia" w:cs="Times New Roman" w:asciiTheme="minorEastAsia" w:hAnsiTheme="minorEastAsia"/>
          <w:sz w:val="24"/>
        </w:rPr>
        <w:t>RMB￥元）</w:t>
      </w:r>
      <w:r>
        <w:rPr>
          <w:rFonts w:cs="Times New Roman" w:asciiTheme="minorEastAsia" w:hAnsiTheme="minorEastAsia"/>
          <w:sz w:val="24"/>
          <w:szCs w:val="24"/>
        </w:rPr>
        <w:t>，该报价在</w:t>
      </w:r>
      <w:r>
        <w:rPr>
          <w:rFonts w:asciiTheme="minorEastAsia" w:hAnsiTheme="minorEastAsia"/>
          <w:sz w:val="24"/>
          <w:szCs w:val="24"/>
        </w:rPr>
        <w:t>报价</w:t>
      </w:r>
      <w:r>
        <w:rPr>
          <w:rFonts w:cs="Times New Roman" w:asciiTheme="minorEastAsia" w:hAnsiTheme="minorEastAsia"/>
          <w:sz w:val="24"/>
          <w:szCs w:val="24"/>
        </w:rPr>
        <w:t>有效期</w:t>
      </w:r>
      <w:r>
        <w:rPr>
          <w:rFonts w:hint="eastAsia" w:cs="Times New Roman" w:asciiTheme="minorEastAsia" w:hAnsiTheme="minorEastAsia"/>
          <w:kern w:val="0"/>
          <w:sz w:val="24"/>
          <w:szCs w:val="24"/>
        </w:rPr>
        <w:t>有效且</w:t>
      </w:r>
      <w:r>
        <w:rPr>
          <w:rFonts w:cs="Times New Roman" w:asciiTheme="minorEastAsia" w:hAnsiTheme="minorEastAsia"/>
          <w:sz w:val="24"/>
          <w:szCs w:val="24"/>
        </w:rPr>
        <w:t xml:space="preserve">合同有效期内为固定不变。 </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2、一旦我方成交，将按照</w:t>
      </w:r>
      <w:r>
        <w:rPr>
          <w:rFonts w:asciiTheme="minorEastAsia" w:hAnsiTheme="minorEastAsia"/>
          <w:sz w:val="24"/>
          <w:szCs w:val="24"/>
        </w:rPr>
        <w:t>采购文件</w:t>
      </w:r>
      <w:r>
        <w:rPr>
          <w:rFonts w:cs="Times New Roman" w:asciiTheme="minorEastAsia" w:hAnsiTheme="minorEastAsia"/>
          <w:sz w:val="24"/>
          <w:szCs w:val="24"/>
        </w:rPr>
        <w:t>具体规定与采购单位签订经济合同，并且严格履行合同义务，按时</w:t>
      </w:r>
      <w:r>
        <w:rPr>
          <w:rFonts w:hint="eastAsia" w:cs="Times New Roman" w:asciiTheme="minorEastAsia" w:hAnsiTheme="minorEastAsia"/>
          <w:sz w:val="24"/>
          <w:szCs w:val="24"/>
          <w:lang w:eastAsia="zh-CN"/>
        </w:rPr>
        <w:t>完成项目</w:t>
      </w:r>
      <w:r>
        <w:rPr>
          <w:rFonts w:cs="Times New Roman" w:asciiTheme="minorEastAsia" w:hAnsiTheme="minorEastAsia"/>
          <w:sz w:val="24"/>
          <w:szCs w:val="24"/>
        </w:rPr>
        <w:t>。如果在合同执行过程中，发现</w:t>
      </w:r>
      <w:r>
        <w:rPr>
          <w:rFonts w:hint="eastAsia" w:cs="Times New Roman" w:asciiTheme="minorEastAsia" w:hAnsiTheme="minorEastAsia"/>
          <w:sz w:val="24"/>
          <w:szCs w:val="24"/>
          <w:lang w:eastAsia="zh-CN"/>
        </w:rPr>
        <w:t>相关</w:t>
      </w:r>
      <w:r>
        <w:rPr>
          <w:rFonts w:cs="Times New Roman" w:asciiTheme="minorEastAsia" w:hAnsiTheme="minorEastAsia"/>
          <w:sz w:val="24"/>
          <w:szCs w:val="24"/>
        </w:rPr>
        <w:t>质量问题，我方一定尽快</w:t>
      </w:r>
      <w:r>
        <w:rPr>
          <w:rFonts w:hint="eastAsia" w:cs="Times New Roman" w:asciiTheme="minorEastAsia" w:hAnsiTheme="minorEastAsia"/>
          <w:sz w:val="24"/>
          <w:szCs w:val="24"/>
          <w:lang w:eastAsia="zh-CN"/>
        </w:rPr>
        <w:t>解决问题</w:t>
      </w:r>
      <w:r>
        <w:rPr>
          <w:rFonts w:cs="Times New Roman" w:asciiTheme="minorEastAsia" w:hAnsiTheme="minorEastAsia"/>
          <w:sz w:val="24"/>
          <w:szCs w:val="24"/>
        </w:rPr>
        <w:t>，共同承担相应的经济责任。</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3、同意向贵方提供贵方可能另外要求的与</w:t>
      </w:r>
      <w:r>
        <w:rPr>
          <w:rFonts w:hint="eastAsia" w:asciiTheme="minorEastAsia" w:hAnsiTheme="minorEastAsia"/>
          <w:sz w:val="24"/>
          <w:szCs w:val="24"/>
        </w:rPr>
        <w:t>报价</w:t>
      </w:r>
      <w:r>
        <w:rPr>
          <w:rFonts w:cs="Times New Roman" w:asciiTheme="minorEastAsia" w:hAnsiTheme="minorEastAsia"/>
          <w:sz w:val="24"/>
          <w:szCs w:val="24"/>
        </w:rPr>
        <w:t>有关的任何证据或资料，并保证我方已提供的和将要提供的文件是真实的、准确的。</w:t>
      </w:r>
    </w:p>
    <w:p>
      <w:pPr>
        <w:snapToGrid w:val="0"/>
        <w:rPr>
          <w:rFonts w:cs="Times New Roman" w:asciiTheme="minorEastAsia" w:hAnsiTheme="minorEastAsia"/>
          <w:sz w:val="24"/>
          <w:szCs w:val="24"/>
        </w:rPr>
      </w:pPr>
      <w:r>
        <w:rPr>
          <w:rFonts w:cs="Times New Roman" w:asciiTheme="minorEastAsia" w:hAnsiTheme="minorEastAsia"/>
          <w:sz w:val="24"/>
          <w:szCs w:val="24"/>
        </w:rPr>
        <w:t xml:space="preserve">    4、我方同意从规定的</w:t>
      </w:r>
      <w:r>
        <w:rPr>
          <w:rFonts w:hint="eastAsia" w:asciiTheme="minorEastAsia" w:hAnsiTheme="minorEastAsia"/>
          <w:sz w:val="24"/>
          <w:szCs w:val="24"/>
        </w:rPr>
        <w:t>报价</w:t>
      </w:r>
      <w:r>
        <w:rPr>
          <w:rFonts w:asciiTheme="minorEastAsia" w:hAnsiTheme="minorEastAsia"/>
          <w:sz w:val="24"/>
          <w:szCs w:val="24"/>
        </w:rPr>
        <w:t>截止</w:t>
      </w:r>
      <w:r>
        <w:rPr>
          <w:rFonts w:cs="Times New Roman" w:asciiTheme="minorEastAsia" w:hAnsiTheme="minorEastAsia"/>
          <w:sz w:val="24"/>
          <w:szCs w:val="24"/>
        </w:rPr>
        <w:t>日期起</w:t>
      </w:r>
      <w:r>
        <w:rPr>
          <w:rFonts w:hint="eastAsia" w:asciiTheme="minorEastAsia" w:hAnsiTheme="minorEastAsia"/>
          <w:sz w:val="24"/>
          <w:szCs w:val="24"/>
        </w:rPr>
        <w:t>遵守</w:t>
      </w:r>
      <w:r>
        <w:rPr>
          <w:rFonts w:cs="Times New Roman" w:asciiTheme="minorEastAsia" w:hAnsiTheme="minorEastAsia"/>
          <w:sz w:val="24"/>
          <w:szCs w:val="24"/>
        </w:rPr>
        <w:t>本</w:t>
      </w:r>
      <w:r>
        <w:rPr>
          <w:rFonts w:asciiTheme="minorEastAsia" w:hAnsiTheme="minorEastAsia"/>
          <w:sz w:val="24"/>
          <w:szCs w:val="24"/>
        </w:rPr>
        <w:t>报价</w:t>
      </w:r>
      <w:r>
        <w:rPr>
          <w:rFonts w:cs="Times New Roman" w:asciiTheme="minorEastAsia" w:hAnsiTheme="minorEastAsia"/>
          <w:sz w:val="24"/>
          <w:szCs w:val="24"/>
        </w:rPr>
        <w:t>文件</w:t>
      </w:r>
      <w:r>
        <w:rPr>
          <w:rFonts w:asciiTheme="minorEastAsia" w:hAnsiTheme="minorEastAsia"/>
          <w:sz w:val="24"/>
          <w:szCs w:val="24"/>
        </w:rPr>
        <w:t>，并在规定的报价</w:t>
      </w:r>
      <w:r>
        <w:rPr>
          <w:rFonts w:cs="Times New Roman" w:asciiTheme="minorEastAsia" w:hAnsiTheme="minorEastAsia"/>
          <w:sz w:val="24"/>
          <w:szCs w:val="24"/>
        </w:rPr>
        <w:t>有效期满之前均具有约束力。</w:t>
      </w:r>
    </w:p>
    <w:p>
      <w:pPr>
        <w:snapToGrid w:val="0"/>
        <w:ind w:firstLine="480" w:firstLineChars="200"/>
        <w:rPr>
          <w:rFonts w:cs="Times New Roman" w:asciiTheme="minorEastAsia" w:hAnsiTheme="minorEastAsia"/>
          <w:sz w:val="24"/>
          <w:szCs w:val="24"/>
        </w:rPr>
      </w:pPr>
      <w:r>
        <w:rPr>
          <w:rFonts w:cs="Times New Roman" w:asciiTheme="minorEastAsia" w:hAnsiTheme="minorEastAsia"/>
          <w:sz w:val="24"/>
          <w:szCs w:val="24"/>
        </w:rPr>
        <w:t>5、除非另外达成协议并生效，</w:t>
      </w:r>
      <w:r>
        <w:rPr>
          <w:rFonts w:hint="eastAsia" w:cs="Times New Roman" w:asciiTheme="minorEastAsia" w:hAnsiTheme="minorEastAsia"/>
          <w:sz w:val="24"/>
          <w:szCs w:val="24"/>
          <w:lang w:val="en-US" w:eastAsia="zh-CN"/>
        </w:rPr>
        <w:t>贵方</w:t>
      </w:r>
      <w:r>
        <w:rPr>
          <w:rFonts w:cs="Times New Roman" w:asciiTheme="minorEastAsia" w:hAnsiTheme="minorEastAsia"/>
          <w:sz w:val="24"/>
          <w:szCs w:val="24"/>
        </w:rPr>
        <w:t>的成交通知书和</w:t>
      </w:r>
      <w:r>
        <w:rPr>
          <w:rFonts w:asciiTheme="minorEastAsia" w:hAnsiTheme="minorEastAsia"/>
          <w:sz w:val="24"/>
          <w:szCs w:val="24"/>
        </w:rPr>
        <w:t>报价</w:t>
      </w:r>
      <w:r>
        <w:rPr>
          <w:rFonts w:cs="Times New Roman" w:asciiTheme="minorEastAsia" w:hAnsiTheme="minorEastAsia"/>
          <w:sz w:val="24"/>
          <w:szCs w:val="24"/>
        </w:rPr>
        <w:t>文件将构成约束我们双方的条件。</w:t>
      </w:r>
    </w:p>
    <w:p>
      <w:pPr>
        <w:pStyle w:val="10"/>
        <w:widowControl w:val="0"/>
        <w:spacing w:line="400" w:lineRule="exact"/>
        <w:ind w:firstLine="480"/>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6、</w:t>
      </w:r>
      <w:r>
        <w:rPr>
          <w:rFonts w:hint="eastAsia" w:cs="Times New Roman" w:asciiTheme="minorEastAsia" w:hAnsiTheme="minorEastAsia" w:eastAsiaTheme="minorEastAsia"/>
          <w:sz w:val="24"/>
          <w:szCs w:val="24"/>
        </w:rPr>
        <w:t>我方承诺在近三年内在经营活动中没有重大违法记录，</w:t>
      </w:r>
      <w:r>
        <w:rPr>
          <w:rFonts w:cs="Times New Roman" w:asciiTheme="minorEastAsia" w:hAnsiTheme="minorEastAsia" w:eastAsiaTheme="minorEastAsia"/>
          <w:sz w:val="24"/>
          <w:szCs w:val="24"/>
        </w:rPr>
        <w:t>如果在报价截止时间后的有效期内撤回投报价或者有其他违约行为，我方接受保证金</w:t>
      </w:r>
      <w:r>
        <w:rPr>
          <w:rFonts w:hint="eastAsia" w:cs="Times New Roman" w:asciiTheme="minorEastAsia" w:hAnsiTheme="minorEastAsia" w:eastAsiaTheme="minorEastAsia"/>
          <w:sz w:val="24"/>
          <w:szCs w:val="24"/>
        </w:rPr>
        <w:t>不予以退回</w:t>
      </w:r>
      <w:r>
        <w:rPr>
          <w:rFonts w:cs="Times New Roman" w:asciiTheme="minorEastAsia" w:hAnsiTheme="minorEastAsia" w:eastAsiaTheme="minorEastAsia"/>
          <w:sz w:val="24"/>
          <w:szCs w:val="24"/>
        </w:rPr>
        <w:t>的可能及其他所规定给予的惩罚。</w:t>
      </w:r>
    </w:p>
    <w:p>
      <w:pPr>
        <w:ind w:firstLine="480" w:firstLineChars="200"/>
        <w:rPr>
          <w:rFonts w:cs="Times New Roman" w:asciiTheme="minorEastAsia" w:hAnsiTheme="minorEastAsia"/>
          <w:sz w:val="24"/>
          <w:szCs w:val="24"/>
        </w:rPr>
      </w:pPr>
      <w:r>
        <w:rPr>
          <w:rFonts w:cs="Times New Roman" w:asciiTheme="minorEastAsia" w:hAnsiTheme="minorEastAsia"/>
          <w:sz w:val="24"/>
          <w:szCs w:val="24"/>
        </w:rPr>
        <w:t>7、与本次</w:t>
      </w:r>
      <w:r>
        <w:rPr>
          <w:rFonts w:hint="eastAsia" w:asciiTheme="minorEastAsia" w:hAnsiTheme="minorEastAsia"/>
          <w:sz w:val="24"/>
          <w:szCs w:val="24"/>
        </w:rPr>
        <w:t>报价</w:t>
      </w:r>
      <w:r>
        <w:rPr>
          <w:rFonts w:cs="Times New Roman" w:asciiTheme="minorEastAsia" w:hAnsiTheme="minorEastAsia"/>
          <w:sz w:val="24"/>
          <w:szCs w:val="24"/>
        </w:rPr>
        <w:t>有关的正式通讯地址为：</w:t>
      </w:r>
    </w:p>
    <w:p>
      <w:pPr>
        <w:snapToGrid w:val="0"/>
        <w:ind w:firstLine="315" w:firstLineChars="150"/>
        <w:rPr>
          <w:rFonts w:cs="Times New Roman" w:asciiTheme="minorEastAsia" w:hAnsiTheme="minorEastAsia"/>
          <w:szCs w:val="21"/>
        </w:rPr>
      </w:pPr>
    </w:p>
    <w:p>
      <w:pPr>
        <w:pStyle w:val="10"/>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地址：    邮政编码：</w:t>
      </w:r>
    </w:p>
    <w:p>
      <w:pPr>
        <w:pStyle w:val="10"/>
        <w:widowControl w:val="0"/>
        <w:snapToGrid w:val="0"/>
        <w:spacing w:line="400" w:lineRule="exact"/>
        <w:ind w:firstLine="48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联系人：  电话：     </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开户名称：</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开户银行：</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账号：</w:t>
      </w:r>
    </w:p>
    <w:p>
      <w:pPr>
        <w:pStyle w:val="10"/>
        <w:widowControl w:val="0"/>
        <w:snapToGrid w:val="0"/>
        <w:spacing w:line="400" w:lineRule="exact"/>
        <w:ind w:firstLine="48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供应商：</w:t>
      </w:r>
      <w:r>
        <w:rPr>
          <w:rFonts w:hint="eastAsia" w:asciiTheme="minorEastAsia" w:hAnsiTheme="minorEastAsia" w:eastAsiaTheme="minorEastAsia"/>
          <w:color w:val="000000"/>
          <w:sz w:val="24"/>
          <w:szCs w:val="24"/>
          <w:u w:val="single"/>
        </w:rPr>
        <w:t xml:space="preserve">                   （单位名称）                    （盖章）</w:t>
      </w:r>
    </w:p>
    <w:p>
      <w:pPr>
        <w:pStyle w:val="10"/>
        <w:widowControl w:val="0"/>
        <w:snapToGrid w:val="0"/>
        <w:spacing w:line="400" w:lineRule="exact"/>
        <w:ind w:firstLine="480"/>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日  期：</w:t>
      </w:r>
    </w:p>
    <w:p>
      <w:pPr>
        <w:pStyle w:val="7"/>
        <w:rPr>
          <w:rFonts w:cs="Times New Roman" w:asciiTheme="minorEastAsia" w:hAnsiTheme="minorEastAsia"/>
        </w:rPr>
      </w:pPr>
      <w:bookmarkStart w:id="42" w:name="_Toc23152644"/>
      <w:bookmarkStart w:id="43" w:name="_Toc197014543"/>
      <w:bookmarkStart w:id="44" w:name="_Toc23046750"/>
      <w:bookmarkStart w:id="45" w:name="_Toc74156283"/>
      <w:bookmarkStart w:id="46" w:name="_Toc514238693"/>
    </w:p>
    <w:p>
      <w:pPr>
        <w:pStyle w:val="7"/>
        <w:rPr>
          <w:rFonts w:cs="Times New Roman" w:asciiTheme="minorEastAsia" w:hAnsiTheme="minorEastAsia"/>
        </w:rPr>
      </w:pPr>
    </w:p>
    <w:p>
      <w:pPr>
        <w:widowControl/>
        <w:spacing w:line="240" w:lineRule="auto"/>
        <w:jc w:val="left"/>
        <w:rPr>
          <w:rFonts w:cs="Times New Roman" w:asciiTheme="minorEastAsia" w:hAnsiTheme="minorEastAsia"/>
          <w:b/>
          <w:bCs/>
          <w:kern w:val="44"/>
          <w:sz w:val="10"/>
          <w:szCs w:val="10"/>
        </w:rPr>
      </w:pPr>
      <w:r>
        <w:rPr>
          <w:rFonts w:asciiTheme="minorEastAsia" w:hAnsiTheme="minorEastAsia"/>
          <w:sz w:val="10"/>
          <w:szCs w:val="10"/>
        </w:rPr>
        <w:br w:type="page"/>
      </w:r>
    </w:p>
    <w:p>
      <w:pPr>
        <w:pStyle w:val="10"/>
        <w:widowControl w:val="0"/>
        <w:ind w:left="0" w:leftChars="0" w:firstLine="0" w:firstLineChars="0"/>
        <w:jc w:val="center"/>
        <w:rPr>
          <w:rFonts w:asciiTheme="minorEastAsia" w:hAnsiTheme="minorEastAsia" w:eastAsiaTheme="minorEastAsia"/>
          <w:b/>
          <w:sz w:val="24"/>
          <w:highlight w:val="none"/>
        </w:rPr>
      </w:pPr>
      <w:r>
        <w:rPr>
          <w:rFonts w:hint="eastAsia" w:asciiTheme="minorEastAsia" w:hAnsiTheme="minorEastAsia" w:eastAsiaTheme="minorEastAsia"/>
          <w:b/>
          <w:sz w:val="28"/>
          <w:highlight w:val="none"/>
        </w:rPr>
        <w:t>报价明细表</w:t>
      </w:r>
    </w:p>
    <w:p>
      <w:pPr>
        <w:spacing w:line="240" w:lineRule="auto"/>
        <w:jc w:val="center"/>
        <w:rPr>
          <w:rFonts w:hint="eastAsia" w:cs="Times New Roman" w:asciiTheme="minorEastAsia" w:hAnsiTheme="minorEastAsia" w:eastAsiaTheme="minorEastAsia"/>
          <w:b/>
          <w:sz w:val="24"/>
          <w:highlight w:val="yellow"/>
          <w:lang w:val="en-US" w:eastAsia="zh-CN"/>
        </w:rPr>
      </w:pPr>
      <w:r>
        <w:rPr>
          <w:rFonts w:hint="eastAsia" w:asciiTheme="minorEastAsia" w:hAnsiTheme="minorEastAsia"/>
          <w:sz w:val="28"/>
          <w:highlight w:val="none"/>
        </w:rPr>
        <w:t>详见附件</w:t>
      </w:r>
      <w:r>
        <w:rPr>
          <w:rFonts w:hint="eastAsia" w:asciiTheme="minorEastAsia" w:hAnsiTheme="minorEastAsia"/>
          <w:sz w:val="28"/>
          <w:highlight w:val="none"/>
          <w:lang w:val="en-US" w:eastAsia="zh-CN"/>
        </w:rPr>
        <w:t>1</w:t>
      </w:r>
    </w:p>
    <w:p>
      <w:pPr>
        <w:rPr>
          <w:rFonts w:asciiTheme="minorEastAsia" w:hAnsiTheme="minorEastAsia" w:eastAsiaTheme="minorEastAsia"/>
          <w:sz w:val="10"/>
          <w:szCs w:val="10"/>
        </w:rPr>
      </w:pPr>
      <w:r>
        <w:rPr>
          <w:rFonts w:asciiTheme="minorEastAsia" w:hAnsiTheme="minorEastAsia" w:eastAsiaTheme="minorEastAsia"/>
          <w:sz w:val="10"/>
          <w:szCs w:val="10"/>
        </w:rPr>
        <w:br w:type="page"/>
      </w:r>
    </w:p>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default" w:cs="Times New Roman" w:asciiTheme="minorEastAsia" w:hAnsiTheme="minorEastAsia"/>
          <w:b/>
          <w:sz w:val="24"/>
          <w:szCs w:val="24"/>
          <w:lang w:val="en-US" w:eastAsia="zh-CN"/>
        </w:rPr>
      </w:pPr>
      <w:r>
        <w:rPr>
          <w:rFonts w:hint="eastAsia" w:cs="Times New Roman" w:asciiTheme="minorEastAsia" w:hAnsiTheme="minorEastAsia"/>
          <w:b/>
          <w:sz w:val="24"/>
          <w:szCs w:val="24"/>
          <w:lang w:val="en-US" w:eastAsia="zh-CN"/>
        </w:rPr>
        <w:t>二</w:t>
      </w:r>
      <w:r>
        <w:rPr>
          <w:rFonts w:cs="Times New Roman" w:asciiTheme="minorEastAsia" w:hAnsiTheme="minorEastAsia"/>
          <w:b/>
          <w:sz w:val="24"/>
          <w:szCs w:val="24"/>
        </w:rPr>
        <w:t>、</w:t>
      </w:r>
      <w:r>
        <w:rPr>
          <w:rFonts w:hint="eastAsia" w:cs="Times New Roman" w:asciiTheme="minorEastAsia" w:hAnsiTheme="minorEastAsia"/>
          <w:b/>
          <w:sz w:val="24"/>
          <w:szCs w:val="24"/>
          <w:lang w:val="en-US" w:eastAsia="zh-CN"/>
        </w:rPr>
        <w:t>法定代表人身份证明、授权委托书、营业执照复印件、医疗机构执业许可证复印件、放射诊疗许可证复印件</w:t>
      </w:r>
    </w:p>
    <w:p>
      <w:pPr>
        <w:snapToGrid w:val="0"/>
        <w:spacing w:line="360" w:lineRule="exact"/>
        <w:jc w:val="center"/>
        <w:rPr>
          <w:rFonts w:cs="Times New Roman" w:asciiTheme="minorEastAsia" w:hAnsiTheme="minorEastAsia"/>
          <w:b/>
          <w:sz w:val="30"/>
          <w:szCs w:val="30"/>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法定代表人身份证明</w:t>
      </w:r>
    </w:p>
    <w:p>
      <w:pPr>
        <w:snapToGrid w:val="0"/>
        <w:spacing w:line="360" w:lineRule="exac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单位名称：</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地    址：</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姓   名：    职务： ，系的法定代表人。特此证明。</w:t>
      </w:r>
    </w:p>
    <w:p>
      <w:pPr>
        <w:snapToGrid w:val="0"/>
        <w:spacing w:line="440" w:lineRule="atLeast"/>
        <w:rPr>
          <w:rFonts w:cs="Times New Roman" w:asciiTheme="minorEastAsia" w:hAnsiTheme="minorEastAsia"/>
          <w:sz w:val="24"/>
          <w:szCs w:val="24"/>
        </w:rPr>
      </w:pP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 xml:space="preserve">单位：（盖章）                   </w:t>
      </w:r>
    </w:p>
    <w:p>
      <w:pPr>
        <w:snapToGrid w:val="0"/>
        <w:spacing w:line="440" w:lineRule="atLeast"/>
        <w:rPr>
          <w:rFonts w:cs="Times New Roman" w:asciiTheme="minorEastAsia" w:hAnsiTheme="minorEastAsia"/>
          <w:sz w:val="24"/>
          <w:szCs w:val="24"/>
        </w:rPr>
      </w:pPr>
      <w:r>
        <w:rPr>
          <w:rFonts w:cs="Times New Roman" w:asciiTheme="minorEastAsia" w:hAnsiTheme="minorEastAsia"/>
          <w:sz w:val="24"/>
          <w:szCs w:val="24"/>
        </w:rPr>
        <w:t>日期：   年  月   日</w:t>
      </w: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ind w:firstLine="3052" w:firstLineChars="950"/>
        <w:rPr>
          <w:rFonts w:cs="Times New Roman" w:asciiTheme="minorEastAsia" w:hAnsiTheme="minorEastAsia"/>
          <w:b/>
          <w:sz w:val="32"/>
          <w:szCs w:val="32"/>
        </w:rPr>
      </w:pPr>
    </w:p>
    <w:p>
      <w:pPr>
        <w:snapToGrid w:val="0"/>
        <w:spacing w:line="360" w:lineRule="exact"/>
        <w:jc w:val="center"/>
        <w:rPr>
          <w:rFonts w:cs="Times New Roman" w:asciiTheme="minorEastAsia" w:hAnsiTheme="minorEastAsia"/>
          <w:b/>
          <w:sz w:val="28"/>
          <w:szCs w:val="28"/>
        </w:rPr>
      </w:pPr>
      <w:r>
        <w:rPr>
          <w:rFonts w:cs="Times New Roman" w:asciiTheme="minorEastAsia" w:hAnsiTheme="minorEastAsia"/>
          <w:b/>
          <w:sz w:val="28"/>
          <w:szCs w:val="28"/>
        </w:rPr>
        <w:t>授权委托书</w:t>
      </w:r>
    </w:p>
    <w:p>
      <w:pPr>
        <w:snapToGrid w:val="0"/>
        <w:spacing w:line="360" w:lineRule="exact"/>
        <w:jc w:val="center"/>
        <w:rPr>
          <w:rFonts w:cs="Times New Roman" w:asciiTheme="minorEastAsia" w:hAnsiTheme="minorEastAsia"/>
          <w:b/>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本授权委托书声明：我 （姓名）系 （</w:t>
      </w:r>
      <w:r>
        <w:rPr>
          <w:rFonts w:asciiTheme="minorEastAsia" w:hAnsiTheme="minorEastAsia"/>
          <w:sz w:val="24"/>
          <w:szCs w:val="24"/>
        </w:rPr>
        <w:t>供应商</w:t>
      </w:r>
      <w:r>
        <w:rPr>
          <w:rFonts w:cs="Times New Roman" w:asciiTheme="minorEastAsia" w:hAnsiTheme="minorEastAsia"/>
          <w:sz w:val="24"/>
          <w:szCs w:val="24"/>
        </w:rPr>
        <w:t>）的法定代表人，现授权委托（单位名称）的（姓名）为我公司代理人，以本公司名义参加</w:t>
      </w:r>
      <w:r>
        <w:rPr>
          <w:rFonts w:cs="Times New Roman" w:asciiTheme="minorEastAsia" w:hAnsiTheme="minorEastAsia"/>
          <w:sz w:val="24"/>
          <w:szCs w:val="24"/>
          <w:u w:val="single"/>
        </w:rPr>
        <w:t xml:space="preserve">      （项目名称）      </w:t>
      </w:r>
      <w:r>
        <w:rPr>
          <w:rFonts w:cs="Times New Roman" w:asciiTheme="minorEastAsia" w:hAnsiTheme="minorEastAsia"/>
          <w:sz w:val="24"/>
          <w:szCs w:val="24"/>
        </w:rPr>
        <w:t>的</w:t>
      </w:r>
      <w:r>
        <w:rPr>
          <w:rFonts w:asciiTheme="minorEastAsia" w:hAnsiTheme="minorEastAsia"/>
          <w:sz w:val="24"/>
          <w:szCs w:val="24"/>
        </w:rPr>
        <w:t>报价</w:t>
      </w:r>
      <w:r>
        <w:rPr>
          <w:rFonts w:cs="Times New Roman" w:asciiTheme="minorEastAsia" w:hAnsiTheme="minorEastAsia"/>
          <w:sz w:val="24"/>
          <w:szCs w:val="24"/>
        </w:rPr>
        <w:t>及询价签署的一切文件和处理与之有关的一切事务，我均予以承认。</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代理人无权转委托。特此委托。</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代理人：</w:t>
      </w:r>
    </w:p>
    <w:p>
      <w:pPr>
        <w:snapToGrid w:val="0"/>
        <w:spacing w:line="440" w:lineRule="exact"/>
        <w:rPr>
          <w:rFonts w:cs="Times New Roman" w:asciiTheme="minorEastAsia" w:hAnsiTheme="minorEastAsia"/>
          <w:sz w:val="24"/>
          <w:szCs w:val="24"/>
          <w:u w:val="single"/>
        </w:rPr>
      </w:pPr>
      <w:r>
        <w:rPr>
          <w:rFonts w:cs="Times New Roman" w:asciiTheme="minorEastAsia" w:hAnsiTheme="minorEastAsia"/>
          <w:sz w:val="24"/>
          <w:szCs w:val="24"/>
        </w:rPr>
        <w:t xml:space="preserve">    姓名： 职务：</w:t>
      </w:r>
    </w:p>
    <w:p>
      <w:pPr>
        <w:snapToGrid w:val="0"/>
        <w:spacing w:line="440" w:lineRule="exact"/>
        <w:rPr>
          <w:rFonts w:cs="Times New Roman" w:asciiTheme="minorEastAsia" w:hAnsiTheme="minorEastAsia"/>
          <w:sz w:val="24"/>
          <w:szCs w:val="24"/>
        </w:rPr>
      </w:pP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单  位：（盖章）</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法定代表人：</w:t>
      </w:r>
      <w:r>
        <w:rPr>
          <w:rFonts w:cs="Times New Roman" w:asciiTheme="minorEastAsia" w:hAnsiTheme="minorEastAsia"/>
          <w:color w:val="FF0000"/>
          <w:sz w:val="24"/>
          <w:szCs w:val="24"/>
        </w:rPr>
        <w:t>（签字）</w:t>
      </w:r>
    </w:p>
    <w:p>
      <w:pPr>
        <w:snapToGrid w:val="0"/>
        <w:spacing w:line="440" w:lineRule="exact"/>
        <w:rPr>
          <w:rFonts w:cs="Times New Roman" w:asciiTheme="minorEastAsia" w:hAnsiTheme="minorEastAsia"/>
          <w:sz w:val="24"/>
          <w:szCs w:val="24"/>
        </w:rPr>
      </w:pPr>
      <w:r>
        <w:rPr>
          <w:rFonts w:cs="Times New Roman" w:asciiTheme="minorEastAsia" w:hAnsiTheme="minorEastAsia"/>
          <w:sz w:val="24"/>
          <w:szCs w:val="24"/>
        </w:rPr>
        <w:t xml:space="preserve">    日  期：    年  月   日</w:t>
      </w:r>
    </w:p>
    <w:p>
      <w:pPr>
        <w:snapToGrid w:val="0"/>
        <w:spacing w:line="360" w:lineRule="exact"/>
        <w:jc w:val="center"/>
        <w:rPr>
          <w:rFonts w:cs="Times New Roman" w:asciiTheme="minorEastAsia" w:hAnsiTheme="minorEastAsia"/>
          <w:b/>
          <w:sz w:val="32"/>
          <w:szCs w:val="32"/>
        </w:rPr>
      </w:pPr>
    </w:p>
    <w:p>
      <w:pPr>
        <w:snapToGrid w:val="0"/>
        <w:spacing w:line="440" w:lineRule="exact"/>
        <w:ind w:firstLine="480"/>
        <w:rPr>
          <w:rFonts w:cs="Times New Roman" w:asciiTheme="minorEastAsia" w:hAnsiTheme="minorEastAsia"/>
          <w:color w:val="000000"/>
        </w:rPr>
      </w:pPr>
      <w:r>
        <w:rPr>
          <w:rFonts w:hint="eastAsia" w:cs="Times New Roman" w:asciiTheme="minorEastAsia" w:hAnsiTheme="minorEastAsia"/>
          <w:sz w:val="24"/>
          <w:szCs w:val="24"/>
        </w:rPr>
        <w:t>注：</w:t>
      </w:r>
      <w:r>
        <w:rPr>
          <w:rFonts w:hint="eastAsia" w:cs="Times New Roman" w:asciiTheme="minorEastAsia" w:hAnsiTheme="minorEastAsia"/>
          <w:color w:val="000000"/>
        </w:rPr>
        <w:t>授权委托书须附法定代表人身份证明、加盖公章的授权人及被授权人的身份证复印件</w:t>
      </w:r>
    </w:p>
    <w:p>
      <w:pPr>
        <w:snapToGrid w:val="0"/>
        <w:spacing w:line="440" w:lineRule="exact"/>
        <w:ind w:firstLine="480"/>
        <w:rPr>
          <w:rFonts w:cs="Times New Roman" w:asciiTheme="minorEastAsia" w:hAnsiTheme="minorEastAsia"/>
          <w:sz w:val="24"/>
          <w:szCs w:val="24"/>
        </w:rPr>
      </w:pPr>
    </w:p>
    <w:p>
      <w:pPr>
        <w:widowControl/>
        <w:jc w:val="center"/>
        <w:rPr>
          <w:rFonts w:cs="Times New Roman" w:asciiTheme="minorEastAsia" w:hAnsiTheme="minorEastAsia"/>
          <w:b/>
          <w:kern w:val="0"/>
          <w:sz w:val="24"/>
          <w:szCs w:val="20"/>
        </w:rPr>
      </w:pPr>
      <w:r>
        <w:rPr>
          <w:rFonts w:cs="Times New Roman" w:asciiTheme="minorEastAsia" w:hAnsiTheme="minorEastAsia"/>
          <w:b/>
          <w:sz w:val="24"/>
          <w:szCs w:val="20"/>
        </w:rPr>
        <w:br w:type="page"/>
      </w:r>
    </w:p>
    <w:p>
      <w:pPr>
        <w:widowControl/>
        <w:spacing w:line="240" w:lineRule="auto"/>
        <w:jc w:val="left"/>
        <w:rPr>
          <w:rFonts w:cs="Times New Roman" w:asciiTheme="minorEastAsia" w:hAnsiTheme="minorEastAsia"/>
          <w:b/>
          <w:sz w:val="24"/>
          <w:szCs w:val="24"/>
        </w:rPr>
      </w:pPr>
      <w:r>
        <w:rPr>
          <w:rFonts w:hint="eastAsia" w:cs="Times New Roman" w:asciiTheme="minorEastAsia" w:hAnsiTheme="minorEastAsia"/>
          <w:b/>
          <w:sz w:val="24"/>
          <w:szCs w:val="24"/>
        </w:rPr>
        <w:t>营业执照复印件、医疗机构执业许可证复印件、放射诊疗许可证复印件</w:t>
      </w:r>
      <w:r>
        <w:rPr>
          <w:rFonts w:cs="Times New Roman" w:asciiTheme="minorEastAsia" w:hAnsiTheme="minorEastAsia"/>
          <w:b/>
          <w:sz w:val="24"/>
          <w:szCs w:val="24"/>
        </w:rPr>
        <w:br w:type="page"/>
      </w:r>
    </w:p>
    <w:bookmarkEnd w:id="42"/>
    <w:bookmarkEnd w:id="43"/>
    <w:bookmarkEnd w:id="44"/>
    <w:bookmarkEnd w:id="45"/>
    <w:bookmarkEnd w:id="46"/>
    <w:p>
      <w:pPr>
        <w:keepNext w:val="0"/>
        <w:keepLines w:val="0"/>
        <w:pageBreakBefore w:val="0"/>
        <w:kinsoku/>
        <w:wordWrap/>
        <w:overflowPunct/>
        <w:topLinePunct w:val="0"/>
        <w:autoSpaceDE/>
        <w:autoSpaceDN/>
        <w:bidi w:val="0"/>
        <w:adjustRightInd/>
        <w:snapToGrid/>
        <w:spacing w:beforeAutospacing="0" w:afterAutospacing="0" w:line="600" w:lineRule="exact"/>
        <w:textAlignment w:val="auto"/>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t>三、股权结构信息（可天眼查或企查查截图）</w:t>
      </w:r>
    </w:p>
    <w:p>
      <w:pPr>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br w:type="page"/>
      </w:r>
    </w:p>
    <w:p>
      <w:pPr>
        <w:pStyle w:val="2"/>
        <w:ind w:left="0" w:leftChars="0" w:firstLine="0" w:firstLineChars="0"/>
        <w:rPr>
          <w:rFonts w:hint="eastAsia" w:cs="Times New Roman" w:asciiTheme="minorEastAsia" w:hAnsiTheme="minorEastAsia"/>
          <w:b/>
          <w:sz w:val="24"/>
          <w:lang w:val="en-US" w:eastAsia="zh-CN"/>
        </w:rPr>
      </w:pPr>
      <w:r>
        <w:rPr>
          <w:rFonts w:hint="eastAsia" w:cs="Times New Roman" w:asciiTheme="minorEastAsia" w:hAnsiTheme="minorEastAsia"/>
          <w:b/>
          <w:sz w:val="24"/>
          <w:lang w:val="en-US" w:eastAsia="zh-CN"/>
        </w:rPr>
        <w:t>四、供应商认为应该提供的其它文件（不限格式）</w:t>
      </w: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思源宋体 Heavy">
    <w:altName w:val="宋体"/>
    <w:panose1 w:val="02020900000000000000"/>
    <w:charset w:val="86"/>
    <w:family w:val="roman"/>
    <w:pitch w:val="default"/>
    <w:sig w:usb0="00000000" w:usb1="00000000" w:usb2="00000016" w:usb3="00000000" w:csb0="002E0107" w:csb1="00000000"/>
  </w:font>
  <w:font w:name="思源黑体 HW Bold">
    <w:altName w:val="黑体"/>
    <w:panose1 w:val="020B0800000000000000"/>
    <w:charset w:val="86"/>
    <w:family w:val="swiss"/>
    <w:pitch w:val="default"/>
    <w:sig w:usb0="00000000" w:usb1="00000000" w:usb2="00000016" w:usb3="00000000" w:csb0="002E0107" w:csb1="00000000"/>
  </w:font>
  <w:font w:name="思源宋体 SemiBold">
    <w:altName w:val="宋体"/>
    <w:panose1 w:val="02020600000000000000"/>
    <w:charset w:val="86"/>
    <w:family w:val="roman"/>
    <w:pitch w:val="default"/>
    <w:sig w:usb0="00000000" w:usb1="00000000" w:usb2="00000016" w:usb3="00000000" w:csb0="002E0107" w:csb1="00000000"/>
  </w:font>
  <w:font w:name="宋体 (正文)">
    <w:altName w:val="宋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3B75F9"/>
    <w:multiLevelType w:val="multilevel"/>
    <w:tmpl w:val="773B75F9"/>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2F13AB"/>
    <w:multiLevelType w:val="multilevel"/>
    <w:tmpl w:val="7E2F13A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72F42"/>
    <w:rsid w:val="049A0B88"/>
    <w:rsid w:val="06550FE7"/>
    <w:rsid w:val="07487EF1"/>
    <w:rsid w:val="0A3604C6"/>
    <w:rsid w:val="0A8C1308"/>
    <w:rsid w:val="0B341625"/>
    <w:rsid w:val="0BBE00D0"/>
    <w:rsid w:val="0C7C0C8C"/>
    <w:rsid w:val="10090E5D"/>
    <w:rsid w:val="1190415C"/>
    <w:rsid w:val="142C636E"/>
    <w:rsid w:val="14F8498C"/>
    <w:rsid w:val="15DA37E6"/>
    <w:rsid w:val="16E85F22"/>
    <w:rsid w:val="18711599"/>
    <w:rsid w:val="18E42307"/>
    <w:rsid w:val="19924983"/>
    <w:rsid w:val="1AB467CF"/>
    <w:rsid w:val="1BEA51CB"/>
    <w:rsid w:val="1E2346DD"/>
    <w:rsid w:val="1F310AF4"/>
    <w:rsid w:val="20E06A7D"/>
    <w:rsid w:val="23F55B6C"/>
    <w:rsid w:val="24D514FA"/>
    <w:rsid w:val="25DC2460"/>
    <w:rsid w:val="261D2218"/>
    <w:rsid w:val="27771C57"/>
    <w:rsid w:val="287732F1"/>
    <w:rsid w:val="28E44B93"/>
    <w:rsid w:val="2BC67260"/>
    <w:rsid w:val="33284F9B"/>
    <w:rsid w:val="35A5434E"/>
    <w:rsid w:val="3643623A"/>
    <w:rsid w:val="38A07AF3"/>
    <w:rsid w:val="3DF83E38"/>
    <w:rsid w:val="3F8D3D23"/>
    <w:rsid w:val="3FCE0694"/>
    <w:rsid w:val="40DF1CC1"/>
    <w:rsid w:val="46A95E9F"/>
    <w:rsid w:val="48D62927"/>
    <w:rsid w:val="4AB10BC5"/>
    <w:rsid w:val="4EB940CE"/>
    <w:rsid w:val="4EC57699"/>
    <w:rsid w:val="56AF79C4"/>
    <w:rsid w:val="58932084"/>
    <w:rsid w:val="5A885252"/>
    <w:rsid w:val="5AD51BAD"/>
    <w:rsid w:val="5DFB052A"/>
    <w:rsid w:val="5F037243"/>
    <w:rsid w:val="62B50DAA"/>
    <w:rsid w:val="64100F45"/>
    <w:rsid w:val="644046E0"/>
    <w:rsid w:val="67130B29"/>
    <w:rsid w:val="69270753"/>
    <w:rsid w:val="69E21046"/>
    <w:rsid w:val="6A083105"/>
    <w:rsid w:val="6C3F2D24"/>
    <w:rsid w:val="6DDC0050"/>
    <w:rsid w:val="6DE5215B"/>
    <w:rsid w:val="6E223A11"/>
    <w:rsid w:val="6ECD52C4"/>
    <w:rsid w:val="74606198"/>
    <w:rsid w:val="7475039B"/>
    <w:rsid w:val="772A798F"/>
    <w:rsid w:val="79275B80"/>
    <w:rsid w:val="7C3B575E"/>
    <w:rsid w:val="7FA2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keepNext/>
      <w:keepLines/>
      <w:widowControl/>
      <w:spacing w:before="340" w:after="330" w:line="576" w:lineRule="auto"/>
      <w:ind w:firstLine="200" w:firstLineChars="200"/>
      <w:jc w:val="left"/>
      <w:outlineLvl w:val="0"/>
    </w:pPr>
    <w:rPr>
      <w:rFonts w:ascii="Times New Roman" w:hAnsi="Times New Roman" w:eastAsia="宋体" w:cs="Times New Roman"/>
      <w:b/>
      <w:bCs/>
      <w:kern w:val="44"/>
      <w:sz w:val="44"/>
      <w:szCs w:val="44"/>
    </w:rPr>
  </w:style>
  <w:style w:type="paragraph" w:styleId="6">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_x0001_"/>
    <w:basedOn w:val="3"/>
    <w:next w:val="4"/>
    <w:qFormat/>
    <w:uiPriority w:val="0"/>
    <w:pPr>
      <w:spacing w:before="0" w:after="0"/>
    </w:pPr>
  </w:style>
  <w:style w:type="paragraph" w:customStyle="1" w:styleId="3">
    <w:name w:val="_Style 1"/>
    <w:basedOn w:val="1"/>
    <w:qFormat/>
    <w:uiPriority w:val="99"/>
    <w:pPr>
      <w:ind w:firstLine="420" w:firstLineChars="200"/>
    </w:pPr>
    <w:rPr>
      <w:rFonts w:ascii="Times New Roman" w:hAnsi="Times New Roman"/>
    </w:rPr>
  </w:style>
  <w:style w:type="paragraph" w:customStyle="1" w:styleId="4">
    <w:name w:val="_Style 3"/>
    <w:basedOn w:val="1"/>
    <w:next w:val="1"/>
    <w:qFormat/>
    <w:uiPriority w:val="0"/>
    <w:pPr>
      <w:ind w:firstLine="420" w:firstLineChars="200"/>
    </w:pPr>
    <w:rPr>
      <w:rFonts w:ascii="Times New Roman" w:hAnsi="Times New Roman"/>
    </w:rPr>
  </w:style>
  <w:style w:type="paragraph" w:styleId="7">
    <w:name w:val="Normal Indent"/>
    <w:basedOn w:val="1"/>
    <w:unhideWhenUsed/>
    <w:qFormat/>
    <w:uiPriority w:val="0"/>
    <w:pPr>
      <w:ind w:firstLine="420" w:firstLineChars="200"/>
    </w:pPr>
  </w:style>
  <w:style w:type="paragraph" w:styleId="8">
    <w:name w:val="Body Text"/>
    <w:basedOn w:val="1"/>
    <w:next w:val="9"/>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Plain Text"/>
    <w:basedOn w:val="1"/>
    <w:qFormat/>
    <w:uiPriority w:val="0"/>
    <w:pPr>
      <w:widowControl/>
      <w:spacing w:line="440" w:lineRule="exact"/>
      <w:ind w:firstLine="200" w:firstLineChars="200"/>
      <w:jc w:val="left"/>
    </w:pPr>
    <w:rPr>
      <w:rFonts w:ascii="宋体" w:hAnsi="Courier New" w:eastAsia="宋体" w:cs="Courier New"/>
      <w:kern w:val="0"/>
      <w:szCs w:val="21"/>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widowControl/>
      <w:tabs>
        <w:tab w:val="right" w:leader="dot" w:pos="9240"/>
        <w:tab w:val="right" w:leader="dot" w:pos="9890"/>
      </w:tabs>
      <w:spacing w:line="480" w:lineRule="auto"/>
      <w:jc w:val="center"/>
    </w:pPr>
    <w:rPr>
      <w:rFonts w:ascii="宋体" w:hAnsi="黑体" w:eastAsia="宋体" w:cs="Times New Roman"/>
      <w:b/>
      <w:kern w:val="0"/>
      <w:szCs w:val="21"/>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w:basedOn w:val="8"/>
    <w:next w:val="1"/>
    <w:qFormat/>
    <w:uiPriority w:val="0"/>
    <w:pPr>
      <w:ind w:firstLine="420" w:firstLineChars="100"/>
    </w:pPr>
    <w:rPr>
      <w:rFonts w:ascii="Times New Roman" w:hAnsi="Times New Roman" w:eastAsia="宋体" w:cs="Times New Roman"/>
      <w:szCs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99"/>
    <w:rPr>
      <w:color w:val="0000FF"/>
      <w:u w:val="single"/>
    </w:rPr>
  </w:style>
  <w:style w:type="paragraph" w:customStyle="1" w:styleId="20">
    <w:name w:val="目录 21"/>
    <w:basedOn w:val="1"/>
    <w:next w:val="1"/>
    <w:qFormat/>
    <w:uiPriority w:val="0"/>
    <w:pPr>
      <w:spacing w:before="100" w:beforeAutospacing="1" w:after="100" w:afterAutospacing="1"/>
      <w:ind w:left="420" w:leftChars="200"/>
    </w:pPr>
  </w:style>
  <w:style w:type="paragraph" w:customStyle="1" w:styleId="21">
    <w:name w:val="列出段落1"/>
    <w:basedOn w:val="1"/>
    <w:qFormat/>
    <w:uiPriority w:val="34"/>
    <w:pPr>
      <w:ind w:firstLine="420" w:firstLineChars="200"/>
    </w:pPr>
  </w:style>
  <w:style w:type="paragraph" w:customStyle="1" w:styleId="2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2025-08-08T00:11:00Z</dcterms:created>
  <dc:creator>lanfeifei</dc:creator>
  <cp:lastModifiedBy>兰菲菲</cp:lastModifiedBy>
  <dcterms:modified xsi:type="dcterms:W3CDTF">2026-06-18T07:36:50Z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A1CEDA8B4B54497FB0C485F85D16ACE1</vt:lpwstr>
  </property>
</Properties>
</file>