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CD957" w14:textId="0A59CC5B" w:rsidR="004C5BAF" w:rsidRDefault="004C5BAF">
      <w:pPr>
        <w:ind w:firstLine="425"/>
        <w:rPr>
          <w:rFonts w:ascii="Times New Roman" w:hAnsi="Times New Roman"/>
          <w:color w:val="000000"/>
        </w:rPr>
      </w:pPr>
    </w:p>
    <w:p w14:paraId="058ACFAD" w14:textId="77777777" w:rsidR="004C5BAF" w:rsidRDefault="004C5BAF">
      <w:pPr>
        <w:snapToGrid w:val="0"/>
        <w:spacing w:line="276" w:lineRule="auto"/>
        <w:jc w:val="right"/>
        <w:rPr>
          <w:rFonts w:ascii="Times New Roman" w:hAnsi="Times New Roman"/>
          <w:color w:val="000000"/>
          <w:szCs w:val="21"/>
        </w:rPr>
      </w:pPr>
    </w:p>
    <w:p w14:paraId="394DD712" w14:textId="77777777" w:rsidR="004C5BAF" w:rsidRDefault="004C5BAF">
      <w:pPr>
        <w:snapToGrid w:val="0"/>
        <w:spacing w:line="276" w:lineRule="auto"/>
        <w:jc w:val="center"/>
        <w:rPr>
          <w:rFonts w:ascii="Times New Roman" w:hAnsi="Times New Roman"/>
          <w:color w:val="000000"/>
          <w:sz w:val="36"/>
          <w:szCs w:val="36"/>
        </w:rPr>
      </w:pPr>
    </w:p>
    <w:p w14:paraId="7A40A25B" w14:textId="77777777" w:rsidR="004C5BAF" w:rsidRDefault="004C5BAF">
      <w:pPr>
        <w:snapToGrid w:val="0"/>
        <w:spacing w:line="276" w:lineRule="auto"/>
        <w:jc w:val="center"/>
        <w:rPr>
          <w:rFonts w:ascii="Times New Roman" w:hAnsi="Times New Roman"/>
          <w:color w:val="000000"/>
          <w:sz w:val="36"/>
          <w:szCs w:val="36"/>
        </w:rPr>
      </w:pPr>
    </w:p>
    <w:p w14:paraId="781BDE6E" w14:textId="77777777" w:rsidR="004C5BAF" w:rsidRDefault="004C5BAF">
      <w:pPr>
        <w:widowControl/>
        <w:jc w:val="center"/>
        <w:rPr>
          <w:rFonts w:ascii="Times New Roman" w:hAnsi="Times New Roman"/>
          <w:color w:val="000000"/>
          <w:sz w:val="48"/>
        </w:rPr>
      </w:pPr>
    </w:p>
    <w:p w14:paraId="60312AC7" w14:textId="77777777" w:rsidR="004C5BAF" w:rsidRDefault="004C5BAF">
      <w:pPr>
        <w:rPr>
          <w:rFonts w:ascii="宋体" w:hAnsi="宋体" w:cs="宋体"/>
        </w:rPr>
      </w:pPr>
    </w:p>
    <w:p w14:paraId="59430835" w14:textId="77777777" w:rsidR="004C5BAF" w:rsidRDefault="004C5BAF"/>
    <w:p w14:paraId="7B9EB304" w14:textId="77777777" w:rsidR="004C5BAF" w:rsidRDefault="004C5BAF"/>
    <w:p w14:paraId="09F49E95" w14:textId="7B874F57" w:rsidR="00F76838" w:rsidRPr="00C665D3" w:rsidRDefault="003E13B5">
      <w:pPr>
        <w:spacing w:line="360" w:lineRule="auto"/>
        <w:jc w:val="center"/>
        <w:rPr>
          <w:rFonts w:ascii="黑体" w:eastAsia="黑体" w:hAnsi="黑体" w:cs="宋体"/>
          <w:bCs/>
          <w:sz w:val="36"/>
          <w:szCs w:val="36"/>
        </w:rPr>
      </w:pPr>
      <w:proofErr w:type="gramStart"/>
      <w:r>
        <w:rPr>
          <w:rFonts w:ascii="黑体" w:eastAsia="黑体" w:hAnsi="黑体" w:cs="宋体" w:hint="eastAsia"/>
          <w:bCs/>
          <w:sz w:val="36"/>
          <w:szCs w:val="36"/>
        </w:rPr>
        <w:t>2026年</w:t>
      </w:r>
      <w:r w:rsidR="00504DB2">
        <w:rPr>
          <w:rFonts w:ascii="黑体" w:eastAsia="黑体" w:hAnsi="黑体" w:cs="宋体" w:hint="eastAsia"/>
          <w:bCs/>
          <w:sz w:val="36"/>
          <w:szCs w:val="36"/>
        </w:rPr>
        <w:t>南网能源</w:t>
      </w:r>
      <w:proofErr w:type="gramEnd"/>
      <w:r w:rsidR="00504DB2">
        <w:rPr>
          <w:rFonts w:ascii="黑体" w:eastAsia="黑体" w:hAnsi="黑体" w:cs="宋体" w:hint="eastAsia"/>
          <w:bCs/>
          <w:sz w:val="36"/>
          <w:szCs w:val="36"/>
        </w:rPr>
        <w:t>院</w:t>
      </w:r>
      <w:r w:rsidR="00F76838" w:rsidRPr="00C665D3">
        <w:rPr>
          <w:rFonts w:ascii="黑体" w:eastAsia="黑体" w:hAnsi="黑体" w:cs="宋体" w:hint="eastAsia"/>
          <w:bCs/>
          <w:sz w:val="36"/>
          <w:szCs w:val="36"/>
        </w:rPr>
        <w:t>电碳耦合系统研究平台</w:t>
      </w:r>
      <w:r w:rsidR="00785F98">
        <w:rPr>
          <w:rFonts w:ascii="黑体" w:eastAsia="黑体" w:hAnsi="黑体" w:cs="宋体"/>
          <w:bCs/>
          <w:sz w:val="36"/>
          <w:szCs w:val="36"/>
        </w:rPr>
        <w:br/>
      </w:r>
      <w:r w:rsidR="00F76838" w:rsidRPr="00C665D3">
        <w:rPr>
          <w:rFonts w:ascii="黑体" w:eastAsia="黑体" w:hAnsi="黑体" w:cs="宋体" w:hint="eastAsia"/>
          <w:bCs/>
          <w:sz w:val="36"/>
          <w:szCs w:val="36"/>
        </w:rPr>
        <w:t>等级保护测评采购</w:t>
      </w:r>
    </w:p>
    <w:p w14:paraId="12469186" w14:textId="50DA0C97" w:rsidR="004C5BAF" w:rsidRPr="00C665D3" w:rsidRDefault="00000000">
      <w:pPr>
        <w:spacing w:line="360" w:lineRule="auto"/>
        <w:jc w:val="center"/>
        <w:rPr>
          <w:rFonts w:ascii="黑体" w:eastAsia="黑体" w:hAnsi="黑体" w:cs="宋体"/>
          <w:bCs/>
          <w:sz w:val="36"/>
          <w:szCs w:val="36"/>
        </w:rPr>
      </w:pPr>
      <w:r w:rsidRPr="00C665D3">
        <w:rPr>
          <w:rFonts w:ascii="黑体" w:eastAsia="黑体" w:hAnsi="黑体" w:cs="宋体" w:hint="eastAsia"/>
          <w:bCs/>
          <w:sz w:val="36"/>
          <w:szCs w:val="36"/>
        </w:rPr>
        <w:t>技术规范书</w:t>
      </w:r>
    </w:p>
    <w:p w14:paraId="384978E7" w14:textId="77777777" w:rsidR="004C5BAF" w:rsidRDefault="004C5BAF">
      <w:pPr>
        <w:spacing w:line="360" w:lineRule="auto"/>
        <w:jc w:val="center"/>
        <w:rPr>
          <w:rFonts w:ascii="宋体" w:hAnsi="宋体" w:cs="宋体"/>
          <w:b/>
          <w:sz w:val="36"/>
          <w:szCs w:val="36"/>
        </w:rPr>
      </w:pPr>
    </w:p>
    <w:p w14:paraId="7D98BFCF" w14:textId="77777777" w:rsidR="004C5BAF" w:rsidRDefault="004C5BAF">
      <w:pPr>
        <w:rPr>
          <w:rFonts w:ascii="宋体" w:hAnsi="宋体" w:cs="宋体"/>
          <w:b/>
          <w:sz w:val="36"/>
          <w:szCs w:val="36"/>
        </w:rPr>
      </w:pPr>
    </w:p>
    <w:p w14:paraId="68036F98" w14:textId="77777777" w:rsidR="004C5BAF" w:rsidRDefault="004C5BAF"/>
    <w:p w14:paraId="66DCFCBF" w14:textId="77777777" w:rsidR="004C5BAF" w:rsidRDefault="004C5BAF"/>
    <w:p w14:paraId="46D9261F" w14:textId="77777777" w:rsidR="004C5BAF" w:rsidRDefault="004C5BAF">
      <w:pPr>
        <w:spacing w:line="360" w:lineRule="auto"/>
        <w:jc w:val="center"/>
        <w:rPr>
          <w:rFonts w:ascii="黑体" w:eastAsia="黑体" w:hAnsi="黑体" w:cs="黑体"/>
          <w:bCs/>
          <w:sz w:val="36"/>
          <w:szCs w:val="36"/>
        </w:rPr>
      </w:pPr>
    </w:p>
    <w:p w14:paraId="13983AF9" w14:textId="77777777" w:rsidR="004C5BAF" w:rsidRDefault="004C5BAF">
      <w:pPr>
        <w:spacing w:line="360" w:lineRule="auto"/>
        <w:jc w:val="center"/>
        <w:rPr>
          <w:rFonts w:ascii="黑体" w:eastAsia="黑体" w:hAnsi="黑体" w:cs="黑体"/>
          <w:bCs/>
          <w:sz w:val="36"/>
          <w:szCs w:val="36"/>
        </w:rPr>
      </w:pPr>
    </w:p>
    <w:p w14:paraId="521B0F6A" w14:textId="77777777" w:rsidR="004C5BAF" w:rsidRDefault="004C5BAF">
      <w:pPr>
        <w:spacing w:line="360" w:lineRule="auto"/>
        <w:jc w:val="center"/>
        <w:rPr>
          <w:rFonts w:ascii="黑体" w:eastAsia="黑体" w:hAnsi="黑体" w:cs="黑体"/>
          <w:bCs/>
          <w:sz w:val="36"/>
          <w:szCs w:val="36"/>
        </w:rPr>
      </w:pPr>
    </w:p>
    <w:p w14:paraId="732B2EBF" w14:textId="77777777" w:rsidR="004C5BAF" w:rsidRDefault="004C5BAF">
      <w:pPr>
        <w:spacing w:line="360" w:lineRule="auto"/>
        <w:jc w:val="center"/>
        <w:rPr>
          <w:rFonts w:ascii="黑体" w:eastAsia="黑体" w:hAnsi="黑体" w:cs="黑体"/>
          <w:bCs/>
          <w:sz w:val="36"/>
          <w:szCs w:val="36"/>
        </w:rPr>
      </w:pPr>
    </w:p>
    <w:p w14:paraId="5AAD3C0A" w14:textId="77777777" w:rsidR="004C5BAF" w:rsidRDefault="004C5BAF">
      <w:pPr>
        <w:spacing w:line="360" w:lineRule="auto"/>
        <w:jc w:val="center"/>
        <w:rPr>
          <w:rFonts w:ascii="黑体" w:eastAsia="黑体" w:hAnsi="黑体" w:cs="黑体"/>
          <w:bCs/>
          <w:sz w:val="36"/>
          <w:szCs w:val="36"/>
        </w:rPr>
      </w:pPr>
    </w:p>
    <w:p w14:paraId="42E51FC7" w14:textId="77777777" w:rsidR="004C5BAF" w:rsidRDefault="004C5BAF">
      <w:pPr>
        <w:spacing w:line="360" w:lineRule="auto"/>
        <w:jc w:val="center"/>
        <w:rPr>
          <w:rFonts w:ascii="黑体" w:eastAsia="黑体" w:hAnsi="黑体" w:cs="黑体"/>
          <w:bCs/>
          <w:sz w:val="36"/>
          <w:szCs w:val="36"/>
        </w:rPr>
      </w:pPr>
    </w:p>
    <w:p w14:paraId="6B00EE75" w14:textId="5821E8AD" w:rsidR="004C5BAF" w:rsidRDefault="00F76838">
      <w:pPr>
        <w:spacing w:line="360" w:lineRule="auto"/>
        <w:jc w:val="center"/>
        <w:rPr>
          <w:rFonts w:ascii="黑体" w:eastAsia="黑体" w:hAnsi="黑体" w:cs="黑体"/>
          <w:bCs/>
          <w:sz w:val="36"/>
          <w:szCs w:val="36"/>
        </w:rPr>
      </w:pPr>
      <w:r>
        <w:rPr>
          <w:rFonts w:ascii="黑体" w:eastAsia="黑体" w:hAnsi="黑体" w:cs="黑体" w:hint="eastAsia"/>
          <w:bCs/>
          <w:sz w:val="36"/>
          <w:szCs w:val="36"/>
        </w:rPr>
        <w:t>南方电网能源发展研究院有限责任公司</w:t>
      </w:r>
    </w:p>
    <w:p w14:paraId="1DC8DE31" w14:textId="0EB8CE65" w:rsidR="004C5BAF" w:rsidRDefault="00000000">
      <w:pPr>
        <w:spacing w:line="360" w:lineRule="auto"/>
        <w:jc w:val="center"/>
        <w:rPr>
          <w:rFonts w:ascii="Times New Roman" w:hAnsi="Times New Roman"/>
          <w:b/>
          <w:color w:val="000000"/>
          <w:sz w:val="32"/>
          <w:szCs w:val="32"/>
        </w:rPr>
        <w:sectPr w:rsidR="004C5BAF">
          <w:headerReference w:type="default" r:id="rId7"/>
          <w:pgSz w:w="11906" w:h="16838"/>
          <w:pgMar w:top="1701" w:right="1304" w:bottom="1418" w:left="1304" w:header="851" w:footer="992" w:gutter="0"/>
          <w:pgNumType w:start="1"/>
          <w:cols w:space="720"/>
          <w:docGrid w:linePitch="286"/>
        </w:sectPr>
      </w:pPr>
      <w:r>
        <w:rPr>
          <w:rFonts w:ascii="黑体" w:eastAsia="黑体" w:hAnsi="黑体" w:cs="黑体" w:hint="eastAsia"/>
          <w:bCs/>
          <w:sz w:val="36"/>
          <w:szCs w:val="36"/>
        </w:rPr>
        <w:t>二〇二</w:t>
      </w:r>
      <w:r w:rsidR="00F76838">
        <w:rPr>
          <w:rFonts w:ascii="黑体" w:eastAsia="黑体" w:hAnsi="黑体" w:cs="黑体" w:hint="eastAsia"/>
          <w:bCs/>
          <w:sz w:val="36"/>
          <w:szCs w:val="36"/>
        </w:rPr>
        <w:t>六</w:t>
      </w:r>
      <w:r>
        <w:rPr>
          <w:rFonts w:ascii="黑体" w:eastAsia="黑体" w:hAnsi="黑体" w:cs="黑体" w:hint="eastAsia"/>
          <w:bCs/>
          <w:sz w:val="36"/>
          <w:szCs w:val="36"/>
        </w:rPr>
        <w:t>年</w:t>
      </w:r>
      <w:r w:rsidR="00F76838">
        <w:rPr>
          <w:rFonts w:ascii="黑体" w:eastAsia="黑体" w:hAnsi="黑体" w:cs="黑体" w:hint="eastAsia"/>
          <w:bCs/>
          <w:sz w:val="36"/>
          <w:szCs w:val="36"/>
        </w:rPr>
        <w:t>三</w:t>
      </w:r>
      <w:r>
        <w:rPr>
          <w:rFonts w:ascii="黑体" w:eastAsia="黑体" w:hAnsi="黑体" w:cs="黑体" w:hint="eastAsia"/>
          <w:bCs/>
          <w:sz w:val="36"/>
          <w:szCs w:val="36"/>
        </w:rPr>
        <w:t>月</w:t>
      </w:r>
    </w:p>
    <w:p w14:paraId="3E00AFA1" w14:textId="77777777" w:rsidR="004C5BAF" w:rsidRPr="00C665D3" w:rsidRDefault="00000000">
      <w:pPr>
        <w:spacing w:line="480" w:lineRule="atLeast"/>
        <w:jc w:val="center"/>
        <w:rPr>
          <w:rFonts w:ascii="Times New Roman" w:hAnsi="Times New Roman"/>
          <w:bCs/>
          <w:color w:val="000000"/>
          <w:sz w:val="32"/>
          <w:szCs w:val="32"/>
        </w:rPr>
      </w:pPr>
      <w:r w:rsidRPr="00C665D3">
        <w:rPr>
          <w:rFonts w:ascii="Times New Roman" w:hAnsi="Times New Roman"/>
          <w:bCs/>
          <w:color w:val="000000"/>
          <w:sz w:val="32"/>
          <w:szCs w:val="32"/>
        </w:rPr>
        <w:lastRenderedPageBreak/>
        <w:t>目录</w:t>
      </w:r>
    </w:p>
    <w:p w14:paraId="6F21ADA7" w14:textId="3038879B" w:rsidR="00044751" w:rsidRPr="00C665D3" w:rsidRDefault="00000000">
      <w:pPr>
        <w:pStyle w:val="TOC1"/>
        <w:rPr>
          <w:rFonts w:asciiTheme="minorHAnsi" w:eastAsiaTheme="minorEastAsia" w:hAnsiTheme="minorHAnsi" w:cstheme="minorBidi"/>
          <w:bCs/>
          <w:noProof/>
          <w:kern w:val="2"/>
          <w:sz w:val="32"/>
          <w:szCs w:val="32"/>
          <w14:ligatures w14:val="standardContextual"/>
        </w:rPr>
      </w:pPr>
      <w:r w:rsidRPr="00C665D3">
        <w:rPr>
          <w:rFonts w:ascii="Times New Roman" w:hAnsi="Times New Roman"/>
          <w:bCs/>
          <w:color w:val="000000"/>
          <w:sz w:val="32"/>
          <w:szCs w:val="32"/>
        </w:rPr>
        <w:fldChar w:fldCharType="begin"/>
      </w:r>
      <w:r w:rsidRPr="00C665D3">
        <w:rPr>
          <w:rFonts w:ascii="Times New Roman" w:hAnsi="Times New Roman"/>
          <w:bCs/>
          <w:color w:val="000000"/>
          <w:sz w:val="32"/>
          <w:szCs w:val="32"/>
        </w:rPr>
        <w:instrText xml:space="preserve"> TOC \o "1-2" \h \z \u </w:instrText>
      </w:r>
      <w:r w:rsidRPr="00C665D3">
        <w:rPr>
          <w:rFonts w:ascii="Times New Roman" w:hAnsi="Times New Roman"/>
          <w:bCs/>
          <w:color w:val="000000"/>
          <w:sz w:val="32"/>
          <w:szCs w:val="32"/>
        </w:rPr>
        <w:fldChar w:fldCharType="separate"/>
      </w:r>
      <w:hyperlink w:anchor="_Toc224640228" w:history="1">
        <w:r w:rsidR="00044751" w:rsidRPr="00C665D3">
          <w:rPr>
            <w:rStyle w:val="affc"/>
            <w:rFonts w:ascii="Times New Roman" w:hAnsi="Times New Roman"/>
            <w:bCs/>
            <w:noProof/>
            <w:sz w:val="32"/>
            <w:szCs w:val="32"/>
          </w:rPr>
          <w:t>一、项目概况</w:t>
        </w:r>
        <w:r w:rsidR="00044751" w:rsidRPr="00C665D3">
          <w:rPr>
            <w:bCs/>
            <w:noProof/>
            <w:webHidden/>
            <w:sz w:val="32"/>
            <w:szCs w:val="32"/>
          </w:rPr>
          <w:tab/>
        </w:r>
        <w:r w:rsidR="00044751" w:rsidRPr="00C665D3">
          <w:rPr>
            <w:bCs/>
            <w:noProof/>
            <w:webHidden/>
            <w:sz w:val="32"/>
            <w:szCs w:val="32"/>
          </w:rPr>
          <w:fldChar w:fldCharType="begin"/>
        </w:r>
        <w:r w:rsidR="00044751" w:rsidRPr="00C665D3">
          <w:rPr>
            <w:bCs/>
            <w:noProof/>
            <w:webHidden/>
            <w:sz w:val="32"/>
            <w:szCs w:val="32"/>
          </w:rPr>
          <w:instrText xml:space="preserve"> PAGEREF _Toc224640228 \h </w:instrText>
        </w:r>
        <w:r w:rsidR="00044751" w:rsidRPr="00C665D3">
          <w:rPr>
            <w:bCs/>
            <w:noProof/>
            <w:webHidden/>
            <w:sz w:val="32"/>
            <w:szCs w:val="32"/>
          </w:rPr>
        </w:r>
        <w:r w:rsidR="00044751" w:rsidRPr="00C665D3">
          <w:rPr>
            <w:bCs/>
            <w:noProof/>
            <w:webHidden/>
            <w:sz w:val="32"/>
            <w:szCs w:val="32"/>
          </w:rPr>
          <w:fldChar w:fldCharType="separate"/>
        </w:r>
        <w:r w:rsidR="00044751" w:rsidRPr="00C665D3">
          <w:rPr>
            <w:bCs/>
            <w:noProof/>
            <w:webHidden/>
            <w:sz w:val="32"/>
            <w:szCs w:val="32"/>
          </w:rPr>
          <w:t>1</w:t>
        </w:r>
        <w:r w:rsidR="00044751" w:rsidRPr="00C665D3">
          <w:rPr>
            <w:bCs/>
            <w:noProof/>
            <w:webHidden/>
            <w:sz w:val="32"/>
            <w:szCs w:val="32"/>
          </w:rPr>
          <w:fldChar w:fldCharType="end"/>
        </w:r>
      </w:hyperlink>
    </w:p>
    <w:p w14:paraId="7A0FE3B0" w14:textId="21331D80"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29" w:history="1">
        <w:r w:rsidRPr="00C665D3">
          <w:rPr>
            <w:rStyle w:val="affc"/>
            <w:rFonts w:asciiTheme="minorEastAsia" w:hAnsiTheme="minorEastAsia" w:cstheme="minorEastAsia"/>
            <w:bCs/>
            <w:noProof/>
            <w:sz w:val="32"/>
            <w:szCs w:val="32"/>
          </w:rPr>
          <w:t>（一）概述</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_Toc224640229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1</w:t>
        </w:r>
        <w:r w:rsidRPr="00C665D3">
          <w:rPr>
            <w:bCs/>
            <w:noProof/>
            <w:webHidden/>
            <w:sz w:val="32"/>
            <w:szCs w:val="32"/>
          </w:rPr>
          <w:fldChar w:fldCharType="end"/>
        </w:r>
      </w:hyperlink>
    </w:p>
    <w:p w14:paraId="4E9ED93D" w14:textId="2258C341"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30" w:history="1">
        <w:r w:rsidRPr="00C665D3">
          <w:rPr>
            <w:rStyle w:val="affc"/>
            <w:rFonts w:asciiTheme="minorEastAsia" w:hAnsiTheme="minorEastAsia" w:cstheme="minorEastAsia"/>
            <w:bCs/>
            <w:noProof/>
            <w:sz w:val="32"/>
            <w:szCs w:val="32"/>
          </w:rPr>
          <w:t>（二）一般要求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_Toc224640230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1</w:t>
        </w:r>
        <w:r w:rsidRPr="00C665D3">
          <w:rPr>
            <w:bCs/>
            <w:noProof/>
            <w:webHidden/>
            <w:sz w:val="32"/>
            <w:szCs w:val="32"/>
          </w:rPr>
          <w:fldChar w:fldCharType="end"/>
        </w:r>
      </w:hyperlink>
    </w:p>
    <w:p w14:paraId="3F00CE34" w14:textId="437D2DD7"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31" w:history="1">
        <w:r w:rsidRPr="00C665D3">
          <w:rPr>
            <w:rStyle w:val="affc"/>
            <w:rFonts w:asciiTheme="minorEastAsia" w:hAnsiTheme="minorEastAsia" w:cstheme="minorEastAsia"/>
            <w:bCs/>
            <w:noProof/>
            <w:sz w:val="32"/>
            <w:szCs w:val="32"/>
          </w:rPr>
          <w:t>（三）标准和规范</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_Toc224640231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2</w:t>
        </w:r>
        <w:r w:rsidRPr="00C665D3">
          <w:rPr>
            <w:bCs/>
            <w:noProof/>
            <w:webHidden/>
            <w:sz w:val="32"/>
            <w:szCs w:val="32"/>
          </w:rPr>
          <w:fldChar w:fldCharType="end"/>
        </w:r>
      </w:hyperlink>
    </w:p>
    <w:p w14:paraId="1CF380F3" w14:textId="22AC3936" w:rsidR="00044751" w:rsidRPr="00C665D3" w:rsidRDefault="00044751">
      <w:pPr>
        <w:pStyle w:val="TOC1"/>
        <w:rPr>
          <w:rFonts w:asciiTheme="minorHAnsi" w:eastAsiaTheme="minorEastAsia" w:hAnsiTheme="minorHAnsi" w:cstheme="minorBidi"/>
          <w:bCs/>
          <w:noProof/>
          <w:kern w:val="2"/>
          <w:sz w:val="32"/>
          <w:szCs w:val="32"/>
          <w14:ligatures w14:val="standardContextual"/>
        </w:rPr>
      </w:pPr>
      <w:hyperlink w:anchor="_Toc224640232" w:history="1">
        <w:r w:rsidRPr="00C665D3">
          <w:rPr>
            <w:rStyle w:val="affc"/>
            <w:rFonts w:ascii="Times New Roman" w:hAnsi="Times New Roman"/>
            <w:bCs/>
            <w:noProof/>
            <w:sz w:val="32"/>
            <w:szCs w:val="32"/>
          </w:rPr>
          <w:t>二、项目需求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_Toc224640232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3</w:t>
        </w:r>
        <w:r w:rsidRPr="00C665D3">
          <w:rPr>
            <w:bCs/>
            <w:noProof/>
            <w:webHidden/>
            <w:sz w:val="32"/>
            <w:szCs w:val="32"/>
          </w:rPr>
          <w:fldChar w:fldCharType="end"/>
        </w:r>
      </w:hyperlink>
    </w:p>
    <w:p w14:paraId="44A6BEDF" w14:textId="7354ED9B"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33" w:history="1">
        <w:r w:rsidRPr="00C665D3">
          <w:rPr>
            <w:rStyle w:val="affc"/>
            <w:rFonts w:asciiTheme="minorEastAsia" w:hAnsiTheme="minorEastAsia" w:cstheme="minorEastAsia"/>
            <w:bCs/>
            <w:noProof/>
            <w:sz w:val="32"/>
            <w:szCs w:val="32"/>
          </w:rPr>
          <w:t>（一）项目目标</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_Toc224640233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3</w:t>
        </w:r>
        <w:r w:rsidRPr="00C665D3">
          <w:rPr>
            <w:bCs/>
            <w:noProof/>
            <w:webHidden/>
            <w:sz w:val="32"/>
            <w:szCs w:val="32"/>
          </w:rPr>
          <w:fldChar w:fldCharType="end"/>
        </w:r>
      </w:hyperlink>
    </w:p>
    <w:p w14:paraId="4BF54D9F" w14:textId="68ACBB71"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34" w:history="1">
        <w:r w:rsidRPr="00C665D3">
          <w:rPr>
            <w:rStyle w:val="affc"/>
            <w:rFonts w:asciiTheme="minorEastAsia" w:hAnsiTheme="minorEastAsia" w:cstheme="minorEastAsia"/>
            <w:bCs/>
            <w:noProof/>
            <w:sz w:val="32"/>
            <w:szCs w:val="32"/>
          </w:rPr>
          <w:t>（二）测评对象</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_Toc224640234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4</w:t>
        </w:r>
        <w:r w:rsidRPr="00C665D3">
          <w:rPr>
            <w:bCs/>
            <w:noProof/>
            <w:webHidden/>
            <w:sz w:val="32"/>
            <w:szCs w:val="32"/>
          </w:rPr>
          <w:fldChar w:fldCharType="end"/>
        </w:r>
      </w:hyperlink>
    </w:p>
    <w:p w14:paraId="1CAFBA16" w14:textId="1F386B25"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35" w:history="1">
        <w:r w:rsidRPr="00C665D3">
          <w:rPr>
            <w:rStyle w:val="affc"/>
            <w:rFonts w:asciiTheme="minorEastAsia" w:hAnsiTheme="minorEastAsia" w:cstheme="minorEastAsia"/>
            <w:bCs/>
            <w:noProof/>
            <w:sz w:val="32"/>
            <w:szCs w:val="32"/>
          </w:rPr>
          <w:t>（三）测评要求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_Toc224640235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4</w:t>
        </w:r>
        <w:r w:rsidRPr="00C665D3">
          <w:rPr>
            <w:bCs/>
            <w:noProof/>
            <w:webHidden/>
            <w:sz w:val="32"/>
            <w:szCs w:val="32"/>
          </w:rPr>
          <w:fldChar w:fldCharType="end"/>
        </w:r>
      </w:hyperlink>
    </w:p>
    <w:p w14:paraId="1C8291FF" w14:textId="2621689B" w:rsidR="00044751" w:rsidRPr="00C665D3" w:rsidRDefault="00044751">
      <w:pPr>
        <w:pStyle w:val="TOC1"/>
        <w:rPr>
          <w:rFonts w:asciiTheme="minorHAnsi" w:eastAsiaTheme="minorEastAsia" w:hAnsiTheme="minorHAnsi" w:cstheme="minorBidi"/>
          <w:bCs/>
          <w:noProof/>
          <w:kern w:val="2"/>
          <w:sz w:val="32"/>
          <w:szCs w:val="32"/>
          <w14:ligatures w14:val="standardContextual"/>
        </w:rPr>
      </w:pPr>
      <w:hyperlink w:anchor="_Toc224640236" w:history="1">
        <w:r w:rsidRPr="00C665D3">
          <w:rPr>
            <w:rStyle w:val="affc"/>
            <w:rFonts w:ascii="Times New Roman" w:hAnsi="Times New Roman"/>
            <w:bCs/>
            <w:noProof/>
            <w:sz w:val="32"/>
            <w:szCs w:val="32"/>
          </w:rPr>
          <w:t>三、投标资质要求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_Toc224640236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5</w:t>
        </w:r>
        <w:r w:rsidRPr="00C665D3">
          <w:rPr>
            <w:bCs/>
            <w:noProof/>
            <w:webHidden/>
            <w:sz w:val="32"/>
            <w:szCs w:val="32"/>
          </w:rPr>
          <w:fldChar w:fldCharType="end"/>
        </w:r>
      </w:hyperlink>
    </w:p>
    <w:p w14:paraId="5827995C" w14:textId="7F4047FD"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37" w:history="1">
        <w:r w:rsidRPr="00C665D3">
          <w:rPr>
            <w:rStyle w:val="affc"/>
            <w:rFonts w:asciiTheme="minorEastAsia" w:hAnsiTheme="minorEastAsia" w:cstheme="minorEastAsia"/>
            <w:bCs/>
            <w:noProof/>
            <w:sz w:val="32"/>
            <w:szCs w:val="32"/>
          </w:rPr>
          <w:t>（一）通用要求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_Toc224640237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5</w:t>
        </w:r>
        <w:r w:rsidRPr="00C665D3">
          <w:rPr>
            <w:bCs/>
            <w:noProof/>
            <w:webHidden/>
            <w:sz w:val="32"/>
            <w:szCs w:val="32"/>
          </w:rPr>
          <w:fldChar w:fldCharType="end"/>
        </w:r>
      </w:hyperlink>
    </w:p>
    <w:p w14:paraId="02334155" w14:textId="61CA4FBB"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38" w:history="1">
        <w:r w:rsidRPr="00C665D3">
          <w:rPr>
            <w:rStyle w:val="affc"/>
            <w:rFonts w:asciiTheme="minorEastAsia" w:hAnsiTheme="minorEastAsia" w:cstheme="minorEastAsia"/>
            <w:bCs/>
            <w:noProof/>
            <w:sz w:val="32"/>
            <w:szCs w:val="32"/>
          </w:rPr>
          <w:t>（二）专用资格要求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_Toc224640238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5</w:t>
        </w:r>
        <w:r w:rsidRPr="00C665D3">
          <w:rPr>
            <w:bCs/>
            <w:noProof/>
            <w:webHidden/>
            <w:sz w:val="32"/>
            <w:szCs w:val="32"/>
          </w:rPr>
          <w:fldChar w:fldCharType="end"/>
        </w:r>
      </w:hyperlink>
    </w:p>
    <w:p w14:paraId="035E045E" w14:textId="23957612" w:rsidR="00044751" w:rsidRPr="00C665D3" w:rsidRDefault="00044751">
      <w:pPr>
        <w:pStyle w:val="TOC1"/>
        <w:rPr>
          <w:rFonts w:asciiTheme="minorHAnsi" w:eastAsiaTheme="minorEastAsia" w:hAnsiTheme="minorHAnsi" w:cstheme="minorBidi"/>
          <w:bCs/>
          <w:noProof/>
          <w:kern w:val="2"/>
          <w:sz w:val="32"/>
          <w:szCs w:val="32"/>
          <w14:ligatures w14:val="standardContextual"/>
        </w:rPr>
      </w:pPr>
      <w:hyperlink w:anchor="_Toc224640239" w:history="1">
        <w:r w:rsidRPr="00C665D3">
          <w:rPr>
            <w:rStyle w:val="affc"/>
            <w:rFonts w:ascii="Times New Roman" w:hAnsi="Times New Roman"/>
            <w:bCs/>
            <w:noProof/>
            <w:sz w:val="32"/>
            <w:szCs w:val="32"/>
          </w:rPr>
          <w:t>四、项目管理要求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_Toc224640239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6</w:t>
        </w:r>
        <w:r w:rsidRPr="00C665D3">
          <w:rPr>
            <w:bCs/>
            <w:noProof/>
            <w:webHidden/>
            <w:sz w:val="32"/>
            <w:szCs w:val="32"/>
          </w:rPr>
          <w:fldChar w:fldCharType="end"/>
        </w:r>
      </w:hyperlink>
    </w:p>
    <w:p w14:paraId="48DA3D40" w14:textId="101DC721"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40" w:history="1">
        <w:r w:rsidRPr="00C665D3">
          <w:rPr>
            <w:rStyle w:val="affc"/>
            <w:rFonts w:asciiTheme="minorEastAsia" w:hAnsiTheme="minorEastAsia" w:cstheme="minorEastAsia"/>
            <w:bCs/>
            <w:noProof/>
            <w:sz w:val="32"/>
            <w:szCs w:val="32"/>
          </w:rPr>
          <w:t>（一）组织实施要求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_Toc224640240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6</w:t>
        </w:r>
        <w:r w:rsidRPr="00C665D3">
          <w:rPr>
            <w:bCs/>
            <w:noProof/>
            <w:webHidden/>
            <w:sz w:val="32"/>
            <w:szCs w:val="32"/>
          </w:rPr>
          <w:fldChar w:fldCharType="end"/>
        </w:r>
      </w:hyperlink>
    </w:p>
    <w:p w14:paraId="776CAC6F" w14:textId="2E0C577A"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41" w:history="1">
        <w:r w:rsidRPr="00C665D3">
          <w:rPr>
            <w:rStyle w:val="affc"/>
            <w:rFonts w:asciiTheme="minorEastAsia" w:hAnsiTheme="minorEastAsia" w:cstheme="minorEastAsia"/>
            <w:bCs/>
            <w:noProof/>
            <w:sz w:val="32"/>
            <w:szCs w:val="32"/>
          </w:rPr>
          <w:t>（二）时间进度要求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_Toc224640241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6</w:t>
        </w:r>
        <w:r w:rsidRPr="00C665D3">
          <w:rPr>
            <w:bCs/>
            <w:noProof/>
            <w:webHidden/>
            <w:sz w:val="32"/>
            <w:szCs w:val="32"/>
          </w:rPr>
          <w:fldChar w:fldCharType="end"/>
        </w:r>
      </w:hyperlink>
    </w:p>
    <w:p w14:paraId="1F201A55" w14:textId="40B00732" w:rsidR="00044751" w:rsidRPr="00C665D3" w:rsidRDefault="00044751">
      <w:pPr>
        <w:pStyle w:val="TOC2"/>
        <w:tabs>
          <w:tab w:val="right" w:leader="dot" w:pos="9288"/>
        </w:tabs>
        <w:rPr>
          <w:rFonts w:asciiTheme="minorHAnsi" w:eastAsiaTheme="minorEastAsia" w:hAnsiTheme="minorHAnsi" w:cstheme="minorBidi"/>
          <w:bCs/>
          <w:noProof/>
          <w:kern w:val="2"/>
          <w:sz w:val="32"/>
          <w:szCs w:val="32"/>
          <w14:ligatures w14:val="standardContextual"/>
        </w:rPr>
      </w:pPr>
      <w:hyperlink w:anchor="_Toc224640242" w:history="1">
        <w:r w:rsidRPr="00C665D3">
          <w:rPr>
            <w:rStyle w:val="affc"/>
            <w:rFonts w:asciiTheme="minorEastAsia" w:hAnsiTheme="minorEastAsia" w:cstheme="minorEastAsia"/>
            <w:bCs/>
            <w:noProof/>
            <w:sz w:val="32"/>
            <w:szCs w:val="32"/>
          </w:rPr>
          <w:t>（三）其他要求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_Toc224640242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6</w:t>
        </w:r>
        <w:r w:rsidRPr="00C665D3">
          <w:rPr>
            <w:bCs/>
            <w:noProof/>
            <w:webHidden/>
            <w:sz w:val="32"/>
            <w:szCs w:val="32"/>
          </w:rPr>
          <w:fldChar w:fldCharType="end"/>
        </w:r>
      </w:hyperlink>
    </w:p>
    <w:p w14:paraId="2D9EFA09" w14:textId="70C1796F" w:rsidR="00044751" w:rsidRPr="00C665D3" w:rsidRDefault="00044751">
      <w:pPr>
        <w:pStyle w:val="TOC1"/>
        <w:rPr>
          <w:rFonts w:asciiTheme="minorHAnsi" w:eastAsiaTheme="minorEastAsia" w:hAnsiTheme="minorHAnsi" w:cstheme="minorBidi"/>
          <w:bCs/>
          <w:noProof/>
          <w:kern w:val="2"/>
          <w:sz w:val="32"/>
          <w:szCs w:val="32"/>
          <w14:ligatures w14:val="standardContextual"/>
        </w:rPr>
      </w:pPr>
      <w:hyperlink w:anchor="_Toc224640243" w:history="1">
        <w:r w:rsidRPr="00C665D3">
          <w:rPr>
            <w:rStyle w:val="affc"/>
            <w:rFonts w:ascii="Times New Roman" w:hAnsi="Times New Roman"/>
            <w:bCs/>
            <w:noProof/>
            <w:sz w:val="32"/>
            <w:szCs w:val="32"/>
          </w:rPr>
          <w:t>五、投标文件要求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_Toc224640243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7</w:t>
        </w:r>
        <w:r w:rsidRPr="00C665D3">
          <w:rPr>
            <w:bCs/>
            <w:noProof/>
            <w:webHidden/>
            <w:sz w:val="32"/>
            <w:szCs w:val="32"/>
          </w:rPr>
          <w:fldChar w:fldCharType="end"/>
        </w:r>
      </w:hyperlink>
    </w:p>
    <w:p w14:paraId="46EAE5DD" w14:textId="0075C47C" w:rsidR="00044751" w:rsidRPr="00C665D3" w:rsidRDefault="00044751">
      <w:pPr>
        <w:pStyle w:val="TOC1"/>
        <w:rPr>
          <w:rFonts w:asciiTheme="minorHAnsi" w:eastAsiaTheme="minorEastAsia" w:hAnsiTheme="minorHAnsi" w:cstheme="minorBidi"/>
          <w:bCs/>
          <w:noProof/>
          <w:kern w:val="2"/>
          <w:sz w:val="32"/>
          <w:szCs w:val="32"/>
          <w14:ligatures w14:val="standardContextual"/>
        </w:rPr>
      </w:pPr>
      <w:hyperlink w:anchor="_Toc224640244" w:history="1">
        <w:r w:rsidRPr="00C665D3">
          <w:rPr>
            <w:rStyle w:val="affc"/>
            <w:rFonts w:ascii="Times New Roman" w:hAnsi="Times New Roman"/>
            <w:bCs/>
            <w:noProof/>
            <w:sz w:val="32"/>
            <w:szCs w:val="32"/>
          </w:rPr>
          <w:t>六、交付要求</w:t>
        </w:r>
        <w:r w:rsidRPr="00C665D3">
          <w:rPr>
            <w:bCs/>
            <w:noProof/>
            <w:webHidden/>
            <w:sz w:val="32"/>
            <w:szCs w:val="32"/>
          </w:rPr>
          <w:tab/>
        </w:r>
        <w:r w:rsidRPr="00C665D3">
          <w:rPr>
            <w:bCs/>
            <w:noProof/>
            <w:webHidden/>
            <w:sz w:val="32"/>
            <w:szCs w:val="32"/>
          </w:rPr>
          <w:fldChar w:fldCharType="begin"/>
        </w:r>
        <w:r w:rsidRPr="00C665D3">
          <w:rPr>
            <w:bCs/>
            <w:noProof/>
            <w:webHidden/>
            <w:sz w:val="32"/>
            <w:szCs w:val="32"/>
          </w:rPr>
          <w:instrText xml:space="preserve"> PAGEREF _Toc224640244 \h </w:instrText>
        </w:r>
        <w:r w:rsidRPr="00C665D3">
          <w:rPr>
            <w:bCs/>
            <w:noProof/>
            <w:webHidden/>
            <w:sz w:val="32"/>
            <w:szCs w:val="32"/>
          </w:rPr>
        </w:r>
        <w:r w:rsidRPr="00C665D3">
          <w:rPr>
            <w:bCs/>
            <w:noProof/>
            <w:webHidden/>
            <w:sz w:val="32"/>
            <w:szCs w:val="32"/>
          </w:rPr>
          <w:fldChar w:fldCharType="separate"/>
        </w:r>
        <w:r w:rsidRPr="00C665D3">
          <w:rPr>
            <w:bCs/>
            <w:noProof/>
            <w:webHidden/>
            <w:sz w:val="32"/>
            <w:szCs w:val="32"/>
          </w:rPr>
          <w:t>7</w:t>
        </w:r>
        <w:r w:rsidRPr="00C665D3">
          <w:rPr>
            <w:bCs/>
            <w:noProof/>
            <w:webHidden/>
            <w:sz w:val="32"/>
            <w:szCs w:val="32"/>
          </w:rPr>
          <w:fldChar w:fldCharType="end"/>
        </w:r>
      </w:hyperlink>
    </w:p>
    <w:p w14:paraId="3773D227" w14:textId="77777777" w:rsidR="004C5BAF" w:rsidRDefault="00000000">
      <w:pPr>
        <w:pStyle w:val="TOC1"/>
        <w:rPr>
          <w:rFonts w:ascii="Times New Roman" w:hAnsi="Times New Roman"/>
          <w:color w:val="000000"/>
          <w:sz w:val="24"/>
          <w:szCs w:val="24"/>
        </w:rPr>
      </w:pPr>
      <w:r w:rsidRPr="00C665D3">
        <w:rPr>
          <w:rFonts w:ascii="Times New Roman" w:hAnsi="Times New Roman"/>
          <w:bCs/>
          <w:color w:val="000000"/>
          <w:sz w:val="32"/>
          <w:szCs w:val="32"/>
        </w:rPr>
        <w:fldChar w:fldCharType="end"/>
      </w:r>
    </w:p>
    <w:p w14:paraId="7151EE71" w14:textId="77777777" w:rsidR="004C5BAF" w:rsidRDefault="004C5BAF">
      <w:pPr>
        <w:rPr>
          <w:rFonts w:ascii="Times New Roman" w:hAnsi="Times New Roman"/>
        </w:rPr>
      </w:pPr>
    </w:p>
    <w:p w14:paraId="6F3561CE" w14:textId="77777777" w:rsidR="004C5BAF" w:rsidRDefault="004C5BAF">
      <w:pPr>
        <w:rPr>
          <w:rFonts w:ascii="Times New Roman" w:hAnsi="Times New Roman"/>
        </w:rPr>
      </w:pPr>
    </w:p>
    <w:p w14:paraId="6DF6064E" w14:textId="77777777" w:rsidR="004C5BAF" w:rsidRDefault="004C5BAF">
      <w:pPr>
        <w:rPr>
          <w:rFonts w:ascii="Times New Roman" w:hAnsi="Times New Roman"/>
        </w:rPr>
      </w:pPr>
    </w:p>
    <w:p w14:paraId="125CE2E3" w14:textId="77777777" w:rsidR="004C5BAF" w:rsidRDefault="004C5BAF">
      <w:pPr>
        <w:rPr>
          <w:rFonts w:ascii="Times New Roman" w:hAnsi="Times New Roman"/>
        </w:rPr>
      </w:pPr>
    </w:p>
    <w:p w14:paraId="1078DE62" w14:textId="77777777" w:rsidR="004C5BAF" w:rsidRDefault="004C5BAF">
      <w:pPr>
        <w:pageBreakBefore/>
        <w:autoSpaceDE w:val="0"/>
        <w:autoSpaceDN w:val="0"/>
        <w:adjustRightInd/>
        <w:spacing w:line="360" w:lineRule="auto"/>
        <w:contextualSpacing/>
        <w:jc w:val="left"/>
        <w:textAlignment w:val="auto"/>
        <w:outlineLvl w:val="0"/>
        <w:rPr>
          <w:rFonts w:ascii="Times New Roman" w:hAnsi="Times New Roman"/>
          <w:b/>
          <w:color w:val="000000"/>
          <w:sz w:val="28"/>
        </w:rPr>
        <w:sectPr w:rsidR="004C5BAF">
          <w:footerReference w:type="default" r:id="rId8"/>
          <w:pgSz w:w="11906" w:h="16838"/>
          <w:pgMar w:top="1701" w:right="1304" w:bottom="1418" w:left="1304" w:header="851" w:footer="992" w:gutter="0"/>
          <w:cols w:space="720"/>
          <w:docGrid w:linePitch="286"/>
        </w:sectPr>
      </w:pPr>
      <w:bookmarkStart w:id="0" w:name="_Toc533893538"/>
      <w:bookmarkStart w:id="1" w:name="_Toc381738786"/>
    </w:p>
    <w:p w14:paraId="07F806C2" w14:textId="15A6DD56" w:rsidR="004C5BAF" w:rsidRPr="003E13B5" w:rsidRDefault="003E13B5" w:rsidP="00C665D3">
      <w:pPr>
        <w:autoSpaceDE w:val="0"/>
        <w:autoSpaceDN w:val="0"/>
        <w:adjustRightInd/>
        <w:spacing w:line="360" w:lineRule="auto"/>
        <w:contextualSpacing/>
        <w:textAlignment w:val="auto"/>
        <w:outlineLvl w:val="0"/>
        <w:rPr>
          <w:rFonts w:ascii="Times New Roman" w:hAnsi="Times New Roman"/>
          <w:b/>
          <w:color w:val="000000"/>
          <w:sz w:val="32"/>
          <w:szCs w:val="32"/>
        </w:rPr>
      </w:pPr>
      <w:bookmarkStart w:id="2" w:name="_Toc224640228"/>
      <w:r w:rsidRPr="00C665D3">
        <w:rPr>
          <w:rFonts w:ascii="Times New Roman" w:hAnsi="Times New Roman" w:hint="eastAsia"/>
          <w:b/>
          <w:color w:val="000000"/>
          <w:sz w:val="32"/>
          <w:szCs w:val="32"/>
        </w:rPr>
        <w:lastRenderedPageBreak/>
        <w:t>一、项目概况</w:t>
      </w:r>
      <w:bookmarkEnd w:id="0"/>
      <w:bookmarkEnd w:id="1"/>
      <w:bookmarkEnd w:id="2"/>
    </w:p>
    <w:p w14:paraId="144E1266" w14:textId="0E75AF50" w:rsidR="003E13B5" w:rsidRPr="00C665D3" w:rsidRDefault="003E13B5" w:rsidP="00C665D3">
      <w:pPr>
        <w:pStyle w:val="62"/>
        <w:ind w:firstLine="442"/>
        <w:jc w:val="both"/>
        <w:outlineLvl w:val="1"/>
        <w:rPr>
          <w:rFonts w:asciiTheme="minorEastAsia" w:eastAsiaTheme="minorEastAsia" w:hAnsiTheme="minorEastAsia" w:cstheme="minorEastAsia"/>
          <w:b/>
          <w:bCs/>
          <w:spacing w:val="0"/>
          <w:sz w:val="32"/>
          <w:szCs w:val="32"/>
        </w:rPr>
      </w:pPr>
      <w:bookmarkStart w:id="3" w:name="_Toc224640229"/>
      <w:r w:rsidRPr="00C665D3">
        <w:rPr>
          <w:rFonts w:asciiTheme="minorEastAsia" w:eastAsiaTheme="minorEastAsia" w:hAnsiTheme="minorEastAsia" w:cstheme="minorEastAsia" w:hint="eastAsia"/>
          <w:b/>
          <w:bCs/>
          <w:spacing w:val="0"/>
          <w:sz w:val="32"/>
          <w:szCs w:val="32"/>
        </w:rPr>
        <w:t>（一）概述</w:t>
      </w:r>
      <w:bookmarkEnd w:id="3"/>
    </w:p>
    <w:p w14:paraId="1EE988E6" w14:textId="0D0E6AF0" w:rsidR="003E13B5" w:rsidRPr="00C665D3" w:rsidRDefault="003E13B5" w:rsidP="00C665D3">
      <w:pPr>
        <w:pStyle w:val="62"/>
        <w:jc w:val="both"/>
        <w:rPr>
          <w:rFonts w:asciiTheme="minorEastAsia" w:eastAsiaTheme="minorEastAsia" w:hAnsiTheme="minorEastAsia" w:cstheme="minorEastAsia"/>
          <w:spacing w:val="0"/>
          <w:sz w:val="32"/>
          <w:szCs w:val="32"/>
        </w:rPr>
      </w:pPr>
      <w:r w:rsidRPr="00C665D3">
        <w:rPr>
          <w:rFonts w:asciiTheme="minorEastAsia" w:eastAsiaTheme="minorEastAsia" w:hAnsiTheme="minorEastAsia" w:cstheme="minorEastAsia" w:hint="eastAsia"/>
          <w:spacing w:val="0"/>
          <w:sz w:val="32"/>
          <w:szCs w:val="32"/>
        </w:rPr>
        <w:t>项目名称：</w:t>
      </w:r>
      <w:proofErr w:type="gramStart"/>
      <w:r w:rsidRPr="00C665D3">
        <w:rPr>
          <w:rFonts w:asciiTheme="minorEastAsia" w:eastAsiaTheme="minorEastAsia" w:hAnsiTheme="minorEastAsia" w:cstheme="minorEastAsia"/>
          <w:spacing w:val="0"/>
          <w:sz w:val="32"/>
          <w:szCs w:val="32"/>
        </w:rPr>
        <w:t>2026年</w:t>
      </w:r>
      <w:r w:rsidR="00E36943">
        <w:rPr>
          <w:rFonts w:asciiTheme="minorEastAsia" w:eastAsiaTheme="minorEastAsia" w:hAnsiTheme="minorEastAsia" w:cstheme="minorEastAsia" w:hint="eastAsia"/>
          <w:spacing w:val="0"/>
          <w:sz w:val="32"/>
          <w:szCs w:val="32"/>
        </w:rPr>
        <w:t>南网能源</w:t>
      </w:r>
      <w:proofErr w:type="gramEnd"/>
      <w:r w:rsidR="00E36943">
        <w:rPr>
          <w:rFonts w:asciiTheme="minorEastAsia" w:eastAsiaTheme="minorEastAsia" w:hAnsiTheme="minorEastAsia" w:cstheme="minorEastAsia" w:hint="eastAsia"/>
          <w:spacing w:val="0"/>
          <w:sz w:val="32"/>
          <w:szCs w:val="32"/>
        </w:rPr>
        <w:t>院</w:t>
      </w:r>
      <w:r w:rsidRPr="00C665D3">
        <w:rPr>
          <w:rFonts w:asciiTheme="minorEastAsia" w:eastAsiaTheme="minorEastAsia" w:hAnsiTheme="minorEastAsia" w:cstheme="minorEastAsia"/>
          <w:spacing w:val="0"/>
          <w:sz w:val="32"/>
          <w:szCs w:val="32"/>
        </w:rPr>
        <w:t>电碳耦合系统研究平台等级保护测评采购</w:t>
      </w:r>
    </w:p>
    <w:p w14:paraId="6550F34D" w14:textId="6EC80C8F" w:rsidR="003E13B5" w:rsidRPr="00C665D3" w:rsidRDefault="003E13B5" w:rsidP="003E13B5">
      <w:pPr>
        <w:pStyle w:val="62"/>
        <w:jc w:val="both"/>
        <w:rPr>
          <w:rFonts w:asciiTheme="minorEastAsia" w:eastAsiaTheme="minorEastAsia" w:hAnsiTheme="minorEastAsia" w:cstheme="minorEastAsia"/>
          <w:spacing w:val="0"/>
          <w:sz w:val="32"/>
          <w:szCs w:val="32"/>
        </w:rPr>
      </w:pPr>
      <w:r w:rsidRPr="00C665D3">
        <w:rPr>
          <w:rFonts w:asciiTheme="minorEastAsia" w:eastAsiaTheme="minorEastAsia" w:hAnsiTheme="minorEastAsia" w:cstheme="minorEastAsia" w:hint="eastAsia"/>
          <w:spacing w:val="0"/>
          <w:sz w:val="32"/>
          <w:szCs w:val="32"/>
        </w:rPr>
        <w:t>采购单位：南方电网能源发展研究院有限责任公司</w:t>
      </w:r>
    </w:p>
    <w:p w14:paraId="49D02D0C" w14:textId="14D2521B" w:rsidR="003E13B5" w:rsidRDefault="003E13B5" w:rsidP="003E13B5">
      <w:pPr>
        <w:pStyle w:val="62"/>
        <w:jc w:val="both"/>
        <w:rPr>
          <w:rFonts w:asciiTheme="minorEastAsia" w:eastAsiaTheme="minorEastAsia" w:hAnsiTheme="minorEastAsia" w:cstheme="minorEastAsia"/>
          <w:spacing w:val="0"/>
          <w:sz w:val="32"/>
          <w:szCs w:val="32"/>
        </w:rPr>
      </w:pPr>
      <w:r w:rsidRPr="00C665D3">
        <w:rPr>
          <w:rFonts w:asciiTheme="minorEastAsia" w:eastAsiaTheme="minorEastAsia" w:hAnsiTheme="minorEastAsia" w:cstheme="minorEastAsia" w:hint="eastAsia"/>
          <w:spacing w:val="0"/>
          <w:sz w:val="32"/>
          <w:szCs w:val="32"/>
        </w:rPr>
        <w:t>采购目的</w:t>
      </w:r>
      <w:r>
        <w:rPr>
          <w:rFonts w:asciiTheme="minorEastAsia" w:eastAsiaTheme="minorEastAsia" w:hAnsiTheme="minorEastAsia" w:cstheme="minorEastAsia" w:hint="eastAsia"/>
          <w:spacing w:val="0"/>
          <w:sz w:val="32"/>
          <w:szCs w:val="32"/>
        </w:rPr>
        <w:t>：为确保</w:t>
      </w:r>
      <w:r w:rsidRPr="003E13B5">
        <w:rPr>
          <w:rFonts w:asciiTheme="minorEastAsia" w:eastAsiaTheme="minorEastAsia" w:hAnsiTheme="minorEastAsia" w:cstheme="minorEastAsia"/>
          <w:spacing w:val="0"/>
          <w:sz w:val="32"/>
          <w:szCs w:val="32"/>
        </w:rPr>
        <w:t>电碳耦合系统研究平台稳定可靠运行，</w:t>
      </w:r>
      <w:r>
        <w:rPr>
          <w:rFonts w:asciiTheme="minorEastAsia" w:eastAsiaTheme="minorEastAsia" w:hAnsiTheme="minorEastAsia" w:cstheme="minorEastAsia" w:hint="eastAsia"/>
          <w:spacing w:val="0"/>
          <w:sz w:val="32"/>
          <w:szCs w:val="32"/>
        </w:rPr>
        <w:t>落实公司软件系统及网络安全相关管控要求，开展漏洞检测、渗透测试等安全等级保护测评工作，并出具相关测试报告。</w:t>
      </w:r>
    </w:p>
    <w:p w14:paraId="4D267369" w14:textId="12DAFBB0" w:rsidR="003E13B5" w:rsidRPr="009D0526" w:rsidRDefault="003E13B5" w:rsidP="003E13B5">
      <w:pPr>
        <w:ind w:firstLine="442"/>
        <w:outlineLvl w:val="1"/>
        <w:rPr>
          <w:rFonts w:asciiTheme="minorEastAsia" w:eastAsiaTheme="minorEastAsia" w:hAnsiTheme="minorEastAsia" w:cstheme="minorEastAsia"/>
          <w:b/>
          <w:bCs/>
          <w:sz w:val="32"/>
          <w:szCs w:val="32"/>
        </w:rPr>
      </w:pPr>
      <w:bookmarkStart w:id="4" w:name="_Toc224640230"/>
      <w:r w:rsidRPr="009D0526">
        <w:rPr>
          <w:rFonts w:asciiTheme="minorEastAsia" w:eastAsiaTheme="minorEastAsia" w:hAnsiTheme="minorEastAsia" w:cstheme="minorEastAsia" w:hint="eastAsia"/>
          <w:b/>
          <w:bCs/>
          <w:sz w:val="32"/>
          <w:szCs w:val="32"/>
        </w:rPr>
        <w:t>（</w:t>
      </w:r>
      <w:r>
        <w:rPr>
          <w:rFonts w:asciiTheme="minorEastAsia" w:eastAsiaTheme="minorEastAsia" w:hAnsiTheme="minorEastAsia" w:cstheme="minorEastAsia" w:hint="eastAsia"/>
          <w:b/>
          <w:bCs/>
          <w:sz w:val="32"/>
          <w:szCs w:val="32"/>
        </w:rPr>
        <w:t>二</w:t>
      </w:r>
      <w:r w:rsidRPr="009D0526">
        <w:rPr>
          <w:rFonts w:asciiTheme="minorEastAsia" w:eastAsiaTheme="minorEastAsia" w:hAnsiTheme="minorEastAsia" w:cstheme="minorEastAsia" w:hint="eastAsia"/>
          <w:b/>
          <w:bCs/>
          <w:sz w:val="32"/>
          <w:szCs w:val="32"/>
        </w:rPr>
        <w:t>）</w:t>
      </w:r>
      <w:r>
        <w:rPr>
          <w:rFonts w:asciiTheme="minorEastAsia" w:eastAsiaTheme="minorEastAsia" w:hAnsiTheme="minorEastAsia" w:cstheme="minorEastAsia" w:hint="eastAsia"/>
          <w:b/>
          <w:bCs/>
          <w:sz w:val="32"/>
          <w:szCs w:val="32"/>
        </w:rPr>
        <w:t>一般要求</w:t>
      </w:r>
      <w:bookmarkEnd w:id="4"/>
    </w:p>
    <w:p w14:paraId="05AC9EF8" w14:textId="4F5521E3" w:rsidR="004C5BAF" w:rsidRPr="00C665D3" w:rsidRDefault="00000000">
      <w:pPr>
        <w:pStyle w:val="62"/>
        <w:rPr>
          <w:rFonts w:asciiTheme="minorEastAsia" w:eastAsiaTheme="minorEastAsia" w:hAnsiTheme="minorEastAsia" w:cstheme="minorEastAsia"/>
          <w:spacing w:val="0"/>
          <w:sz w:val="32"/>
          <w:szCs w:val="32"/>
        </w:rPr>
      </w:pPr>
      <w:r w:rsidRPr="00C665D3">
        <w:rPr>
          <w:rFonts w:asciiTheme="minorEastAsia" w:eastAsiaTheme="minorEastAsia" w:hAnsiTheme="minorEastAsia" w:cstheme="minorEastAsia" w:hint="eastAsia"/>
          <w:spacing w:val="0"/>
          <w:sz w:val="32"/>
          <w:szCs w:val="32"/>
        </w:rPr>
        <w:t>本文件适用于</w:t>
      </w:r>
      <w:r w:rsidR="003E13B5" w:rsidRPr="00C665D3">
        <w:rPr>
          <w:rFonts w:asciiTheme="minorEastAsia" w:eastAsiaTheme="minorEastAsia" w:hAnsiTheme="minorEastAsia" w:cstheme="minorEastAsia" w:hint="eastAsia"/>
          <w:spacing w:val="0"/>
          <w:sz w:val="32"/>
          <w:szCs w:val="32"/>
        </w:rPr>
        <w:t>南方电网能源发展研究院有限责任公司</w:t>
      </w:r>
      <w:r w:rsidRPr="00C665D3">
        <w:rPr>
          <w:rFonts w:asciiTheme="minorEastAsia" w:eastAsiaTheme="minorEastAsia" w:hAnsiTheme="minorEastAsia" w:cstheme="minorEastAsia" w:hint="eastAsia"/>
          <w:spacing w:val="0"/>
          <w:sz w:val="32"/>
          <w:szCs w:val="32"/>
        </w:rPr>
        <w:t>“</w:t>
      </w:r>
      <w:r w:rsidR="003E13B5" w:rsidRPr="00C665D3">
        <w:rPr>
          <w:rFonts w:asciiTheme="minorEastAsia" w:eastAsiaTheme="minorEastAsia" w:hAnsiTheme="minorEastAsia" w:cstheme="minorEastAsia" w:hint="eastAsia"/>
          <w:spacing w:val="0"/>
          <w:sz w:val="32"/>
          <w:szCs w:val="32"/>
        </w:rPr>
        <w:t>电碳耦合系统研究平台</w:t>
      </w:r>
      <w:r w:rsidRPr="00C665D3">
        <w:rPr>
          <w:rFonts w:asciiTheme="minorEastAsia" w:eastAsiaTheme="minorEastAsia" w:hAnsiTheme="minorEastAsia" w:cstheme="minorEastAsia" w:hint="eastAsia"/>
          <w:spacing w:val="0"/>
          <w:sz w:val="32"/>
          <w:szCs w:val="32"/>
        </w:rPr>
        <w:t>”安全等级测评有关事项，本文件的最终解释权归</w:t>
      </w:r>
      <w:r w:rsidR="003E13B5" w:rsidRPr="00C665D3">
        <w:rPr>
          <w:rFonts w:asciiTheme="minorEastAsia" w:eastAsiaTheme="minorEastAsia" w:hAnsiTheme="minorEastAsia" w:cstheme="minorEastAsia" w:hint="eastAsia"/>
          <w:spacing w:val="0"/>
          <w:sz w:val="32"/>
          <w:szCs w:val="32"/>
        </w:rPr>
        <w:t>南方电网能源发展研究院有限责任公司</w:t>
      </w:r>
      <w:r w:rsidRPr="00C665D3">
        <w:rPr>
          <w:rFonts w:asciiTheme="minorEastAsia" w:eastAsiaTheme="minorEastAsia" w:hAnsiTheme="minorEastAsia" w:cstheme="minorEastAsia" w:hint="eastAsia"/>
          <w:spacing w:val="0"/>
          <w:sz w:val="32"/>
          <w:szCs w:val="32"/>
        </w:rPr>
        <w:t>。</w:t>
      </w:r>
    </w:p>
    <w:p w14:paraId="2C80AF97" w14:textId="253D0A1F" w:rsidR="004C5BAF" w:rsidRPr="00C665D3" w:rsidRDefault="00000000">
      <w:pPr>
        <w:suppressAutoHyphens/>
        <w:spacing w:line="360" w:lineRule="auto"/>
        <w:ind w:firstLineChars="200" w:firstLine="64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hint="eastAsia"/>
          <w:sz w:val="32"/>
          <w:szCs w:val="32"/>
        </w:rPr>
        <w:t>本技术规范书中提出的仅为最低限度的技术要求，并未对一切技术细节做出规定，也未充分引述有关标准和规范的条文，供应商应提供符合相关标准和本技术规范的产品。本技术规范所使用的标准如与国家、行业、电网公司以及供应商所执行的标准不一致时，按要求较高的标准执行</w:t>
      </w:r>
      <w:r w:rsidR="003E13B5" w:rsidRPr="00C665D3">
        <w:rPr>
          <w:rFonts w:asciiTheme="minorEastAsia" w:eastAsiaTheme="minorEastAsia" w:hAnsiTheme="minorEastAsia" w:cstheme="minorEastAsia" w:hint="eastAsia"/>
          <w:sz w:val="32"/>
          <w:szCs w:val="32"/>
        </w:rPr>
        <w:t>。</w:t>
      </w:r>
    </w:p>
    <w:p w14:paraId="5FDCF26B" w14:textId="4AFF5148" w:rsidR="004C5BAF" w:rsidRPr="00C665D3" w:rsidRDefault="00000000">
      <w:pPr>
        <w:snapToGrid w:val="0"/>
        <w:spacing w:line="360" w:lineRule="auto"/>
        <w:ind w:firstLineChars="200" w:firstLine="64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hint="eastAsia"/>
          <w:sz w:val="32"/>
          <w:szCs w:val="32"/>
        </w:rPr>
        <w:t>本技术规范书在内容或技术指标上如果存在错误</w:t>
      </w:r>
      <w:r w:rsidRPr="00C665D3">
        <w:rPr>
          <w:rFonts w:asciiTheme="minorEastAsia" w:eastAsiaTheme="minorEastAsia" w:hAnsiTheme="minorEastAsia" w:cstheme="minorEastAsia"/>
          <w:sz w:val="32"/>
          <w:szCs w:val="32"/>
        </w:rPr>
        <w:t>(包括拼写、印刷错误)，供应商应及时提出要求采购人澄清，经采购人确认后对错误内容进行修正</w:t>
      </w:r>
      <w:r w:rsidR="00037CEC">
        <w:rPr>
          <w:rFonts w:asciiTheme="minorEastAsia" w:eastAsiaTheme="minorEastAsia" w:hAnsiTheme="minorEastAsia" w:cstheme="minorEastAsia" w:hint="eastAsia"/>
          <w:sz w:val="32"/>
          <w:szCs w:val="32"/>
        </w:rPr>
        <w:t>。</w:t>
      </w:r>
    </w:p>
    <w:p w14:paraId="3A4CE669" w14:textId="63F58409" w:rsidR="004C5BAF" w:rsidRPr="00C665D3" w:rsidRDefault="00000000">
      <w:pPr>
        <w:snapToGrid w:val="0"/>
        <w:spacing w:line="360" w:lineRule="auto"/>
        <w:ind w:firstLineChars="200" w:firstLine="64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hint="eastAsia"/>
          <w:sz w:val="32"/>
          <w:szCs w:val="32"/>
        </w:rPr>
        <w:t>针对本次采购的一切有效的书面通知、修改及补充，都是采购文件不可分割的部分，与采购文件具有同等法律效力</w:t>
      </w:r>
      <w:r w:rsidR="00037CEC">
        <w:rPr>
          <w:rFonts w:asciiTheme="minorEastAsia" w:eastAsiaTheme="minorEastAsia" w:hAnsiTheme="minorEastAsia" w:cstheme="minorEastAsia" w:hint="eastAsia"/>
          <w:sz w:val="32"/>
          <w:szCs w:val="32"/>
        </w:rPr>
        <w:t>。</w:t>
      </w:r>
    </w:p>
    <w:p w14:paraId="3330276E" w14:textId="49AA394D" w:rsidR="004C5BAF" w:rsidRPr="00C665D3" w:rsidRDefault="00000000">
      <w:pPr>
        <w:snapToGrid w:val="0"/>
        <w:spacing w:line="360" w:lineRule="auto"/>
        <w:ind w:firstLineChars="200" w:firstLine="64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hint="eastAsia"/>
          <w:sz w:val="32"/>
          <w:szCs w:val="32"/>
        </w:rPr>
        <w:lastRenderedPageBreak/>
        <w:t>技术规范书经买卖双方确认后作为合同的附件，与合同正文具有同等的法律效力。本技术规范书的未尽事宜，由买卖双方在合同技术谈判时协商确定，或以其它形式补充。</w:t>
      </w:r>
    </w:p>
    <w:p w14:paraId="59658645" w14:textId="22652C98" w:rsidR="004C5BAF" w:rsidRPr="00C665D3" w:rsidRDefault="00037CEC" w:rsidP="00C665D3">
      <w:pPr>
        <w:pStyle w:val="62"/>
        <w:ind w:firstLine="442"/>
        <w:jc w:val="both"/>
        <w:outlineLvl w:val="1"/>
        <w:rPr>
          <w:rFonts w:asciiTheme="minorEastAsia" w:eastAsiaTheme="minorEastAsia" w:hAnsiTheme="minorEastAsia" w:cstheme="minorEastAsia"/>
          <w:b/>
          <w:bCs/>
          <w:sz w:val="32"/>
          <w:szCs w:val="32"/>
        </w:rPr>
      </w:pPr>
      <w:bookmarkStart w:id="5" w:name="_Toc376987184"/>
      <w:bookmarkStart w:id="6" w:name="_Toc374746562"/>
      <w:bookmarkStart w:id="7" w:name="_Toc224640231"/>
      <w:bookmarkEnd w:id="5"/>
      <w:bookmarkEnd w:id="6"/>
      <w:r w:rsidRPr="009D0526">
        <w:rPr>
          <w:rFonts w:asciiTheme="minorEastAsia" w:eastAsiaTheme="minorEastAsia" w:hAnsiTheme="minorEastAsia" w:cstheme="minorEastAsia" w:hint="eastAsia"/>
          <w:b/>
          <w:bCs/>
          <w:spacing w:val="0"/>
          <w:sz w:val="32"/>
          <w:szCs w:val="32"/>
        </w:rPr>
        <w:t>（</w:t>
      </w:r>
      <w:r>
        <w:rPr>
          <w:rFonts w:asciiTheme="minorEastAsia" w:eastAsiaTheme="minorEastAsia" w:hAnsiTheme="minorEastAsia" w:cstheme="minorEastAsia" w:hint="eastAsia"/>
          <w:b/>
          <w:bCs/>
          <w:spacing w:val="0"/>
          <w:sz w:val="32"/>
          <w:szCs w:val="32"/>
        </w:rPr>
        <w:t>三</w:t>
      </w:r>
      <w:r w:rsidRPr="009D0526">
        <w:rPr>
          <w:rFonts w:asciiTheme="minorEastAsia" w:eastAsiaTheme="minorEastAsia" w:hAnsiTheme="minorEastAsia" w:cstheme="minorEastAsia" w:hint="eastAsia"/>
          <w:b/>
          <w:bCs/>
          <w:spacing w:val="0"/>
          <w:sz w:val="32"/>
          <w:szCs w:val="32"/>
        </w:rPr>
        <w:t>）</w:t>
      </w:r>
      <w:r>
        <w:rPr>
          <w:rFonts w:asciiTheme="minorEastAsia" w:eastAsiaTheme="minorEastAsia" w:hAnsiTheme="minorEastAsia" w:cstheme="minorEastAsia" w:hint="eastAsia"/>
          <w:b/>
          <w:bCs/>
          <w:spacing w:val="0"/>
          <w:sz w:val="32"/>
          <w:szCs w:val="32"/>
        </w:rPr>
        <w:t>标准和规范</w:t>
      </w:r>
      <w:bookmarkEnd w:id="7"/>
    </w:p>
    <w:p w14:paraId="26DCE0B5" w14:textId="77777777" w:rsidR="004C5BAF" w:rsidRPr="00C665D3" w:rsidRDefault="00000000">
      <w:pPr>
        <w:spacing w:line="360" w:lineRule="auto"/>
        <w:ind w:firstLineChars="200" w:firstLine="64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hint="eastAsia"/>
          <w:sz w:val="32"/>
          <w:szCs w:val="32"/>
        </w:rPr>
        <w:t>本供应文件均应遵照下列最新版本的国家标准（</w:t>
      </w:r>
      <w:r w:rsidRPr="00C665D3">
        <w:rPr>
          <w:rFonts w:asciiTheme="minorEastAsia" w:eastAsiaTheme="minorEastAsia" w:hAnsiTheme="minorEastAsia" w:cstheme="minorEastAsia"/>
          <w:sz w:val="32"/>
          <w:szCs w:val="32"/>
        </w:rPr>
        <w:t>GB</w:t>
      </w:r>
      <w:r w:rsidRPr="00C665D3">
        <w:rPr>
          <w:rFonts w:asciiTheme="minorEastAsia" w:eastAsiaTheme="minorEastAsia" w:hAnsiTheme="minorEastAsia" w:cstheme="minorEastAsia" w:hint="eastAsia"/>
          <w:sz w:val="32"/>
          <w:szCs w:val="32"/>
        </w:rPr>
        <w:t>）、电力行业标准（</w:t>
      </w:r>
      <w:r w:rsidRPr="00C665D3">
        <w:rPr>
          <w:rFonts w:asciiTheme="minorEastAsia" w:eastAsiaTheme="minorEastAsia" w:hAnsiTheme="minorEastAsia" w:cstheme="minorEastAsia"/>
          <w:sz w:val="32"/>
          <w:szCs w:val="32"/>
        </w:rPr>
        <w:t>DL</w:t>
      </w:r>
      <w:r w:rsidRPr="00C665D3">
        <w:rPr>
          <w:rFonts w:asciiTheme="minorEastAsia" w:eastAsiaTheme="minorEastAsia" w:hAnsiTheme="minorEastAsia" w:cstheme="minorEastAsia" w:hint="eastAsia"/>
          <w:sz w:val="32"/>
          <w:szCs w:val="32"/>
        </w:rPr>
        <w:t>）及国际单位制（</w:t>
      </w:r>
      <w:r w:rsidRPr="00C665D3">
        <w:rPr>
          <w:rFonts w:asciiTheme="minorEastAsia" w:eastAsiaTheme="minorEastAsia" w:hAnsiTheme="minorEastAsia" w:cstheme="minorEastAsia"/>
          <w:sz w:val="32"/>
          <w:szCs w:val="32"/>
        </w:rPr>
        <w:t>SI</w:t>
      </w:r>
      <w:r w:rsidRPr="00C665D3">
        <w:rPr>
          <w:rFonts w:asciiTheme="minorEastAsia" w:eastAsiaTheme="minorEastAsia" w:hAnsiTheme="minorEastAsia" w:cstheme="minorEastAsia" w:hint="eastAsia"/>
          <w:sz w:val="32"/>
          <w:szCs w:val="32"/>
        </w:rPr>
        <w:t>）等标准，这是本技术采购文件的最低要求。供应商如果采用自己的标准或规范，必须向采购方提供中文复印件并经采购方同意后方可采用，但不能低于</w:t>
      </w:r>
      <w:r w:rsidRPr="00C665D3">
        <w:rPr>
          <w:rFonts w:asciiTheme="minorEastAsia" w:eastAsiaTheme="minorEastAsia" w:hAnsiTheme="minorEastAsia" w:cstheme="minorEastAsia"/>
          <w:sz w:val="32"/>
          <w:szCs w:val="32"/>
        </w:rPr>
        <w:t>GB</w:t>
      </w:r>
      <w:r w:rsidRPr="00C665D3">
        <w:rPr>
          <w:rFonts w:asciiTheme="minorEastAsia" w:eastAsiaTheme="minorEastAsia" w:hAnsiTheme="minorEastAsia" w:cstheme="minorEastAsia" w:hint="eastAsia"/>
          <w:sz w:val="32"/>
          <w:szCs w:val="32"/>
        </w:rPr>
        <w:t>、</w:t>
      </w:r>
      <w:r w:rsidRPr="00C665D3">
        <w:rPr>
          <w:rFonts w:asciiTheme="minorEastAsia" w:eastAsiaTheme="minorEastAsia" w:hAnsiTheme="minorEastAsia" w:cstheme="minorEastAsia"/>
          <w:sz w:val="32"/>
          <w:szCs w:val="32"/>
        </w:rPr>
        <w:t>DL</w:t>
      </w:r>
      <w:r w:rsidRPr="00C665D3">
        <w:rPr>
          <w:rFonts w:asciiTheme="minorEastAsia" w:eastAsiaTheme="minorEastAsia" w:hAnsiTheme="minorEastAsia" w:cstheme="minorEastAsia" w:hint="eastAsia"/>
          <w:sz w:val="32"/>
          <w:szCs w:val="32"/>
        </w:rPr>
        <w:t>、</w:t>
      </w:r>
      <w:proofErr w:type="gramStart"/>
      <w:r w:rsidRPr="00C665D3">
        <w:rPr>
          <w:rFonts w:asciiTheme="minorEastAsia" w:eastAsiaTheme="minorEastAsia" w:hAnsiTheme="minorEastAsia" w:cstheme="minorEastAsia" w:hint="eastAsia"/>
          <w:sz w:val="32"/>
          <w:szCs w:val="32"/>
        </w:rPr>
        <w:t>团标有关</w:t>
      </w:r>
      <w:proofErr w:type="gramEnd"/>
      <w:r w:rsidRPr="00C665D3">
        <w:rPr>
          <w:rFonts w:asciiTheme="minorEastAsia" w:eastAsiaTheme="minorEastAsia" w:hAnsiTheme="minorEastAsia" w:cstheme="minorEastAsia" w:hint="eastAsia"/>
          <w:sz w:val="32"/>
          <w:szCs w:val="32"/>
        </w:rPr>
        <w:t>规定。</w:t>
      </w:r>
    </w:p>
    <w:p w14:paraId="02A538DA" w14:textId="77777777" w:rsidR="004C5BAF" w:rsidRPr="00C665D3" w:rsidRDefault="00000000">
      <w:pPr>
        <w:spacing w:line="360" w:lineRule="auto"/>
        <w:ind w:firstLineChars="200" w:firstLine="64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hint="eastAsia"/>
          <w:sz w:val="32"/>
          <w:szCs w:val="32"/>
        </w:rPr>
        <w:t>适用标准如下：</w:t>
      </w:r>
    </w:p>
    <w:p w14:paraId="3F4C2E16" w14:textId="77777777" w:rsidR="00F520E9" w:rsidRPr="00F520E9" w:rsidRDefault="00F520E9" w:rsidP="00F520E9">
      <w:pPr>
        <w:pStyle w:val="afff"/>
        <w:numPr>
          <w:ilvl w:val="0"/>
          <w:numId w:val="13"/>
        </w:numPr>
        <w:spacing w:line="360" w:lineRule="auto"/>
        <w:ind w:firstLineChars="0"/>
        <w:rPr>
          <w:rFonts w:asciiTheme="minorEastAsia" w:eastAsiaTheme="minorEastAsia" w:hAnsiTheme="minorEastAsia" w:cstheme="minorEastAsia"/>
          <w:sz w:val="32"/>
          <w:szCs w:val="32"/>
        </w:rPr>
      </w:pPr>
      <w:r w:rsidRPr="00F520E9">
        <w:rPr>
          <w:rFonts w:asciiTheme="minorEastAsia" w:eastAsiaTheme="minorEastAsia" w:hAnsiTheme="minorEastAsia" w:cstheme="minorEastAsia" w:hint="eastAsia"/>
          <w:sz w:val="32"/>
          <w:szCs w:val="32"/>
        </w:rPr>
        <w:t>《电力监控系统安全防护规定》（国家发展和改革委员会令2014年第14号</w:t>
      </w:r>
    </w:p>
    <w:p w14:paraId="6890D4DC" w14:textId="77777777" w:rsidR="00F520E9" w:rsidRPr="00F520E9" w:rsidRDefault="00F520E9" w:rsidP="00F520E9">
      <w:pPr>
        <w:pStyle w:val="afff"/>
        <w:numPr>
          <w:ilvl w:val="0"/>
          <w:numId w:val="13"/>
        </w:numPr>
        <w:spacing w:line="360" w:lineRule="auto"/>
        <w:ind w:firstLineChars="0"/>
        <w:rPr>
          <w:rFonts w:asciiTheme="minorEastAsia" w:eastAsiaTheme="minorEastAsia" w:hAnsiTheme="minorEastAsia" w:cstheme="minorEastAsia"/>
          <w:sz w:val="32"/>
          <w:szCs w:val="32"/>
        </w:rPr>
      </w:pPr>
      <w:r w:rsidRPr="00F520E9">
        <w:rPr>
          <w:rFonts w:asciiTheme="minorEastAsia" w:eastAsiaTheme="minorEastAsia" w:hAnsiTheme="minorEastAsia" w:cstheme="minorEastAsia" w:hint="eastAsia"/>
          <w:sz w:val="32"/>
          <w:szCs w:val="32"/>
        </w:rPr>
        <w:t>《电力监控系统安全防护总体方案》（国能安全[2015]36号）</w:t>
      </w:r>
    </w:p>
    <w:p w14:paraId="1742F815" w14:textId="77777777" w:rsidR="00F520E9" w:rsidRPr="00F520E9" w:rsidRDefault="00F520E9" w:rsidP="00F520E9">
      <w:pPr>
        <w:pStyle w:val="afff"/>
        <w:numPr>
          <w:ilvl w:val="0"/>
          <w:numId w:val="13"/>
        </w:numPr>
        <w:spacing w:line="360" w:lineRule="auto"/>
        <w:ind w:firstLineChars="0"/>
        <w:rPr>
          <w:rFonts w:asciiTheme="minorEastAsia" w:eastAsiaTheme="minorEastAsia" w:hAnsiTheme="minorEastAsia" w:cstheme="minorEastAsia"/>
          <w:sz w:val="32"/>
          <w:szCs w:val="32"/>
        </w:rPr>
      </w:pPr>
      <w:r w:rsidRPr="00F520E9">
        <w:rPr>
          <w:rFonts w:asciiTheme="minorEastAsia" w:eastAsiaTheme="minorEastAsia" w:hAnsiTheme="minorEastAsia" w:cstheme="minorEastAsia" w:hint="eastAsia"/>
          <w:sz w:val="32"/>
          <w:szCs w:val="32"/>
        </w:rPr>
        <w:t>《电力行业信息安全等级保护管理办法》（国能安全[2014]318号）</w:t>
      </w:r>
    </w:p>
    <w:p w14:paraId="7F33F047" w14:textId="77777777" w:rsidR="00F520E9" w:rsidRPr="00F520E9" w:rsidRDefault="00F520E9" w:rsidP="00F520E9">
      <w:pPr>
        <w:pStyle w:val="afff"/>
        <w:numPr>
          <w:ilvl w:val="0"/>
          <w:numId w:val="13"/>
        </w:numPr>
        <w:spacing w:line="360" w:lineRule="auto"/>
        <w:ind w:firstLineChars="0"/>
        <w:rPr>
          <w:rFonts w:asciiTheme="minorEastAsia" w:eastAsiaTheme="minorEastAsia" w:hAnsiTheme="minorEastAsia" w:cstheme="minorEastAsia"/>
          <w:sz w:val="32"/>
          <w:szCs w:val="32"/>
        </w:rPr>
      </w:pPr>
      <w:r w:rsidRPr="00F520E9">
        <w:rPr>
          <w:rFonts w:asciiTheme="minorEastAsia" w:eastAsiaTheme="minorEastAsia" w:hAnsiTheme="minorEastAsia" w:cstheme="minorEastAsia" w:hint="eastAsia"/>
          <w:sz w:val="32"/>
          <w:szCs w:val="32"/>
        </w:rPr>
        <w:t>《电力行业网络与信息安全管理办法》（国能安全[2014]317号）</w:t>
      </w:r>
    </w:p>
    <w:p w14:paraId="538F8514" w14:textId="5B4FC309" w:rsidR="00F520E9" w:rsidRPr="00C665D3" w:rsidRDefault="00F520E9" w:rsidP="00F520E9">
      <w:pPr>
        <w:pStyle w:val="afff"/>
        <w:numPr>
          <w:ilvl w:val="0"/>
          <w:numId w:val="13"/>
        </w:numPr>
        <w:spacing w:line="360" w:lineRule="auto"/>
        <w:ind w:firstLineChars="0"/>
        <w:rPr>
          <w:rFonts w:asciiTheme="minorEastAsia" w:eastAsiaTheme="minorEastAsia" w:hAnsiTheme="minorEastAsia" w:cstheme="minorEastAsia"/>
          <w:sz w:val="32"/>
          <w:szCs w:val="32"/>
        </w:rPr>
      </w:pPr>
      <w:r w:rsidRPr="00F520E9">
        <w:rPr>
          <w:rFonts w:asciiTheme="minorEastAsia" w:eastAsiaTheme="minorEastAsia" w:hAnsiTheme="minorEastAsia" w:cstheme="minorEastAsia" w:hint="eastAsia"/>
          <w:sz w:val="32"/>
          <w:szCs w:val="32"/>
        </w:rPr>
        <w:t>《电力行业信息系统安全等级保护基本要求》（</w:t>
      </w:r>
      <w:proofErr w:type="gramStart"/>
      <w:r w:rsidRPr="00F520E9">
        <w:rPr>
          <w:rFonts w:asciiTheme="minorEastAsia" w:eastAsiaTheme="minorEastAsia" w:hAnsiTheme="minorEastAsia" w:cstheme="minorEastAsia" w:hint="eastAsia"/>
          <w:sz w:val="32"/>
          <w:szCs w:val="32"/>
        </w:rPr>
        <w:t>电监信息</w:t>
      </w:r>
      <w:proofErr w:type="gramEnd"/>
      <w:r w:rsidRPr="00F520E9">
        <w:rPr>
          <w:rFonts w:asciiTheme="minorEastAsia" w:eastAsiaTheme="minorEastAsia" w:hAnsiTheme="minorEastAsia" w:cstheme="minorEastAsia" w:hint="eastAsia"/>
          <w:sz w:val="32"/>
          <w:szCs w:val="32"/>
        </w:rPr>
        <w:t>[2012]62号）</w:t>
      </w:r>
    </w:p>
    <w:p w14:paraId="33807A34" w14:textId="2A7E8A61" w:rsidR="00160886" w:rsidRDefault="00160886">
      <w:pPr>
        <w:pStyle w:val="afff"/>
        <w:numPr>
          <w:ilvl w:val="0"/>
          <w:numId w:val="13"/>
        </w:numPr>
        <w:spacing w:line="360" w:lineRule="auto"/>
        <w:ind w:firstLineChars="0"/>
        <w:rPr>
          <w:rFonts w:asciiTheme="minorEastAsia" w:eastAsiaTheme="minorEastAsia" w:hAnsiTheme="minorEastAsia" w:cstheme="minorEastAsia"/>
          <w:sz w:val="32"/>
          <w:szCs w:val="32"/>
        </w:rPr>
      </w:pPr>
      <w:r w:rsidRPr="00160886">
        <w:rPr>
          <w:rFonts w:asciiTheme="minorEastAsia" w:eastAsiaTheme="minorEastAsia" w:hAnsiTheme="minorEastAsia" w:cstheme="minorEastAsia" w:hint="eastAsia"/>
          <w:sz w:val="32"/>
          <w:szCs w:val="32"/>
        </w:rPr>
        <w:t>《信息安全技术 网络安全等级保护基本要求》(GB/T22239-2019)</w:t>
      </w:r>
    </w:p>
    <w:p w14:paraId="21B4ED8B" w14:textId="77777777" w:rsidR="00160886" w:rsidRDefault="00160886">
      <w:pPr>
        <w:pStyle w:val="afff"/>
        <w:numPr>
          <w:ilvl w:val="0"/>
          <w:numId w:val="13"/>
        </w:numPr>
        <w:spacing w:line="360" w:lineRule="auto"/>
        <w:ind w:firstLineChars="0"/>
        <w:rPr>
          <w:rFonts w:asciiTheme="minorEastAsia" w:eastAsiaTheme="minorEastAsia" w:hAnsiTheme="minorEastAsia" w:cstheme="minorEastAsia"/>
          <w:sz w:val="32"/>
          <w:szCs w:val="32"/>
        </w:rPr>
      </w:pPr>
      <w:r w:rsidRPr="00160886">
        <w:rPr>
          <w:rFonts w:asciiTheme="minorEastAsia" w:eastAsiaTheme="minorEastAsia" w:hAnsiTheme="minorEastAsia" w:cstheme="minorEastAsia" w:hint="eastAsia"/>
          <w:sz w:val="32"/>
          <w:szCs w:val="32"/>
        </w:rPr>
        <w:t>《信息安全技术 网络安全等级保护测评要求》</w:t>
      </w:r>
      <w:r w:rsidRPr="00160886">
        <w:rPr>
          <w:rFonts w:asciiTheme="minorEastAsia" w:eastAsiaTheme="minorEastAsia" w:hAnsiTheme="minorEastAsia" w:cstheme="minorEastAsia" w:hint="eastAsia"/>
          <w:sz w:val="32"/>
          <w:szCs w:val="32"/>
        </w:rPr>
        <w:lastRenderedPageBreak/>
        <w:t>(GB/T28448-2019)</w:t>
      </w:r>
    </w:p>
    <w:p w14:paraId="64BAFE20" w14:textId="77777777" w:rsidR="00160886" w:rsidRDefault="00160886">
      <w:pPr>
        <w:pStyle w:val="afff"/>
        <w:numPr>
          <w:ilvl w:val="0"/>
          <w:numId w:val="13"/>
        </w:numPr>
        <w:spacing w:line="360" w:lineRule="auto"/>
        <w:ind w:firstLineChars="0"/>
        <w:rPr>
          <w:rFonts w:asciiTheme="minorEastAsia" w:eastAsiaTheme="minorEastAsia" w:hAnsiTheme="minorEastAsia" w:cstheme="minorEastAsia"/>
          <w:sz w:val="32"/>
          <w:szCs w:val="32"/>
        </w:rPr>
      </w:pPr>
      <w:r w:rsidRPr="00160886">
        <w:rPr>
          <w:rFonts w:asciiTheme="minorEastAsia" w:eastAsiaTheme="minorEastAsia" w:hAnsiTheme="minorEastAsia" w:cstheme="minorEastAsia" w:hint="eastAsia"/>
          <w:sz w:val="32"/>
          <w:szCs w:val="32"/>
        </w:rPr>
        <w:t>《信息安全技术网络安全等级保护测评过程指南》(GB/T28449-2018)</w:t>
      </w:r>
    </w:p>
    <w:p w14:paraId="746039BA" w14:textId="3AA4F1E0" w:rsidR="00160886" w:rsidRPr="00C665D3" w:rsidRDefault="00160886" w:rsidP="00F520E9">
      <w:pPr>
        <w:pStyle w:val="afff"/>
        <w:numPr>
          <w:ilvl w:val="0"/>
          <w:numId w:val="13"/>
        </w:numPr>
        <w:spacing w:line="360" w:lineRule="auto"/>
        <w:ind w:firstLineChars="0"/>
        <w:rPr>
          <w:rFonts w:asciiTheme="minorEastAsia" w:eastAsiaTheme="minorEastAsia" w:hAnsiTheme="minorEastAsia" w:cstheme="minorEastAsia"/>
          <w:sz w:val="32"/>
          <w:szCs w:val="32"/>
        </w:rPr>
      </w:pPr>
      <w:r w:rsidRPr="00160886">
        <w:rPr>
          <w:rFonts w:asciiTheme="minorEastAsia" w:eastAsiaTheme="minorEastAsia" w:hAnsiTheme="minorEastAsia" w:cstheme="minorEastAsia" w:hint="eastAsia"/>
          <w:sz w:val="32"/>
          <w:szCs w:val="32"/>
        </w:rPr>
        <w:t>《信息安全技术信息安全风险评估规范》(GB/T20984-2022)</w:t>
      </w:r>
    </w:p>
    <w:p w14:paraId="4CD472D7" w14:textId="77777777" w:rsidR="004C5BAF" w:rsidRPr="00C665D3" w:rsidRDefault="00000000">
      <w:pPr>
        <w:pStyle w:val="afff"/>
        <w:numPr>
          <w:ilvl w:val="0"/>
          <w:numId w:val="13"/>
        </w:numPr>
        <w:spacing w:line="360" w:lineRule="auto"/>
        <w:ind w:firstLineChars="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sz w:val="32"/>
          <w:szCs w:val="32"/>
        </w:rPr>
        <w:t>《南方电网电力监控系统安全防护技术规范》（Q/CSG1204009-2015）</w:t>
      </w:r>
    </w:p>
    <w:p w14:paraId="05CFA223" w14:textId="1889D541" w:rsidR="00037CEC" w:rsidRPr="00C665D3" w:rsidRDefault="00037CEC" w:rsidP="00C665D3">
      <w:pPr>
        <w:autoSpaceDE w:val="0"/>
        <w:autoSpaceDN w:val="0"/>
        <w:adjustRightInd/>
        <w:spacing w:line="360" w:lineRule="auto"/>
        <w:ind w:firstLineChars="200" w:firstLine="643"/>
        <w:contextualSpacing/>
        <w:textAlignment w:val="auto"/>
        <w:outlineLvl w:val="0"/>
        <w:rPr>
          <w:rFonts w:ascii="Times New Roman" w:hAnsi="Times New Roman"/>
          <w:b/>
          <w:color w:val="000000"/>
          <w:sz w:val="32"/>
          <w:szCs w:val="32"/>
        </w:rPr>
      </w:pPr>
      <w:bookmarkStart w:id="8" w:name="_Toc224640232"/>
      <w:r w:rsidRPr="00C665D3">
        <w:rPr>
          <w:rFonts w:ascii="Times New Roman" w:hAnsi="Times New Roman" w:hint="eastAsia"/>
          <w:b/>
          <w:color w:val="000000"/>
          <w:sz w:val="32"/>
          <w:szCs w:val="32"/>
        </w:rPr>
        <w:t>二、项目</w:t>
      </w:r>
      <w:r>
        <w:rPr>
          <w:rFonts w:ascii="Times New Roman" w:hAnsi="Times New Roman" w:hint="eastAsia"/>
          <w:b/>
          <w:color w:val="000000"/>
          <w:sz w:val="32"/>
          <w:szCs w:val="32"/>
        </w:rPr>
        <w:t>需求</w:t>
      </w:r>
      <w:bookmarkEnd w:id="8"/>
    </w:p>
    <w:p w14:paraId="463C50EC" w14:textId="5AE7888C" w:rsidR="00037CEC" w:rsidRPr="00C665D3" w:rsidRDefault="00037CEC" w:rsidP="00C665D3">
      <w:pPr>
        <w:pStyle w:val="62"/>
        <w:ind w:firstLine="442"/>
        <w:jc w:val="both"/>
        <w:outlineLvl w:val="1"/>
        <w:rPr>
          <w:rFonts w:asciiTheme="minorEastAsia" w:eastAsiaTheme="minorEastAsia" w:hAnsiTheme="minorEastAsia" w:cstheme="minorEastAsia"/>
          <w:b/>
          <w:bCs/>
          <w:sz w:val="32"/>
          <w:szCs w:val="32"/>
        </w:rPr>
      </w:pPr>
      <w:bookmarkStart w:id="9" w:name="_Toc224640233"/>
      <w:bookmarkStart w:id="10" w:name="_Toc196467222"/>
      <w:r w:rsidRPr="00C665D3">
        <w:rPr>
          <w:rFonts w:asciiTheme="minorEastAsia" w:eastAsiaTheme="minorEastAsia" w:hAnsiTheme="minorEastAsia" w:cstheme="minorEastAsia" w:hint="eastAsia"/>
          <w:b/>
          <w:bCs/>
          <w:spacing w:val="0"/>
          <w:sz w:val="32"/>
          <w:szCs w:val="32"/>
        </w:rPr>
        <w:t>（一）</w:t>
      </w:r>
      <w:r w:rsidRPr="00037CEC">
        <w:rPr>
          <w:rFonts w:asciiTheme="minorEastAsia" w:eastAsiaTheme="minorEastAsia" w:hAnsiTheme="minorEastAsia" w:cstheme="minorEastAsia" w:hint="eastAsia"/>
          <w:b/>
          <w:bCs/>
          <w:spacing w:val="0"/>
          <w:sz w:val="32"/>
          <w:szCs w:val="32"/>
        </w:rPr>
        <w:t>项目目标</w:t>
      </w:r>
      <w:bookmarkEnd w:id="9"/>
    </w:p>
    <w:p w14:paraId="12F94C26" w14:textId="47CFCA88" w:rsidR="00037CEC" w:rsidRDefault="00037CEC" w:rsidP="00037CEC">
      <w:pPr>
        <w:spacing w:line="360" w:lineRule="auto"/>
        <w:ind w:firstLineChars="200" w:firstLine="64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hint="eastAsia"/>
          <w:sz w:val="32"/>
          <w:szCs w:val="32"/>
        </w:rPr>
        <w:t>依据</w:t>
      </w:r>
      <w:r>
        <w:rPr>
          <w:rFonts w:asciiTheme="minorEastAsia" w:eastAsiaTheme="minorEastAsia" w:hAnsiTheme="minorEastAsia" w:cstheme="minorEastAsia" w:hint="eastAsia"/>
          <w:sz w:val="32"/>
          <w:szCs w:val="32"/>
        </w:rPr>
        <w:t>国家对于等级保护测评相关要求</w:t>
      </w:r>
      <w:r w:rsidRPr="00C665D3">
        <w:rPr>
          <w:rFonts w:asciiTheme="minorEastAsia" w:eastAsiaTheme="minorEastAsia" w:hAnsiTheme="minorEastAsia" w:cstheme="minorEastAsia" w:hint="eastAsia"/>
          <w:sz w:val="32"/>
          <w:szCs w:val="32"/>
        </w:rPr>
        <w:t>，组织对</w:t>
      </w:r>
      <w:r w:rsidRPr="00037CEC">
        <w:rPr>
          <w:rFonts w:asciiTheme="minorEastAsia" w:eastAsiaTheme="minorEastAsia" w:hAnsiTheme="minorEastAsia" w:cstheme="minorEastAsia" w:hint="eastAsia"/>
          <w:sz w:val="32"/>
          <w:szCs w:val="32"/>
        </w:rPr>
        <w:t>南方电网能源发展研究院有限责任公司“电碳耦合系统研究平台”</w:t>
      </w:r>
      <w:r w:rsidRPr="00C665D3">
        <w:rPr>
          <w:rFonts w:asciiTheme="minorEastAsia" w:eastAsiaTheme="minorEastAsia" w:hAnsiTheme="minorEastAsia" w:cstheme="minorEastAsia" w:hint="eastAsia"/>
          <w:sz w:val="32"/>
          <w:szCs w:val="32"/>
        </w:rPr>
        <w:t>开展等级保护测评工作，衡量信息系统的安全保护管理措施和技术措施是否符合等级保护基本要求，是否具备相应的安全保护能力，测评完毕后出具测评报告。按照公安部制订的信息系统安全等级测评报告格式编制等级测评报告，在报告中明确各信息系统是否达到相应的等级保护要求，并加盖公章。未达到安全保护要求的，需提出改进建议。</w:t>
      </w:r>
    </w:p>
    <w:p w14:paraId="0DADE062" w14:textId="2E5EC9A2" w:rsidR="00037CEC" w:rsidRDefault="00037CEC" w:rsidP="00037CEC">
      <w:pPr>
        <w:pStyle w:val="62"/>
        <w:ind w:firstLine="442"/>
        <w:jc w:val="both"/>
        <w:outlineLvl w:val="1"/>
        <w:rPr>
          <w:rFonts w:asciiTheme="minorEastAsia" w:eastAsiaTheme="minorEastAsia" w:hAnsiTheme="minorEastAsia" w:cstheme="minorEastAsia"/>
          <w:b/>
          <w:bCs/>
          <w:spacing w:val="0"/>
          <w:sz w:val="32"/>
          <w:szCs w:val="32"/>
        </w:rPr>
      </w:pPr>
      <w:bookmarkStart w:id="11" w:name="_Toc224640234"/>
      <w:r>
        <w:rPr>
          <w:rFonts w:asciiTheme="minorEastAsia" w:eastAsiaTheme="minorEastAsia" w:hAnsiTheme="minorEastAsia" w:cstheme="minorEastAsia" w:hint="eastAsia"/>
          <w:b/>
          <w:bCs/>
          <w:spacing w:val="0"/>
          <w:sz w:val="32"/>
          <w:szCs w:val="32"/>
        </w:rPr>
        <w:t>（二）测评对象</w:t>
      </w:r>
      <w:bookmarkEnd w:id="11"/>
    </w:p>
    <w:tbl>
      <w:tblPr>
        <w:tblW w:w="81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2046"/>
        <w:gridCol w:w="4970"/>
      </w:tblGrid>
      <w:tr w:rsidR="00037CEC" w:rsidRPr="00037CEC" w14:paraId="21737F28" w14:textId="77777777" w:rsidTr="00C665D3">
        <w:trPr>
          <w:trHeight w:val="618"/>
          <w:tblHeader/>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087EA85" w14:textId="77777777" w:rsidR="00037CEC" w:rsidRPr="00037CEC" w:rsidRDefault="00037CEC" w:rsidP="00C665D3">
            <w:pPr>
              <w:spacing w:line="240" w:lineRule="auto"/>
              <w:jc w:val="center"/>
              <w:rPr>
                <w:rFonts w:asciiTheme="minorEastAsia" w:eastAsiaTheme="minorEastAsia" w:hAnsiTheme="minorEastAsia" w:cstheme="minorEastAsia"/>
                <w:b/>
                <w:bCs/>
                <w:sz w:val="32"/>
                <w:szCs w:val="32"/>
              </w:rPr>
            </w:pPr>
            <w:r w:rsidRPr="00037CEC">
              <w:rPr>
                <w:rFonts w:asciiTheme="minorEastAsia" w:eastAsiaTheme="minorEastAsia" w:hAnsiTheme="minorEastAsia" w:cstheme="minorEastAsia" w:hint="eastAsia"/>
                <w:b/>
                <w:bCs/>
                <w:sz w:val="32"/>
                <w:szCs w:val="32"/>
              </w:rPr>
              <w:t>序号</w:t>
            </w:r>
          </w:p>
        </w:tc>
        <w:tc>
          <w:tcPr>
            <w:tcW w:w="2046" w:type="dxa"/>
            <w:tcBorders>
              <w:top w:val="single" w:sz="4" w:space="0" w:color="000000"/>
              <w:left w:val="single" w:sz="4" w:space="0" w:color="000000"/>
              <w:bottom w:val="single" w:sz="4" w:space="0" w:color="000000"/>
              <w:right w:val="single" w:sz="4" w:space="0" w:color="000000"/>
            </w:tcBorders>
            <w:vAlign w:val="center"/>
            <w:hideMark/>
          </w:tcPr>
          <w:p w14:paraId="093CC98F" w14:textId="77777777" w:rsidR="00037CEC" w:rsidRPr="00037CEC" w:rsidRDefault="00037CEC" w:rsidP="00C665D3">
            <w:pPr>
              <w:spacing w:line="240" w:lineRule="auto"/>
              <w:jc w:val="center"/>
              <w:rPr>
                <w:rFonts w:asciiTheme="minorEastAsia" w:eastAsiaTheme="minorEastAsia" w:hAnsiTheme="minorEastAsia" w:cstheme="minorEastAsia"/>
                <w:b/>
                <w:bCs/>
                <w:sz w:val="32"/>
                <w:szCs w:val="32"/>
              </w:rPr>
            </w:pPr>
            <w:r w:rsidRPr="00037CEC">
              <w:rPr>
                <w:rFonts w:asciiTheme="minorEastAsia" w:eastAsiaTheme="minorEastAsia" w:hAnsiTheme="minorEastAsia" w:cstheme="minorEastAsia" w:hint="eastAsia"/>
                <w:b/>
                <w:bCs/>
                <w:sz w:val="32"/>
                <w:szCs w:val="32"/>
              </w:rPr>
              <w:t>系统定级</w:t>
            </w:r>
          </w:p>
        </w:tc>
        <w:tc>
          <w:tcPr>
            <w:tcW w:w="4970" w:type="dxa"/>
            <w:tcBorders>
              <w:top w:val="single" w:sz="4" w:space="0" w:color="000000"/>
              <w:left w:val="single" w:sz="4" w:space="0" w:color="000000"/>
              <w:bottom w:val="single" w:sz="4" w:space="0" w:color="000000"/>
              <w:right w:val="single" w:sz="4" w:space="0" w:color="000000"/>
            </w:tcBorders>
            <w:vAlign w:val="center"/>
            <w:hideMark/>
          </w:tcPr>
          <w:p w14:paraId="7C0D333C" w14:textId="77777777" w:rsidR="00037CEC" w:rsidRPr="00037CEC" w:rsidRDefault="00037CEC" w:rsidP="00C665D3">
            <w:pPr>
              <w:spacing w:line="240" w:lineRule="auto"/>
              <w:jc w:val="center"/>
              <w:rPr>
                <w:rFonts w:asciiTheme="minorEastAsia" w:eastAsiaTheme="minorEastAsia" w:hAnsiTheme="minorEastAsia" w:cstheme="minorEastAsia"/>
                <w:b/>
                <w:bCs/>
                <w:sz w:val="32"/>
                <w:szCs w:val="32"/>
              </w:rPr>
            </w:pPr>
            <w:r w:rsidRPr="00037CEC">
              <w:rPr>
                <w:rFonts w:asciiTheme="minorEastAsia" w:eastAsiaTheme="minorEastAsia" w:hAnsiTheme="minorEastAsia" w:cstheme="minorEastAsia" w:hint="eastAsia"/>
                <w:b/>
                <w:bCs/>
                <w:sz w:val="32"/>
                <w:szCs w:val="32"/>
              </w:rPr>
              <w:t>系统名称</w:t>
            </w:r>
          </w:p>
        </w:tc>
      </w:tr>
      <w:tr w:rsidR="00037CEC" w:rsidRPr="00037CEC" w14:paraId="0871951F" w14:textId="77777777" w:rsidTr="00C665D3">
        <w:trPr>
          <w:trHeight w:val="378"/>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66E1ECD5" w14:textId="77777777" w:rsidR="00037CEC" w:rsidRPr="00037CEC" w:rsidRDefault="00037CEC" w:rsidP="00C665D3">
            <w:pPr>
              <w:spacing w:line="240" w:lineRule="auto"/>
              <w:jc w:val="center"/>
              <w:rPr>
                <w:rFonts w:asciiTheme="minorEastAsia" w:eastAsiaTheme="minorEastAsia" w:hAnsiTheme="minorEastAsia" w:cstheme="minorEastAsia"/>
                <w:sz w:val="32"/>
                <w:szCs w:val="32"/>
              </w:rPr>
            </w:pPr>
            <w:r w:rsidRPr="00037CEC">
              <w:rPr>
                <w:rFonts w:asciiTheme="minorEastAsia" w:eastAsiaTheme="minorEastAsia" w:hAnsiTheme="minorEastAsia" w:cstheme="minorEastAsia" w:hint="eastAsia"/>
                <w:sz w:val="32"/>
                <w:szCs w:val="32"/>
              </w:rPr>
              <w:t>1</w:t>
            </w:r>
          </w:p>
        </w:tc>
        <w:tc>
          <w:tcPr>
            <w:tcW w:w="2046" w:type="dxa"/>
            <w:tcBorders>
              <w:top w:val="single" w:sz="4" w:space="0" w:color="000000"/>
              <w:left w:val="single" w:sz="4" w:space="0" w:color="000000"/>
              <w:bottom w:val="single" w:sz="4" w:space="0" w:color="000000"/>
              <w:right w:val="single" w:sz="4" w:space="0" w:color="000000"/>
            </w:tcBorders>
            <w:vAlign w:val="center"/>
            <w:hideMark/>
          </w:tcPr>
          <w:p w14:paraId="04479647" w14:textId="77777777" w:rsidR="00037CEC" w:rsidRPr="00037CEC" w:rsidRDefault="00037CEC" w:rsidP="00C665D3">
            <w:pPr>
              <w:spacing w:line="240" w:lineRule="auto"/>
              <w:jc w:val="center"/>
              <w:rPr>
                <w:rFonts w:asciiTheme="minorEastAsia" w:eastAsiaTheme="minorEastAsia" w:hAnsiTheme="minorEastAsia" w:cstheme="minorEastAsia"/>
                <w:sz w:val="32"/>
                <w:szCs w:val="32"/>
              </w:rPr>
            </w:pPr>
            <w:r w:rsidRPr="00037CEC">
              <w:rPr>
                <w:rFonts w:asciiTheme="minorEastAsia" w:eastAsiaTheme="minorEastAsia" w:hAnsiTheme="minorEastAsia" w:cstheme="minorEastAsia" w:hint="eastAsia"/>
                <w:sz w:val="32"/>
                <w:szCs w:val="32"/>
              </w:rPr>
              <w:t>二级</w:t>
            </w:r>
          </w:p>
        </w:tc>
        <w:tc>
          <w:tcPr>
            <w:tcW w:w="4970" w:type="dxa"/>
            <w:tcBorders>
              <w:top w:val="single" w:sz="4" w:space="0" w:color="000000"/>
              <w:left w:val="single" w:sz="4" w:space="0" w:color="000000"/>
              <w:bottom w:val="single" w:sz="4" w:space="0" w:color="000000"/>
              <w:right w:val="single" w:sz="4" w:space="0" w:color="000000"/>
            </w:tcBorders>
            <w:vAlign w:val="center"/>
            <w:hideMark/>
          </w:tcPr>
          <w:p w14:paraId="495CCEAD" w14:textId="26F2D9CC" w:rsidR="00037CEC" w:rsidRPr="00037CEC" w:rsidRDefault="00FC7318" w:rsidP="00C665D3">
            <w:pPr>
              <w:spacing w:line="240" w:lineRule="auto"/>
              <w:jc w:val="center"/>
              <w:rPr>
                <w:rFonts w:asciiTheme="minorEastAsia" w:eastAsiaTheme="minorEastAsia" w:hAnsiTheme="minorEastAsia" w:cstheme="minorEastAsia"/>
                <w:sz w:val="32"/>
                <w:szCs w:val="32"/>
              </w:rPr>
            </w:pPr>
            <w:r w:rsidRPr="00FC7318">
              <w:rPr>
                <w:rFonts w:asciiTheme="minorEastAsia" w:eastAsiaTheme="minorEastAsia" w:hAnsiTheme="minorEastAsia" w:cstheme="minorEastAsia" w:hint="eastAsia"/>
                <w:sz w:val="32"/>
                <w:szCs w:val="32"/>
              </w:rPr>
              <w:t>电碳耦合系统研究平台</w:t>
            </w:r>
          </w:p>
        </w:tc>
      </w:tr>
    </w:tbl>
    <w:p w14:paraId="1A1EDD84" w14:textId="77777777" w:rsidR="00037CEC" w:rsidRPr="00037CEC" w:rsidRDefault="00037CEC" w:rsidP="00C665D3">
      <w:pPr>
        <w:spacing w:line="360" w:lineRule="auto"/>
        <w:rPr>
          <w:rFonts w:asciiTheme="minorEastAsia" w:eastAsiaTheme="minorEastAsia" w:hAnsiTheme="minorEastAsia" w:cstheme="minorEastAsia"/>
          <w:sz w:val="32"/>
          <w:szCs w:val="32"/>
        </w:rPr>
      </w:pPr>
    </w:p>
    <w:p w14:paraId="227289E2" w14:textId="19D81B75" w:rsidR="00037CEC" w:rsidRPr="00C665D3" w:rsidRDefault="00037CEC" w:rsidP="00C665D3">
      <w:pPr>
        <w:pStyle w:val="62"/>
        <w:ind w:firstLine="442"/>
        <w:jc w:val="both"/>
        <w:outlineLvl w:val="1"/>
        <w:rPr>
          <w:rFonts w:asciiTheme="minorEastAsia" w:eastAsiaTheme="minorEastAsia" w:hAnsiTheme="minorEastAsia" w:cstheme="minorEastAsia"/>
          <w:b/>
          <w:bCs/>
          <w:sz w:val="32"/>
          <w:szCs w:val="32"/>
        </w:rPr>
      </w:pPr>
      <w:bookmarkStart w:id="12" w:name="_Toc224640235"/>
      <w:r w:rsidRPr="00C665D3">
        <w:rPr>
          <w:rFonts w:asciiTheme="minorEastAsia" w:eastAsiaTheme="minorEastAsia" w:hAnsiTheme="minorEastAsia" w:cstheme="minorEastAsia" w:hint="eastAsia"/>
          <w:b/>
          <w:bCs/>
          <w:sz w:val="32"/>
          <w:szCs w:val="32"/>
        </w:rPr>
        <w:t>（三）测评</w:t>
      </w:r>
      <w:r w:rsidRPr="00C665D3">
        <w:rPr>
          <w:rFonts w:asciiTheme="minorEastAsia" w:eastAsiaTheme="minorEastAsia" w:hAnsiTheme="minorEastAsia" w:cstheme="minorEastAsia" w:hint="eastAsia"/>
          <w:b/>
          <w:bCs/>
          <w:spacing w:val="0"/>
          <w:sz w:val="32"/>
          <w:szCs w:val="32"/>
        </w:rPr>
        <w:t>要求</w:t>
      </w:r>
      <w:bookmarkEnd w:id="12"/>
    </w:p>
    <w:p w14:paraId="25726817" w14:textId="22A41A3F" w:rsidR="00037CEC" w:rsidRPr="00037CEC" w:rsidRDefault="00FC7318" w:rsidP="00037CEC">
      <w:pPr>
        <w:spacing w:line="360" w:lineRule="auto"/>
        <w:ind w:firstLineChars="200" w:firstLine="640"/>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rPr>
        <w:t>（1）</w:t>
      </w:r>
      <w:r w:rsidR="00037CEC" w:rsidRPr="00037CEC">
        <w:rPr>
          <w:rFonts w:asciiTheme="minorEastAsia" w:eastAsiaTheme="minorEastAsia" w:hAnsiTheme="minorEastAsia" w:cstheme="minorEastAsia" w:hint="eastAsia"/>
          <w:sz w:val="32"/>
          <w:szCs w:val="32"/>
        </w:rPr>
        <w:t>差距测评</w:t>
      </w:r>
    </w:p>
    <w:p w14:paraId="3110006A" w14:textId="77777777" w:rsidR="00037CEC" w:rsidRPr="00037CEC" w:rsidRDefault="00037CEC" w:rsidP="00037CEC">
      <w:pPr>
        <w:spacing w:line="360" w:lineRule="auto"/>
        <w:ind w:firstLineChars="200" w:firstLine="640"/>
        <w:rPr>
          <w:rFonts w:asciiTheme="minorEastAsia" w:eastAsiaTheme="minorEastAsia" w:hAnsiTheme="minorEastAsia" w:cstheme="minorEastAsia"/>
          <w:sz w:val="32"/>
          <w:szCs w:val="32"/>
        </w:rPr>
      </w:pPr>
      <w:r w:rsidRPr="00037CEC">
        <w:rPr>
          <w:rFonts w:asciiTheme="minorEastAsia" w:eastAsiaTheme="minorEastAsia" w:hAnsiTheme="minorEastAsia" w:cstheme="minorEastAsia" w:hint="eastAsia"/>
          <w:sz w:val="32"/>
          <w:szCs w:val="32"/>
        </w:rPr>
        <w:t>依据国家等级保护的相关标准，结合被测系统安全等级保护定</w:t>
      </w:r>
      <w:r w:rsidRPr="00037CEC">
        <w:rPr>
          <w:rFonts w:asciiTheme="minorEastAsia" w:eastAsiaTheme="minorEastAsia" w:hAnsiTheme="minorEastAsia" w:cstheme="minorEastAsia" w:hint="eastAsia"/>
          <w:sz w:val="32"/>
          <w:szCs w:val="32"/>
        </w:rPr>
        <w:lastRenderedPageBreak/>
        <w:t>级情况，制定信息系统安全等级保护测评方案，对信息系统涉及的测评内容包括安全物理环境、安全通信网络、安全区域边界、安全计算环境、安全管理中心、安全管理制度、安全管理机构、安全管理人员、安全建设管理、</w:t>
      </w:r>
      <w:proofErr w:type="gramStart"/>
      <w:r w:rsidRPr="00037CEC">
        <w:rPr>
          <w:rFonts w:asciiTheme="minorEastAsia" w:eastAsiaTheme="minorEastAsia" w:hAnsiTheme="minorEastAsia" w:cstheme="minorEastAsia" w:hint="eastAsia"/>
          <w:sz w:val="32"/>
          <w:szCs w:val="32"/>
        </w:rPr>
        <w:t>安全运</w:t>
      </w:r>
      <w:proofErr w:type="gramEnd"/>
      <w:r w:rsidRPr="00037CEC">
        <w:rPr>
          <w:rFonts w:asciiTheme="minorEastAsia" w:eastAsiaTheme="minorEastAsia" w:hAnsiTheme="minorEastAsia" w:cstheme="minorEastAsia" w:hint="eastAsia"/>
          <w:sz w:val="32"/>
          <w:szCs w:val="32"/>
        </w:rPr>
        <w:t>维管理。具体范围包括：机房物理环境、服务器存储设备、网络设备、安全设备、重要终端及以上设备中所承载的数据库软件，操作系统软件、应用中间件、安全防护软件等等进行等级保护差距测评，并提交不</w:t>
      </w:r>
      <w:proofErr w:type="gramStart"/>
      <w:r w:rsidRPr="00037CEC">
        <w:rPr>
          <w:rFonts w:asciiTheme="minorEastAsia" w:eastAsiaTheme="minorEastAsia" w:hAnsiTheme="minorEastAsia" w:cstheme="minorEastAsia" w:hint="eastAsia"/>
          <w:sz w:val="32"/>
          <w:szCs w:val="32"/>
        </w:rPr>
        <w:t>符合项表和</w:t>
      </w:r>
      <w:proofErr w:type="gramEnd"/>
      <w:r w:rsidRPr="00037CEC">
        <w:rPr>
          <w:rFonts w:asciiTheme="minorEastAsia" w:eastAsiaTheme="minorEastAsia" w:hAnsiTheme="minorEastAsia" w:cstheme="minorEastAsia" w:hint="eastAsia"/>
          <w:sz w:val="32"/>
          <w:szCs w:val="32"/>
        </w:rPr>
        <w:t>整改建议；提供专家评审意见，确认</w:t>
      </w:r>
      <w:proofErr w:type="gramStart"/>
      <w:r w:rsidRPr="00037CEC">
        <w:rPr>
          <w:rFonts w:asciiTheme="minorEastAsia" w:eastAsiaTheme="minorEastAsia" w:hAnsiTheme="minorEastAsia" w:cstheme="minorEastAsia" w:hint="eastAsia"/>
          <w:sz w:val="32"/>
          <w:szCs w:val="32"/>
        </w:rPr>
        <w:t>最终等保</w:t>
      </w:r>
      <w:proofErr w:type="gramEnd"/>
      <w:r w:rsidRPr="00037CEC">
        <w:rPr>
          <w:rFonts w:asciiTheme="minorEastAsia" w:eastAsiaTheme="minorEastAsia" w:hAnsiTheme="minorEastAsia" w:cstheme="minorEastAsia" w:hint="eastAsia"/>
          <w:sz w:val="32"/>
          <w:szCs w:val="32"/>
        </w:rPr>
        <w:t>等级。</w:t>
      </w:r>
    </w:p>
    <w:p w14:paraId="4DECB5FA" w14:textId="5BC02D7A" w:rsidR="00037CEC" w:rsidRPr="00037CEC" w:rsidRDefault="00FC7318" w:rsidP="00037CEC">
      <w:pPr>
        <w:spacing w:line="360" w:lineRule="auto"/>
        <w:ind w:firstLineChars="200" w:firstLine="640"/>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rPr>
        <w:t>（2）</w:t>
      </w:r>
      <w:r w:rsidR="00037CEC" w:rsidRPr="00037CEC">
        <w:rPr>
          <w:rFonts w:asciiTheme="minorEastAsia" w:eastAsiaTheme="minorEastAsia" w:hAnsiTheme="minorEastAsia" w:cstheme="minorEastAsia" w:hint="eastAsia"/>
          <w:sz w:val="32"/>
          <w:szCs w:val="32"/>
        </w:rPr>
        <w:t>漏洞检测</w:t>
      </w:r>
    </w:p>
    <w:p w14:paraId="0D0E1F00" w14:textId="77777777" w:rsidR="00037CEC" w:rsidRPr="00037CEC" w:rsidRDefault="00037CEC" w:rsidP="00037CEC">
      <w:pPr>
        <w:spacing w:line="360" w:lineRule="auto"/>
        <w:ind w:firstLineChars="200" w:firstLine="640"/>
        <w:rPr>
          <w:rFonts w:asciiTheme="minorEastAsia" w:eastAsiaTheme="minorEastAsia" w:hAnsiTheme="minorEastAsia" w:cstheme="minorEastAsia"/>
          <w:sz w:val="32"/>
          <w:szCs w:val="32"/>
        </w:rPr>
      </w:pPr>
      <w:r w:rsidRPr="00037CEC">
        <w:rPr>
          <w:rFonts w:asciiTheme="minorEastAsia" w:eastAsiaTheme="minorEastAsia" w:hAnsiTheme="minorEastAsia" w:cstheme="minorEastAsia" w:hint="eastAsia"/>
          <w:sz w:val="32"/>
          <w:szCs w:val="32"/>
        </w:rPr>
        <w:t>对被测信息系统涉及的服务器、中间件、数据库、应用系统进行漏洞检测，列出被测信息系统中存在的主要问题以及可能造成的后果，并提出整改建议。</w:t>
      </w:r>
    </w:p>
    <w:p w14:paraId="71C7FB0B" w14:textId="75AB2702" w:rsidR="00037CEC" w:rsidRPr="00037CEC" w:rsidRDefault="00FC7318" w:rsidP="00037CEC">
      <w:pPr>
        <w:spacing w:line="360" w:lineRule="auto"/>
        <w:ind w:firstLineChars="200" w:firstLine="640"/>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rPr>
        <w:t>（3）</w:t>
      </w:r>
      <w:r w:rsidR="00037CEC" w:rsidRPr="00037CEC">
        <w:rPr>
          <w:rFonts w:asciiTheme="minorEastAsia" w:eastAsiaTheme="minorEastAsia" w:hAnsiTheme="minorEastAsia" w:cstheme="minorEastAsia" w:hint="eastAsia"/>
          <w:sz w:val="32"/>
          <w:szCs w:val="32"/>
        </w:rPr>
        <w:t>渗透测试</w:t>
      </w:r>
    </w:p>
    <w:p w14:paraId="1FF6D01B" w14:textId="77777777" w:rsidR="00037CEC" w:rsidRPr="00037CEC" w:rsidRDefault="00037CEC" w:rsidP="00037CEC">
      <w:pPr>
        <w:spacing w:line="360" w:lineRule="auto"/>
        <w:ind w:firstLineChars="200" w:firstLine="640"/>
        <w:rPr>
          <w:rFonts w:asciiTheme="minorEastAsia" w:eastAsiaTheme="minorEastAsia" w:hAnsiTheme="minorEastAsia" w:cstheme="minorEastAsia"/>
          <w:sz w:val="32"/>
          <w:szCs w:val="32"/>
        </w:rPr>
      </w:pPr>
      <w:r w:rsidRPr="00037CEC">
        <w:rPr>
          <w:rFonts w:asciiTheme="minorEastAsia" w:eastAsiaTheme="minorEastAsia" w:hAnsiTheme="minorEastAsia" w:cstheme="minorEastAsia" w:hint="eastAsia"/>
          <w:sz w:val="32"/>
          <w:szCs w:val="32"/>
        </w:rPr>
        <w:t>采购人完成相关整改工作后，委托具备资质的机构，依据《信息系统安全等级保护基本要求》及相关标准和要求进行信息安全等级保护验收测评工作，并</w:t>
      </w:r>
      <w:proofErr w:type="gramStart"/>
      <w:r w:rsidRPr="00037CEC">
        <w:rPr>
          <w:rFonts w:asciiTheme="minorEastAsia" w:eastAsiaTheme="minorEastAsia" w:hAnsiTheme="minorEastAsia" w:cstheme="minorEastAsia" w:hint="eastAsia"/>
          <w:sz w:val="32"/>
          <w:szCs w:val="32"/>
        </w:rPr>
        <w:t>按照等保的</w:t>
      </w:r>
      <w:proofErr w:type="gramEnd"/>
      <w:r w:rsidRPr="00037CEC">
        <w:rPr>
          <w:rFonts w:asciiTheme="minorEastAsia" w:eastAsiaTheme="minorEastAsia" w:hAnsiTheme="minorEastAsia" w:cstheme="minorEastAsia" w:hint="eastAsia"/>
          <w:sz w:val="32"/>
          <w:szCs w:val="32"/>
        </w:rPr>
        <w:t>相关要求出具网络安全等级保护测评报告。</w:t>
      </w:r>
    </w:p>
    <w:p w14:paraId="5A9A6011" w14:textId="71FC4CBE" w:rsidR="00037CEC" w:rsidRPr="00037CEC" w:rsidRDefault="00FC7318" w:rsidP="00037CEC">
      <w:pPr>
        <w:spacing w:line="360" w:lineRule="auto"/>
        <w:ind w:firstLineChars="200" w:firstLine="640"/>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rPr>
        <w:t>（4）</w:t>
      </w:r>
      <w:r w:rsidR="00037CEC" w:rsidRPr="00037CEC">
        <w:rPr>
          <w:rFonts w:asciiTheme="minorEastAsia" w:eastAsiaTheme="minorEastAsia" w:hAnsiTheme="minorEastAsia" w:cstheme="minorEastAsia" w:hint="eastAsia"/>
          <w:sz w:val="32"/>
          <w:szCs w:val="32"/>
        </w:rPr>
        <w:t>验收测评</w:t>
      </w:r>
    </w:p>
    <w:p w14:paraId="3AC3FF70" w14:textId="6F645838" w:rsidR="00037CEC" w:rsidRDefault="00037CEC" w:rsidP="00037CEC">
      <w:pPr>
        <w:spacing w:line="360" w:lineRule="auto"/>
        <w:ind w:firstLineChars="200" w:firstLine="640"/>
        <w:rPr>
          <w:rFonts w:asciiTheme="minorEastAsia" w:eastAsiaTheme="minorEastAsia" w:hAnsiTheme="minorEastAsia" w:cstheme="minorEastAsia"/>
          <w:sz w:val="32"/>
          <w:szCs w:val="32"/>
        </w:rPr>
      </w:pPr>
      <w:r w:rsidRPr="00037CEC">
        <w:rPr>
          <w:rFonts w:asciiTheme="minorEastAsia" w:eastAsiaTheme="minorEastAsia" w:hAnsiTheme="minorEastAsia" w:cstheme="minorEastAsia" w:hint="eastAsia"/>
          <w:sz w:val="32"/>
          <w:szCs w:val="32"/>
        </w:rPr>
        <w:t>对被测信息系统涉及的服务器、应用系统进行漏洞检测，列出被测信息系统中存在的主要问题以及可能造成的后果，并提出整改建议。</w:t>
      </w:r>
    </w:p>
    <w:p w14:paraId="363F9896" w14:textId="5F8489C2" w:rsidR="00037CEC" w:rsidRDefault="00FC7318" w:rsidP="00037CEC">
      <w:pPr>
        <w:spacing w:line="360" w:lineRule="auto"/>
        <w:ind w:firstLineChars="200" w:firstLine="640"/>
        <w:rPr>
          <w:rFonts w:asciiTheme="minorEastAsia" w:eastAsiaTheme="minorEastAsia" w:hAnsiTheme="minorEastAsia" w:cstheme="minorEastAsia"/>
          <w:sz w:val="32"/>
          <w:szCs w:val="32"/>
        </w:rPr>
      </w:pPr>
      <w:r w:rsidRPr="00FC7318">
        <w:rPr>
          <w:rFonts w:asciiTheme="minorEastAsia" w:eastAsiaTheme="minorEastAsia" w:hAnsiTheme="minorEastAsia" w:cstheme="minorEastAsia" w:hint="eastAsia"/>
          <w:sz w:val="32"/>
          <w:szCs w:val="32"/>
        </w:rPr>
        <w:t>完成初步测评后出具整改意见，整改完毕后对系统进行回归测</w:t>
      </w:r>
      <w:r w:rsidRPr="00FC7318">
        <w:rPr>
          <w:rFonts w:asciiTheme="minorEastAsia" w:eastAsiaTheme="minorEastAsia" w:hAnsiTheme="minorEastAsia" w:cstheme="minorEastAsia" w:hint="eastAsia"/>
          <w:sz w:val="32"/>
          <w:szCs w:val="32"/>
        </w:rPr>
        <w:lastRenderedPageBreak/>
        <w:t>试，并出具最终《信息系统安全等级测评报告》，并协助我方顺利通过主管部门有关测评报告审核确认取得网络安全等级测评报告接收确认资料。</w:t>
      </w:r>
    </w:p>
    <w:p w14:paraId="2F12B148" w14:textId="68CDE07D" w:rsidR="00220FD2" w:rsidRPr="009D0526" w:rsidRDefault="00220FD2" w:rsidP="00220FD2">
      <w:pPr>
        <w:autoSpaceDE w:val="0"/>
        <w:autoSpaceDN w:val="0"/>
        <w:adjustRightInd/>
        <w:spacing w:line="360" w:lineRule="auto"/>
        <w:ind w:firstLineChars="200" w:firstLine="643"/>
        <w:contextualSpacing/>
        <w:textAlignment w:val="auto"/>
        <w:outlineLvl w:val="0"/>
        <w:rPr>
          <w:rFonts w:ascii="Times New Roman" w:hAnsi="Times New Roman"/>
          <w:b/>
          <w:color w:val="000000"/>
          <w:sz w:val="32"/>
          <w:szCs w:val="32"/>
        </w:rPr>
      </w:pPr>
      <w:bookmarkStart w:id="13" w:name="_Toc224640236"/>
      <w:r>
        <w:rPr>
          <w:rFonts w:ascii="Times New Roman" w:hAnsi="Times New Roman" w:hint="eastAsia"/>
          <w:b/>
          <w:color w:val="000000"/>
          <w:sz w:val="32"/>
          <w:szCs w:val="32"/>
        </w:rPr>
        <w:t>三</w:t>
      </w:r>
      <w:r w:rsidRPr="009D0526">
        <w:rPr>
          <w:rFonts w:ascii="Times New Roman" w:hAnsi="Times New Roman" w:hint="eastAsia"/>
          <w:b/>
          <w:color w:val="000000"/>
          <w:sz w:val="32"/>
          <w:szCs w:val="32"/>
        </w:rPr>
        <w:t>、</w:t>
      </w:r>
      <w:r>
        <w:rPr>
          <w:rFonts w:ascii="Times New Roman" w:hAnsi="Times New Roman" w:hint="eastAsia"/>
          <w:b/>
          <w:color w:val="000000"/>
          <w:sz w:val="32"/>
          <w:szCs w:val="32"/>
        </w:rPr>
        <w:t>投标资质要求</w:t>
      </w:r>
      <w:bookmarkEnd w:id="13"/>
    </w:p>
    <w:p w14:paraId="3E979AAE" w14:textId="62D83D22" w:rsidR="00220FD2" w:rsidRPr="00C665D3" w:rsidRDefault="00220FD2" w:rsidP="00C665D3">
      <w:pPr>
        <w:pStyle w:val="62"/>
        <w:ind w:firstLine="442"/>
        <w:jc w:val="both"/>
        <w:outlineLvl w:val="1"/>
        <w:rPr>
          <w:rFonts w:asciiTheme="minorEastAsia" w:eastAsiaTheme="minorEastAsia" w:hAnsiTheme="minorEastAsia" w:cstheme="minorEastAsia"/>
          <w:b/>
          <w:bCs/>
          <w:sz w:val="32"/>
          <w:szCs w:val="32"/>
        </w:rPr>
      </w:pPr>
      <w:bookmarkStart w:id="14" w:name="_Toc224640237"/>
      <w:r w:rsidRPr="00C665D3">
        <w:rPr>
          <w:rFonts w:asciiTheme="minorEastAsia" w:eastAsiaTheme="minorEastAsia" w:hAnsiTheme="minorEastAsia" w:cstheme="minorEastAsia" w:hint="eastAsia"/>
          <w:b/>
          <w:bCs/>
          <w:sz w:val="32"/>
          <w:szCs w:val="32"/>
        </w:rPr>
        <w:t>（一）通用要求</w:t>
      </w:r>
      <w:bookmarkEnd w:id="14"/>
    </w:p>
    <w:p w14:paraId="06CF762F" w14:textId="77777777" w:rsidR="00606C56" w:rsidRP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1）中华人民共和国境内注册的法人，提供合法有效的营业执照（或事业单位法人证书等）；或中华人民共和国境内注册的非法人组织，提供主体资格合法存续的证明文件，分支机构应提供合法有效的授权，授权应加盖委托人公章且委托人法定代表人或负责人签字。</w:t>
      </w:r>
    </w:p>
    <w:p w14:paraId="04C19EED" w14:textId="5FF59638" w:rsidR="00220FD2"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（2）不接受联合体投标。</w:t>
      </w:r>
    </w:p>
    <w:p w14:paraId="17A3841C" w14:textId="20391F28" w:rsidR="00606C56" w:rsidRPr="009D0526" w:rsidRDefault="00606C56" w:rsidP="00606C56">
      <w:pPr>
        <w:pStyle w:val="62"/>
        <w:ind w:firstLine="442"/>
        <w:jc w:val="both"/>
        <w:outlineLvl w:val="1"/>
        <w:rPr>
          <w:rFonts w:asciiTheme="minorEastAsia" w:eastAsiaTheme="minorEastAsia" w:hAnsiTheme="minorEastAsia" w:cstheme="minorEastAsia"/>
          <w:b/>
          <w:bCs/>
          <w:sz w:val="32"/>
          <w:szCs w:val="32"/>
        </w:rPr>
      </w:pPr>
      <w:bookmarkStart w:id="15" w:name="_Toc224640238"/>
      <w:r w:rsidRPr="009D0526">
        <w:rPr>
          <w:rFonts w:asciiTheme="minorEastAsia" w:eastAsiaTheme="minorEastAsia" w:hAnsiTheme="minorEastAsia" w:cstheme="minorEastAsia" w:hint="eastAsia"/>
          <w:b/>
          <w:bCs/>
          <w:sz w:val="32"/>
          <w:szCs w:val="32"/>
        </w:rPr>
        <w:t>（</w:t>
      </w:r>
      <w:r>
        <w:rPr>
          <w:rFonts w:asciiTheme="minorEastAsia" w:eastAsiaTheme="minorEastAsia" w:hAnsiTheme="minorEastAsia" w:cstheme="minorEastAsia" w:hint="eastAsia"/>
          <w:b/>
          <w:bCs/>
          <w:sz w:val="32"/>
          <w:szCs w:val="32"/>
        </w:rPr>
        <w:t>二</w:t>
      </w:r>
      <w:r w:rsidRPr="009D0526">
        <w:rPr>
          <w:rFonts w:asciiTheme="minorEastAsia" w:eastAsiaTheme="minorEastAsia" w:hAnsiTheme="minorEastAsia" w:cstheme="minorEastAsia" w:hint="eastAsia"/>
          <w:b/>
          <w:bCs/>
          <w:sz w:val="32"/>
          <w:szCs w:val="32"/>
        </w:rPr>
        <w:t>）</w:t>
      </w:r>
      <w:r w:rsidRPr="00606C56">
        <w:rPr>
          <w:rFonts w:asciiTheme="minorEastAsia" w:eastAsiaTheme="minorEastAsia" w:hAnsiTheme="minorEastAsia" w:cstheme="minorEastAsia" w:hint="eastAsia"/>
          <w:b/>
          <w:bCs/>
          <w:sz w:val="32"/>
          <w:szCs w:val="32"/>
        </w:rPr>
        <w:t>专用资格要求</w:t>
      </w:r>
      <w:bookmarkEnd w:id="15"/>
    </w:p>
    <w:p w14:paraId="4998537C" w14:textId="77777777" w:rsidR="00606C56" w:rsidRP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具备国家或行业认可的以下专业技术资格认证（或取得相关证书）：</w:t>
      </w:r>
    </w:p>
    <w:p w14:paraId="73C7A252" w14:textId="77777777" w:rsidR="00606C56" w:rsidRP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（1）网络安全服务认证证书等级保护测评服务认证；</w:t>
      </w:r>
    </w:p>
    <w:p w14:paraId="4CAB21AB" w14:textId="77777777" w:rsidR="00606C56" w:rsidRP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（2）中国合格评定国家认可委员会检验机构认可证书(CNAS)；</w:t>
      </w:r>
    </w:p>
    <w:p w14:paraId="13E806DA" w14:textId="5C377CF4" w:rsidR="00220FD2"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（3）数据安全服务能力评定资格。</w:t>
      </w:r>
    </w:p>
    <w:p w14:paraId="26BA6B86" w14:textId="7BBA5461" w:rsidR="009006DB" w:rsidRPr="009D0526" w:rsidRDefault="00220FD2" w:rsidP="009006DB">
      <w:pPr>
        <w:autoSpaceDE w:val="0"/>
        <w:autoSpaceDN w:val="0"/>
        <w:adjustRightInd/>
        <w:spacing w:line="360" w:lineRule="auto"/>
        <w:ind w:firstLineChars="200" w:firstLine="643"/>
        <w:contextualSpacing/>
        <w:textAlignment w:val="auto"/>
        <w:outlineLvl w:val="0"/>
        <w:rPr>
          <w:rFonts w:ascii="Times New Roman" w:hAnsi="Times New Roman"/>
          <w:b/>
          <w:color w:val="000000"/>
          <w:sz w:val="32"/>
          <w:szCs w:val="32"/>
        </w:rPr>
      </w:pPr>
      <w:bookmarkStart w:id="16" w:name="_Toc224640239"/>
      <w:r>
        <w:rPr>
          <w:rFonts w:ascii="Times New Roman" w:hAnsi="Times New Roman" w:hint="eastAsia"/>
          <w:b/>
          <w:color w:val="000000"/>
          <w:sz w:val="32"/>
          <w:szCs w:val="32"/>
        </w:rPr>
        <w:t>四</w:t>
      </w:r>
      <w:r w:rsidR="009006DB" w:rsidRPr="009D0526">
        <w:rPr>
          <w:rFonts w:ascii="Times New Roman" w:hAnsi="Times New Roman" w:hint="eastAsia"/>
          <w:b/>
          <w:color w:val="000000"/>
          <w:sz w:val="32"/>
          <w:szCs w:val="32"/>
        </w:rPr>
        <w:t>、项目</w:t>
      </w:r>
      <w:r w:rsidR="009006DB" w:rsidRPr="009006DB">
        <w:rPr>
          <w:rFonts w:ascii="Times New Roman" w:hAnsi="Times New Roman" w:hint="eastAsia"/>
          <w:b/>
          <w:color w:val="000000"/>
          <w:sz w:val="32"/>
          <w:szCs w:val="32"/>
        </w:rPr>
        <w:t>管理要求</w:t>
      </w:r>
      <w:bookmarkEnd w:id="16"/>
    </w:p>
    <w:p w14:paraId="0482CDCD" w14:textId="7C896A1C" w:rsidR="009006DB" w:rsidRPr="009D0526" w:rsidRDefault="009006DB" w:rsidP="009006DB">
      <w:pPr>
        <w:pStyle w:val="62"/>
        <w:ind w:firstLine="442"/>
        <w:jc w:val="both"/>
        <w:outlineLvl w:val="1"/>
        <w:rPr>
          <w:rFonts w:asciiTheme="minorEastAsia" w:eastAsiaTheme="minorEastAsia" w:hAnsiTheme="minorEastAsia" w:cstheme="minorEastAsia"/>
          <w:b/>
          <w:bCs/>
          <w:spacing w:val="0"/>
          <w:sz w:val="32"/>
          <w:szCs w:val="32"/>
        </w:rPr>
      </w:pPr>
      <w:bookmarkStart w:id="17" w:name="_Toc224640240"/>
      <w:r w:rsidRPr="009D0526">
        <w:rPr>
          <w:rFonts w:asciiTheme="minorEastAsia" w:eastAsiaTheme="minorEastAsia" w:hAnsiTheme="minorEastAsia" w:cstheme="minorEastAsia" w:hint="eastAsia"/>
          <w:b/>
          <w:bCs/>
          <w:spacing w:val="0"/>
          <w:sz w:val="32"/>
          <w:szCs w:val="32"/>
        </w:rPr>
        <w:t>（</w:t>
      </w:r>
      <w:r>
        <w:rPr>
          <w:rFonts w:asciiTheme="minorEastAsia" w:eastAsiaTheme="minorEastAsia" w:hAnsiTheme="minorEastAsia" w:cstheme="minorEastAsia" w:hint="eastAsia"/>
          <w:b/>
          <w:bCs/>
          <w:spacing w:val="0"/>
          <w:sz w:val="32"/>
          <w:szCs w:val="32"/>
        </w:rPr>
        <w:t>一</w:t>
      </w:r>
      <w:r w:rsidRPr="009D0526">
        <w:rPr>
          <w:rFonts w:asciiTheme="minorEastAsia" w:eastAsiaTheme="minorEastAsia" w:hAnsiTheme="minorEastAsia" w:cstheme="minorEastAsia" w:hint="eastAsia"/>
          <w:b/>
          <w:bCs/>
          <w:spacing w:val="0"/>
          <w:sz w:val="32"/>
          <w:szCs w:val="32"/>
        </w:rPr>
        <w:t>）</w:t>
      </w:r>
      <w:r w:rsidRPr="009006DB">
        <w:rPr>
          <w:rFonts w:asciiTheme="minorEastAsia" w:eastAsiaTheme="minorEastAsia" w:hAnsiTheme="minorEastAsia" w:cstheme="minorEastAsia" w:hint="eastAsia"/>
          <w:b/>
          <w:bCs/>
          <w:spacing w:val="0"/>
          <w:sz w:val="32"/>
          <w:szCs w:val="32"/>
        </w:rPr>
        <w:t>组织实施要求</w:t>
      </w:r>
      <w:bookmarkEnd w:id="17"/>
    </w:p>
    <w:p w14:paraId="58C8C9AC" w14:textId="5824478B" w:rsidR="009006DB" w:rsidRPr="009006DB" w:rsidRDefault="009006DB" w:rsidP="009006DB">
      <w:pPr>
        <w:spacing w:line="360" w:lineRule="auto"/>
        <w:ind w:firstLineChars="200" w:firstLine="640"/>
        <w:rPr>
          <w:rFonts w:asciiTheme="minorEastAsia" w:eastAsiaTheme="minorEastAsia" w:hAnsiTheme="minorEastAsia" w:cstheme="minorEastAsia"/>
          <w:sz w:val="32"/>
          <w:szCs w:val="32"/>
        </w:rPr>
      </w:pPr>
      <w:r w:rsidRPr="009006DB">
        <w:rPr>
          <w:rFonts w:asciiTheme="minorEastAsia" w:eastAsiaTheme="minorEastAsia" w:hAnsiTheme="minorEastAsia" w:cstheme="minorEastAsia" w:hint="eastAsia"/>
          <w:sz w:val="32"/>
          <w:szCs w:val="32"/>
        </w:rPr>
        <w:t>本项目的技术服务人员需具有等级保护测评服务工作经验，并确保人员的稳定</w:t>
      </w:r>
      <w:r>
        <w:rPr>
          <w:rFonts w:asciiTheme="minorEastAsia" w:eastAsiaTheme="minorEastAsia" w:hAnsiTheme="minorEastAsia" w:cstheme="minorEastAsia" w:hint="eastAsia"/>
          <w:sz w:val="32"/>
          <w:szCs w:val="32"/>
        </w:rPr>
        <w:t>，</w:t>
      </w:r>
      <w:r w:rsidRPr="009006DB">
        <w:rPr>
          <w:rFonts w:asciiTheme="minorEastAsia" w:eastAsiaTheme="minorEastAsia" w:hAnsiTheme="minorEastAsia" w:cstheme="minorEastAsia" w:hint="eastAsia"/>
          <w:sz w:val="32"/>
          <w:szCs w:val="32"/>
        </w:rPr>
        <w:t>以保证服务的质量和连贯性。</w:t>
      </w:r>
    </w:p>
    <w:p w14:paraId="29EDA4BA" w14:textId="044F1A42" w:rsidR="009006DB" w:rsidRPr="009006DB" w:rsidRDefault="009006DB" w:rsidP="009006DB">
      <w:pPr>
        <w:spacing w:line="360" w:lineRule="auto"/>
        <w:ind w:firstLineChars="200" w:firstLine="640"/>
        <w:rPr>
          <w:rFonts w:asciiTheme="minorEastAsia" w:eastAsiaTheme="minorEastAsia" w:hAnsiTheme="minorEastAsia" w:cstheme="minorEastAsia"/>
          <w:sz w:val="32"/>
          <w:szCs w:val="32"/>
        </w:rPr>
      </w:pPr>
      <w:r w:rsidRPr="009006DB">
        <w:rPr>
          <w:rFonts w:asciiTheme="minorEastAsia" w:eastAsiaTheme="minorEastAsia" w:hAnsiTheme="minorEastAsia" w:cstheme="minorEastAsia" w:hint="eastAsia"/>
          <w:sz w:val="32"/>
          <w:szCs w:val="32"/>
        </w:rPr>
        <w:t>供应商参与本项目的工作人员至少有</w:t>
      </w:r>
      <w:r>
        <w:rPr>
          <w:rFonts w:asciiTheme="minorEastAsia" w:eastAsiaTheme="minorEastAsia" w:hAnsiTheme="minorEastAsia" w:cstheme="minorEastAsia" w:hint="eastAsia"/>
          <w:sz w:val="32"/>
          <w:szCs w:val="32"/>
        </w:rPr>
        <w:t>2</w:t>
      </w:r>
      <w:r w:rsidRPr="009006DB">
        <w:rPr>
          <w:rFonts w:asciiTheme="minorEastAsia" w:eastAsiaTheme="minorEastAsia" w:hAnsiTheme="minorEastAsia" w:cstheme="minorEastAsia" w:hint="eastAsia"/>
          <w:sz w:val="32"/>
          <w:szCs w:val="32"/>
        </w:rPr>
        <w:t>人，现场技术服务人员</w:t>
      </w:r>
      <w:r w:rsidRPr="009006DB">
        <w:rPr>
          <w:rFonts w:asciiTheme="minorEastAsia" w:eastAsiaTheme="minorEastAsia" w:hAnsiTheme="minorEastAsia" w:cstheme="minorEastAsia" w:hint="eastAsia"/>
          <w:sz w:val="32"/>
          <w:szCs w:val="32"/>
        </w:rPr>
        <w:lastRenderedPageBreak/>
        <w:t>不得少于</w:t>
      </w:r>
      <w:r>
        <w:rPr>
          <w:rFonts w:asciiTheme="minorEastAsia" w:eastAsiaTheme="minorEastAsia" w:hAnsiTheme="minorEastAsia" w:cstheme="minorEastAsia" w:hint="eastAsia"/>
          <w:sz w:val="32"/>
          <w:szCs w:val="32"/>
        </w:rPr>
        <w:t>1</w:t>
      </w:r>
      <w:r w:rsidRPr="009006DB">
        <w:rPr>
          <w:rFonts w:asciiTheme="minorEastAsia" w:eastAsiaTheme="minorEastAsia" w:hAnsiTheme="minorEastAsia" w:cstheme="minorEastAsia" w:hint="eastAsia"/>
          <w:sz w:val="32"/>
          <w:szCs w:val="32"/>
        </w:rPr>
        <w:t>人。</w:t>
      </w:r>
    </w:p>
    <w:p w14:paraId="0CED3F88" w14:textId="5ED6DB19" w:rsidR="009006DB" w:rsidRDefault="009006DB" w:rsidP="009006DB">
      <w:pPr>
        <w:spacing w:line="360" w:lineRule="auto"/>
        <w:ind w:firstLineChars="200" w:firstLine="640"/>
        <w:rPr>
          <w:rFonts w:asciiTheme="minorEastAsia" w:eastAsiaTheme="minorEastAsia" w:hAnsiTheme="minorEastAsia" w:cstheme="minorEastAsia"/>
          <w:sz w:val="32"/>
          <w:szCs w:val="32"/>
        </w:rPr>
      </w:pPr>
      <w:r w:rsidRPr="009006DB">
        <w:rPr>
          <w:rFonts w:asciiTheme="minorEastAsia" w:eastAsiaTheme="minorEastAsia" w:hAnsiTheme="minorEastAsia" w:cstheme="minorEastAsia" w:hint="eastAsia"/>
          <w:sz w:val="32"/>
          <w:szCs w:val="32"/>
        </w:rPr>
        <w:t>供应商必须为本项目成立等级保护技术服务小组，由项目经理统一负责，项目经理具有一定的技术及管理知识和经验，能够容易地与客户沟通，能够很好地执行并完成技术服务工作，并能根据一些特殊的情况可以适当增加技术服务人员，接受用户与单位的统一管理。</w:t>
      </w:r>
    </w:p>
    <w:p w14:paraId="2FB8CAB6" w14:textId="77777777" w:rsidR="009006DB" w:rsidRDefault="009006DB" w:rsidP="009006DB">
      <w:pPr>
        <w:spacing w:line="360" w:lineRule="auto"/>
        <w:ind w:firstLineChars="200" w:firstLine="640"/>
        <w:rPr>
          <w:rFonts w:asciiTheme="minorEastAsia" w:eastAsiaTheme="minorEastAsia" w:hAnsiTheme="minorEastAsia" w:cstheme="minorEastAsia"/>
          <w:sz w:val="32"/>
          <w:szCs w:val="32"/>
        </w:rPr>
      </w:pPr>
      <w:r w:rsidRPr="009006DB">
        <w:rPr>
          <w:rFonts w:asciiTheme="minorEastAsia" w:eastAsiaTheme="minorEastAsia" w:hAnsiTheme="minorEastAsia" w:cstheme="minorEastAsia" w:hint="eastAsia"/>
          <w:sz w:val="32"/>
          <w:szCs w:val="32"/>
        </w:rPr>
        <w:t>如果发现供应商的技术人员不合格，采购人有权要求供应商撤换，因撤换而产生的费用应由供应商承担。如多次更换仍然未达到要求的，保留迟延索赔的权利</w:t>
      </w:r>
      <w:r>
        <w:rPr>
          <w:rFonts w:asciiTheme="minorEastAsia" w:eastAsiaTheme="minorEastAsia" w:hAnsiTheme="minorEastAsia" w:cstheme="minorEastAsia" w:hint="eastAsia"/>
          <w:sz w:val="32"/>
          <w:szCs w:val="32"/>
        </w:rPr>
        <w:t>。</w:t>
      </w:r>
    </w:p>
    <w:p w14:paraId="11C48BAB" w14:textId="0D9A2A4C" w:rsidR="009006DB" w:rsidRPr="00C665D3" w:rsidRDefault="009006DB" w:rsidP="00C665D3">
      <w:pPr>
        <w:pStyle w:val="62"/>
        <w:ind w:firstLine="442"/>
        <w:jc w:val="both"/>
        <w:outlineLvl w:val="1"/>
        <w:rPr>
          <w:rFonts w:asciiTheme="minorEastAsia" w:eastAsiaTheme="minorEastAsia" w:hAnsiTheme="minorEastAsia" w:cstheme="minorEastAsia"/>
          <w:b/>
          <w:bCs/>
          <w:sz w:val="32"/>
          <w:szCs w:val="32"/>
        </w:rPr>
      </w:pPr>
      <w:bookmarkStart w:id="18" w:name="_Toc224640241"/>
      <w:r>
        <w:rPr>
          <w:rFonts w:asciiTheme="minorEastAsia" w:eastAsiaTheme="minorEastAsia" w:hAnsiTheme="minorEastAsia" w:cstheme="minorEastAsia" w:hint="eastAsia"/>
          <w:b/>
          <w:bCs/>
          <w:sz w:val="32"/>
          <w:szCs w:val="32"/>
        </w:rPr>
        <w:t>（二）</w:t>
      </w:r>
      <w:r w:rsidRPr="00C665D3">
        <w:rPr>
          <w:rFonts w:asciiTheme="minorEastAsia" w:eastAsiaTheme="minorEastAsia" w:hAnsiTheme="minorEastAsia" w:cstheme="minorEastAsia" w:hint="eastAsia"/>
          <w:b/>
          <w:bCs/>
          <w:sz w:val="32"/>
          <w:szCs w:val="32"/>
        </w:rPr>
        <w:t>时间进度要求</w:t>
      </w:r>
      <w:bookmarkEnd w:id="18"/>
    </w:p>
    <w:p w14:paraId="1992A0BD" w14:textId="2A645C64" w:rsidR="009006DB" w:rsidRDefault="009006DB" w:rsidP="009006DB">
      <w:pPr>
        <w:spacing w:line="360" w:lineRule="auto"/>
        <w:ind w:firstLineChars="200" w:firstLine="640"/>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rPr>
        <w:t>合同</w:t>
      </w:r>
      <w:r w:rsidRPr="009006DB">
        <w:rPr>
          <w:rFonts w:asciiTheme="minorEastAsia" w:eastAsiaTheme="minorEastAsia" w:hAnsiTheme="minorEastAsia" w:cstheme="minorEastAsia" w:hint="eastAsia"/>
          <w:sz w:val="32"/>
          <w:szCs w:val="32"/>
        </w:rPr>
        <w:t>签订之日起</w:t>
      </w:r>
      <w:r>
        <w:rPr>
          <w:rFonts w:asciiTheme="minorEastAsia" w:eastAsiaTheme="minorEastAsia" w:hAnsiTheme="minorEastAsia" w:cstheme="minorEastAsia" w:hint="eastAsia"/>
          <w:sz w:val="32"/>
          <w:szCs w:val="32"/>
        </w:rPr>
        <w:t>30</w:t>
      </w:r>
      <w:r w:rsidRPr="009006DB">
        <w:rPr>
          <w:rFonts w:asciiTheme="minorEastAsia" w:eastAsiaTheme="minorEastAsia" w:hAnsiTheme="minorEastAsia" w:cstheme="minorEastAsia" w:hint="eastAsia"/>
          <w:sz w:val="32"/>
          <w:szCs w:val="32"/>
        </w:rPr>
        <w:t>个工作日内，供应商完成系统等级保护测评工作并提交项目交付物。</w:t>
      </w:r>
    </w:p>
    <w:p w14:paraId="6C19F422" w14:textId="6B49031A" w:rsidR="009006DB" w:rsidRPr="00C665D3" w:rsidRDefault="00220FD2" w:rsidP="00C665D3">
      <w:pPr>
        <w:pStyle w:val="62"/>
        <w:ind w:firstLine="442"/>
        <w:jc w:val="both"/>
        <w:outlineLvl w:val="1"/>
        <w:rPr>
          <w:rFonts w:asciiTheme="minorEastAsia" w:eastAsiaTheme="minorEastAsia" w:hAnsiTheme="minorEastAsia" w:cstheme="minorEastAsia"/>
          <w:b/>
          <w:bCs/>
          <w:sz w:val="32"/>
          <w:szCs w:val="32"/>
        </w:rPr>
      </w:pPr>
      <w:bookmarkStart w:id="19" w:name="_Toc224640242"/>
      <w:r w:rsidRPr="00C665D3">
        <w:rPr>
          <w:rFonts w:asciiTheme="minorEastAsia" w:eastAsiaTheme="minorEastAsia" w:hAnsiTheme="minorEastAsia" w:cstheme="minorEastAsia" w:hint="eastAsia"/>
          <w:b/>
          <w:bCs/>
          <w:sz w:val="32"/>
          <w:szCs w:val="32"/>
        </w:rPr>
        <w:t>（三）其他</w:t>
      </w:r>
      <w:r w:rsidRPr="00C665D3">
        <w:rPr>
          <w:rFonts w:asciiTheme="minorEastAsia" w:eastAsiaTheme="minorEastAsia" w:hAnsiTheme="minorEastAsia" w:cstheme="minorEastAsia" w:hint="eastAsia"/>
          <w:b/>
          <w:bCs/>
          <w:spacing w:val="0"/>
          <w:sz w:val="32"/>
          <w:szCs w:val="32"/>
        </w:rPr>
        <w:t>要求</w:t>
      </w:r>
      <w:bookmarkEnd w:id="19"/>
    </w:p>
    <w:p w14:paraId="6D819BC0" w14:textId="7CF06250" w:rsidR="00220FD2" w:rsidRDefault="00606C56" w:rsidP="009006DB">
      <w:pPr>
        <w:spacing w:line="360" w:lineRule="auto"/>
        <w:ind w:firstLineChars="200" w:firstLine="640"/>
        <w:rPr>
          <w:rFonts w:asciiTheme="minorEastAsia" w:eastAsiaTheme="minorEastAsia" w:hAnsiTheme="minorEastAsia" w:cstheme="minorEastAsia"/>
          <w:sz w:val="32"/>
          <w:szCs w:val="32"/>
        </w:rPr>
      </w:pPr>
      <w:r w:rsidRPr="009006DB">
        <w:rPr>
          <w:rFonts w:asciiTheme="minorEastAsia" w:eastAsiaTheme="minorEastAsia" w:hAnsiTheme="minorEastAsia" w:cstheme="minorEastAsia" w:hint="eastAsia"/>
          <w:sz w:val="32"/>
          <w:szCs w:val="32"/>
        </w:rPr>
        <w:t>供应商</w:t>
      </w:r>
      <w:r w:rsidR="00220FD2" w:rsidRPr="00220FD2">
        <w:rPr>
          <w:rFonts w:asciiTheme="minorEastAsia" w:eastAsiaTheme="minorEastAsia" w:hAnsiTheme="minorEastAsia" w:cstheme="minorEastAsia" w:hint="eastAsia"/>
          <w:sz w:val="32"/>
          <w:szCs w:val="32"/>
        </w:rPr>
        <w:t>应对了解到的信息保密，项目进场实施前，成交方必须与采购人签订项目保密协议。现场实施过程中测评人员必须严格按照采购人的安全管理规定，接受采购人的管理</w:t>
      </w:r>
      <w:r w:rsidR="00220FD2">
        <w:rPr>
          <w:rFonts w:asciiTheme="minorEastAsia" w:eastAsiaTheme="minorEastAsia" w:hAnsiTheme="minorEastAsia" w:cstheme="minorEastAsia" w:hint="eastAsia"/>
          <w:sz w:val="32"/>
          <w:szCs w:val="32"/>
        </w:rPr>
        <w:t>。</w:t>
      </w:r>
    </w:p>
    <w:p w14:paraId="552DAF10" w14:textId="1C0B3183" w:rsidR="00220FD2" w:rsidRDefault="00606C56" w:rsidP="009006DB">
      <w:pPr>
        <w:spacing w:line="360" w:lineRule="auto"/>
        <w:ind w:firstLineChars="200" w:firstLine="640"/>
        <w:rPr>
          <w:rFonts w:asciiTheme="minorEastAsia" w:eastAsiaTheme="minorEastAsia" w:hAnsiTheme="minorEastAsia" w:cstheme="minorEastAsia"/>
          <w:sz w:val="32"/>
          <w:szCs w:val="32"/>
        </w:rPr>
      </w:pPr>
      <w:r w:rsidRPr="009006DB">
        <w:rPr>
          <w:rFonts w:asciiTheme="minorEastAsia" w:eastAsiaTheme="minorEastAsia" w:hAnsiTheme="minorEastAsia" w:cstheme="minorEastAsia" w:hint="eastAsia"/>
          <w:sz w:val="32"/>
          <w:szCs w:val="32"/>
        </w:rPr>
        <w:t>供应商</w:t>
      </w:r>
      <w:r w:rsidR="00220FD2" w:rsidRPr="00220FD2">
        <w:rPr>
          <w:rFonts w:asciiTheme="minorEastAsia" w:eastAsiaTheme="minorEastAsia" w:hAnsiTheme="minorEastAsia" w:cstheme="minorEastAsia" w:hint="eastAsia"/>
          <w:sz w:val="32"/>
          <w:szCs w:val="32"/>
        </w:rPr>
        <w:t>应在项目现场实施周期内，必须为本项目成立等级保护测评小组，安排包括项目经理和核心技术人员的现场驻场服务，所需电脑等设备自行提供</w:t>
      </w:r>
      <w:r w:rsidR="00220FD2">
        <w:rPr>
          <w:rFonts w:asciiTheme="minorEastAsia" w:eastAsiaTheme="minorEastAsia" w:hAnsiTheme="minorEastAsia" w:cstheme="minorEastAsia" w:hint="eastAsia"/>
          <w:sz w:val="32"/>
          <w:szCs w:val="32"/>
        </w:rPr>
        <w:t>。</w:t>
      </w:r>
    </w:p>
    <w:p w14:paraId="39CE1A31" w14:textId="772D9990" w:rsidR="00220FD2" w:rsidRDefault="00220FD2" w:rsidP="009006DB">
      <w:pPr>
        <w:spacing w:line="360" w:lineRule="auto"/>
        <w:ind w:firstLineChars="200" w:firstLine="640"/>
        <w:rPr>
          <w:rFonts w:asciiTheme="minorEastAsia" w:eastAsiaTheme="minorEastAsia" w:hAnsiTheme="minorEastAsia" w:cstheme="minorEastAsia"/>
          <w:sz w:val="32"/>
          <w:szCs w:val="32"/>
        </w:rPr>
      </w:pPr>
      <w:r w:rsidRPr="00220FD2">
        <w:rPr>
          <w:rFonts w:asciiTheme="minorEastAsia" w:eastAsiaTheme="minorEastAsia" w:hAnsiTheme="minorEastAsia" w:cstheme="minorEastAsia" w:hint="eastAsia"/>
          <w:sz w:val="32"/>
          <w:szCs w:val="32"/>
        </w:rPr>
        <w:t>项目必须按照国家信息安全等级保护的标准要求开展</w:t>
      </w:r>
      <w:r>
        <w:rPr>
          <w:rFonts w:asciiTheme="minorEastAsia" w:eastAsiaTheme="minorEastAsia" w:hAnsiTheme="minorEastAsia" w:cstheme="minorEastAsia" w:hint="eastAsia"/>
          <w:sz w:val="32"/>
          <w:szCs w:val="32"/>
        </w:rPr>
        <w:t>。</w:t>
      </w:r>
    </w:p>
    <w:p w14:paraId="11D09109" w14:textId="049F9278" w:rsidR="00220FD2" w:rsidRPr="00C665D3" w:rsidRDefault="00606C56" w:rsidP="00C665D3">
      <w:pPr>
        <w:autoSpaceDE w:val="0"/>
        <w:autoSpaceDN w:val="0"/>
        <w:adjustRightInd/>
        <w:spacing w:line="360" w:lineRule="auto"/>
        <w:ind w:firstLineChars="200" w:firstLine="643"/>
        <w:contextualSpacing/>
        <w:textAlignment w:val="auto"/>
        <w:outlineLvl w:val="0"/>
        <w:rPr>
          <w:rFonts w:ascii="Times New Roman" w:hAnsi="Times New Roman"/>
          <w:b/>
          <w:color w:val="000000"/>
          <w:sz w:val="32"/>
          <w:szCs w:val="32"/>
        </w:rPr>
      </w:pPr>
      <w:bookmarkStart w:id="20" w:name="_Toc224640243"/>
      <w:r>
        <w:rPr>
          <w:rFonts w:ascii="Times New Roman" w:hAnsi="Times New Roman" w:hint="eastAsia"/>
          <w:b/>
          <w:color w:val="000000"/>
          <w:sz w:val="32"/>
          <w:szCs w:val="32"/>
        </w:rPr>
        <w:t>五、</w:t>
      </w:r>
      <w:r w:rsidRPr="00C665D3">
        <w:rPr>
          <w:rFonts w:ascii="Times New Roman" w:hAnsi="Times New Roman" w:hint="eastAsia"/>
          <w:b/>
          <w:color w:val="000000"/>
          <w:sz w:val="32"/>
          <w:szCs w:val="32"/>
        </w:rPr>
        <w:t>投标文件要求</w:t>
      </w:r>
      <w:bookmarkEnd w:id="20"/>
    </w:p>
    <w:p w14:paraId="21A44E1C" w14:textId="0550945B" w:rsidR="00606C56" w:rsidRP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投标方报价时需提交以下材料：</w:t>
      </w:r>
    </w:p>
    <w:p w14:paraId="0292A514" w14:textId="77777777" w:rsid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lastRenderedPageBreak/>
        <w:t>（1）企业营业执照复印件或扫描件；</w:t>
      </w:r>
    </w:p>
    <w:p w14:paraId="0CF7F53C" w14:textId="77777777" w:rsid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（2）证明符合专业要求的资质资格证书复印件或扫描件；</w:t>
      </w:r>
    </w:p>
    <w:p w14:paraId="5EA8699B" w14:textId="77777777" w:rsid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（3）企业基本情况介绍；</w:t>
      </w:r>
    </w:p>
    <w:p w14:paraId="5E0F5176" w14:textId="77777777" w:rsidR="00606C56"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（4）报价表；</w:t>
      </w:r>
    </w:p>
    <w:p w14:paraId="1067F1A3" w14:textId="199AADEE" w:rsidR="00220FD2" w:rsidRDefault="00606C56" w:rsidP="00606C56">
      <w:pPr>
        <w:spacing w:line="360" w:lineRule="auto"/>
        <w:ind w:firstLineChars="200" w:firstLine="640"/>
        <w:rPr>
          <w:rFonts w:asciiTheme="minorEastAsia" w:eastAsiaTheme="minorEastAsia" w:hAnsiTheme="minorEastAsia" w:cstheme="minorEastAsia"/>
          <w:sz w:val="32"/>
          <w:szCs w:val="32"/>
        </w:rPr>
      </w:pPr>
      <w:r w:rsidRPr="00606C56">
        <w:rPr>
          <w:rFonts w:asciiTheme="minorEastAsia" w:eastAsiaTheme="minorEastAsia" w:hAnsiTheme="minorEastAsia" w:cstheme="minorEastAsia" w:hint="eastAsia"/>
          <w:sz w:val="32"/>
          <w:szCs w:val="32"/>
        </w:rPr>
        <w:t>（5）售后服务承诺或方案。</w:t>
      </w:r>
    </w:p>
    <w:p w14:paraId="7FE15C28" w14:textId="2507C8FF" w:rsidR="004C5BAF" w:rsidRDefault="000F5E5D" w:rsidP="00C665D3">
      <w:pPr>
        <w:autoSpaceDE w:val="0"/>
        <w:autoSpaceDN w:val="0"/>
        <w:adjustRightInd/>
        <w:spacing w:line="360" w:lineRule="auto"/>
        <w:ind w:firstLineChars="200" w:firstLine="643"/>
        <w:contextualSpacing/>
        <w:textAlignment w:val="auto"/>
        <w:outlineLvl w:val="0"/>
        <w:rPr>
          <w:rFonts w:ascii="Times New Roman" w:hAnsi="Times New Roman"/>
          <w:b/>
          <w:color w:val="000000"/>
          <w:sz w:val="32"/>
          <w:szCs w:val="32"/>
        </w:rPr>
      </w:pPr>
      <w:bookmarkStart w:id="21" w:name="_Toc224638295"/>
      <w:bookmarkStart w:id="22" w:name="_Toc224638296"/>
      <w:bookmarkStart w:id="23" w:name="_Toc224638297"/>
      <w:bookmarkStart w:id="24" w:name="_Toc224638298"/>
      <w:bookmarkStart w:id="25" w:name="_Toc224638299"/>
      <w:bookmarkStart w:id="26" w:name="_Toc224638300"/>
      <w:bookmarkStart w:id="27" w:name="_Toc224638301"/>
      <w:bookmarkStart w:id="28" w:name="_Toc224638302"/>
      <w:bookmarkStart w:id="29" w:name="_Toc224638303"/>
      <w:bookmarkStart w:id="30" w:name="_Toc224638304"/>
      <w:bookmarkStart w:id="31" w:name="_Toc25776627"/>
      <w:bookmarkStart w:id="32" w:name="_Toc25772749"/>
      <w:bookmarkStart w:id="33" w:name="_Toc25764980"/>
      <w:bookmarkStart w:id="34" w:name="_Toc25780521"/>
      <w:bookmarkStart w:id="35" w:name="_Toc25740719"/>
      <w:bookmarkStart w:id="36" w:name="_Toc25764988"/>
      <w:bookmarkStart w:id="37" w:name="_Toc25735401"/>
      <w:bookmarkStart w:id="38" w:name="_Toc25764979"/>
      <w:bookmarkStart w:id="39" w:name="_Toc25780515"/>
      <w:bookmarkStart w:id="40" w:name="_Toc25764987"/>
      <w:bookmarkStart w:id="41" w:name="_Toc25735409"/>
      <w:bookmarkStart w:id="42" w:name="_Toc25776633"/>
      <w:bookmarkStart w:id="43" w:name="_Toc25776626"/>
      <w:bookmarkStart w:id="44" w:name="_Toc25740712"/>
      <w:bookmarkStart w:id="45" w:name="_Toc25764981"/>
      <w:bookmarkStart w:id="46" w:name="_Toc25740711"/>
      <w:bookmarkStart w:id="47" w:name="_Toc25740713"/>
      <w:bookmarkStart w:id="48" w:name="_Toc25772751"/>
      <w:bookmarkStart w:id="49" w:name="_Toc25772752"/>
      <w:bookmarkStart w:id="50" w:name="_Toc25735402"/>
      <w:bookmarkStart w:id="51" w:name="_Toc25776631"/>
      <w:bookmarkStart w:id="52" w:name="_Toc25740717"/>
      <w:bookmarkStart w:id="53" w:name="_Toc25764985"/>
      <w:bookmarkStart w:id="54" w:name="_Toc25768867"/>
      <w:bookmarkStart w:id="55" w:name="_Toc25776634"/>
      <w:bookmarkStart w:id="56" w:name="_Toc25768862"/>
      <w:bookmarkStart w:id="57" w:name="_Toc25768869"/>
      <w:bookmarkStart w:id="58" w:name="_Toc25772744"/>
      <w:bookmarkStart w:id="59" w:name="_Toc25780519"/>
      <w:bookmarkStart w:id="60" w:name="_Toc25735408"/>
      <w:bookmarkStart w:id="61" w:name="_Toc25780514"/>
      <w:bookmarkStart w:id="62" w:name="_Toc25776625"/>
      <w:bookmarkStart w:id="63" w:name="_Toc25768861"/>
      <w:bookmarkStart w:id="64" w:name="_Toc25740720"/>
      <w:bookmarkStart w:id="65" w:name="_Toc25768870"/>
      <w:bookmarkStart w:id="66" w:name="_Toc25772745"/>
      <w:bookmarkStart w:id="67" w:name="_Toc25780522"/>
      <w:bookmarkStart w:id="68" w:name="_Toc25780513"/>
      <w:bookmarkStart w:id="69" w:name="_Toc25735406"/>
      <w:bookmarkStart w:id="70" w:name="_Toc25772743"/>
      <w:bookmarkStart w:id="71" w:name="_Toc25735400"/>
      <w:bookmarkStart w:id="72" w:name="_Toc25768863"/>
      <w:bookmarkStart w:id="73" w:name="_Toc224638305"/>
      <w:bookmarkStart w:id="74" w:name="_Toc224638306"/>
      <w:bookmarkStart w:id="75" w:name="_Toc224638317"/>
      <w:bookmarkStart w:id="76" w:name="_Toc224638318"/>
      <w:bookmarkStart w:id="77" w:name="_Toc224638319"/>
      <w:bookmarkStart w:id="78" w:name="_Toc224638320"/>
      <w:bookmarkStart w:id="79" w:name="_Toc224638321"/>
      <w:bookmarkStart w:id="80" w:name="_Toc224638322"/>
      <w:bookmarkStart w:id="81" w:name="_Toc224638323"/>
      <w:bookmarkStart w:id="82" w:name="_Toc224638324"/>
      <w:bookmarkStart w:id="83" w:name="_Toc224638325"/>
      <w:bookmarkStart w:id="84" w:name="_Toc224638326"/>
      <w:bookmarkStart w:id="85" w:name="_Toc224638327"/>
      <w:bookmarkStart w:id="86" w:name="_Toc224638328"/>
      <w:bookmarkStart w:id="87" w:name="_Toc224638329"/>
      <w:bookmarkStart w:id="88" w:name="_Toc224638330"/>
      <w:bookmarkStart w:id="89" w:name="_Toc224638331"/>
      <w:bookmarkStart w:id="90" w:name="_Toc224638332"/>
      <w:bookmarkStart w:id="91" w:name="_Toc224638333"/>
      <w:bookmarkStart w:id="92" w:name="_Toc224638334"/>
      <w:bookmarkStart w:id="93" w:name="_Toc224638335"/>
      <w:bookmarkStart w:id="94" w:name="_Toc224638336"/>
      <w:bookmarkStart w:id="95" w:name="_Toc224638337"/>
      <w:bookmarkStart w:id="96" w:name="_Toc224638338"/>
      <w:bookmarkStart w:id="97" w:name="_Toc224638339"/>
      <w:bookmarkStart w:id="98" w:name="_Toc224638340"/>
      <w:bookmarkStart w:id="99" w:name="_Toc224638341"/>
      <w:bookmarkStart w:id="100" w:name="_Toc224638342"/>
      <w:bookmarkStart w:id="101" w:name="_Toc224638343"/>
      <w:bookmarkStart w:id="102" w:name="_Toc224638344"/>
      <w:bookmarkStart w:id="103" w:name="_Toc224640244"/>
      <w:bookmarkEnd w:id="1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ascii="Times New Roman" w:hAnsi="Times New Roman" w:hint="eastAsia"/>
          <w:b/>
          <w:color w:val="000000"/>
          <w:sz w:val="32"/>
          <w:szCs w:val="32"/>
        </w:rPr>
        <w:t>六、交付要求</w:t>
      </w:r>
      <w:bookmarkEnd w:id="103"/>
    </w:p>
    <w:p w14:paraId="58EE746C" w14:textId="07F9E6DB" w:rsidR="00606C56" w:rsidRDefault="00000000" w:rsidP="00606C56">
      <w:pPr>
        <w:spacing w:line="360" w:lineRule="auto"/>
        <w:ind w:firstLineChars="200" w:firstLine="640"/>
        <w:rPr>
          <w:rFonts w:asciiTheme="minorEastAsia" w:eastAsiaTheme="minorEastAsia" w:hAnsiTheme="minorEastAsia" w:cstheme="minorEastAsia"/>
          <w:sz w:val="32"/>
          <w:szCs w:val="32"/>
        </w:rPr>
      </w:pPr>
      <w:r w:rsidRPr="00C665D3">
        <w:rPr>
          <w:rFonts w:asciiTheme="minorEastAsia" w:eastAsiaTheme="minorEastAsia" w:hAnsiTheme="minorEastAsia" w:cstheme="minorEastAsia" w:hint="eastAsia"/>
          <w:sz w:val="32"/>
          <w:szCs w:val="32"/>
        </w:rPr>
        <w:t>成果形式及数量要求：</w:t>
      </w:r>
      <w:r w:rsidR="00606C56" w:rsidRPr="00606C56">
        <w:rPr>
          <w:rFonts w:asciiTheme="minorEastAsia" w:eastAsiaTheme="minorEastAsia" w:hAnsiTheme="minorEastAsia" w:cstheme="minorEastAsia" w:hint="eastAsia"/>
          <w:sz w:val="32"/>
          <w:szCs w:val="32"/>
        </w:rPr>
        <w:t>《信息系统等级测评报告》</w:t>
      </w:r>
      <w:r w:rsidR="00606C56" w:rsidRPr="009D0526">
        <w:rPr>
          <w:rFonts w:asciiTheme="minorEastAsia" w:eastAsiaTheme="minorEastAsia" w:hAnsiTheme="minorEastAsia" w:cstheme="minorEastAsia" w:hint="eastAsia"/>
          <w:sz w:val="32"/>
          <w:szCs w:val="32"/>
        </w:rPr>
        <w:t>电子版和纸质版各1份。</w:t>
      </w:r>
    </w:p>
    <w:p w14:paraId="446FD1D0" w14:textId="70BC3D94" w:rsidR="00606C56" w:rsidRDefault="00606C56" w:rsidP="00606C56">
      <w:pPr>
        <w:spacing w:line="360" w:lineRule="auto"/>
        <w:ind w:firstLineChars="200" w:firstLine="640"/>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rPr>
        <w:t>本项目不单独组织验收。</w:t>
      </w:r>
    </w:p>
    <w:p w14:paraId="1E0C94EF" w14:textId="77777777" w:rsidR="004C5BAF" w:rsidRDefault="004C5BAF" w:rsidP="00C665D3">
      <w:pPr>
        <w:rPr>
          <w:bCs/>
          <w:vanish/>
          <w:sz w:val="28"/>
          <w:szCs w:val="28"/>
        </w:rPr>
      </w:pPr>
    </w:p>
    <w:sectPr w:rsidR="004C5BAF">
      <w:footerReference w:type="default" r:id="rId9"/>
      <w:pgSz w:w="11906" w:h="16838"/>
      <w:pgMar w:top="1701" w:right="1304" w:bottom="1418" w:left="1304" w:header="851" w:footer="992" w:gutter="0"/>
      <w:pgNumType w:start="1"/>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A168F9" w14:textId="77777777" w:rsidR="00D87DCD" w:rsidRDefault="00D87DCD">
      <w:pPr>
        <w:spacing w:line="240" w:lineRule="auto"/>
      </w:pPr>
      <w:r>
        <w:separator/>
      </w:r>
    </w:p>
  </w:endnote>
  <w:endnote w:type="continuationSeparator" w:id="0">
    <w:p w14:paraId="59F38C15" w14:textId="77777777" w:rsidR="00D87DCD" w:rsidRDefault="00D87D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ˎ̥">
    <w:altName w:val="Times New Roman"/>
    <w:charset w:val="00"/>
    <w:family w:val="roman"/>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仿宋_GB2312">
    <w:panose1 w:val="02010609030101010101"/>
    <w:charset w:val="86"/>
    <w:family w:val="modern"/>
    <w:pitch w:val="fixed"/>
    <w:sig w:usb0="00000001" w:usb1="080E0000" w:usb2="00000010" w:usb3="00000000" w:csb0="00040000" w:csb1="00000000"/>
  </w:font>
  <w:font w:name="Helvetica">
    <w:panose1 w:val="020B0604020202020204"/>
    <w:charset w:val="00"/>
    <w:family w:val="swiss"/>
    <w:pitch w:val="default"/>
    <w:sig w:usb0="00000000" w:usb1="00000000" w:usb2="00000000" w:usb3="00000000" w:csb0="2000019F" w:csb1="4F010000"/>
  </w:font>
  <w:font w:name="Arial Unicode MS">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DCBE4" w14:textId="77777777" w:rsidR="004C5BAF" w:rsidRDefault="004C5BAF">
    <w:pPr>
      <w:pStyle w:val="af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9DCDB" w14:textId="77777777" w:rsidR="004C5BAF" w:rsidRDefault="00000000">
    <w:pPr>
      <w:pStyle w:val="afd"/>
      <w:jc w:val="center"/>
    </w:pPr>
    <w:r>
      <w:fldChar w:fldCharType="begin"/>
    </w:r>
    <w:r>
      <w:instrText xml:space="preserve"> PAGE   \* MERGEFORMAT </w:instrText>
    </w:r>
    <w:r>
      <w:fldChar w:fldCharType="separate"/>
    </w:r>
    <w:r>
      <w:rPr>
        <w:lang w:val="zh-CN"/>
      </w:rPr>
      <w:t>7</w:t>
    </w:r>
    <w:r>
      <w:rPr>
        <w:lang w:val="zh-CN"/>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19B26" w14:textId="77777777" w:rsidR="00D87DCD" w:rsidRDefault="00D87DCD">
      <w:pPr>
        <w:spacing w:line="240" w:lineRule="auto"/>
      </w:pPr>
      <w:r>
        <w:separator/>
      </w:r>
    </w:p>
  </w:footnote>
  <w:footnote w:type="continuationSeparator" w:id="0">
    <w:p w14:paraId="7DE214BE" w14:textId="77777777" w:rsidR="00D87DCD" w:rsidRDefault="00D87DC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FF145" w14:textId="77777777" w:rsidR="004C5BAF" w:rsidRDefault="004C5BAF">
    <w:pPr>
      <w:pStyle w:val="afe"/>
      <w:pBdr>
        <w:bottom w:val="none" w:sz="0" w:space="0"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5E6C807"/>
    <w:multiLevelType w:val="singleLevel"/>
    <w:tmpl w:val="D5E6C807"/>
    <w:lvl w:ilvl="0">
      <w:start w:val="1"/>
      <w:numFmt w:val="decimal"/>
      <w:lvlText w:val="%1)"/>
      <w:lvlJc w:val="left"/>
      <w:pPr>
        <w:ind w:left="425" w:hanging="425"/>
      </w:pPr>
      <w:rPr>
        <w:rFonts w:hint="default"/>
      </w:rPr>
    </w:lvl>
  </w:abstractNum>
  <w:abstractNum w:abstractNumId="1" w15:restartNumberingAfterBreak="0">
    <w:nsid w:val="FFFFFF83"/>
    <w:multiLevelType w:val="singleLevel"/>
    <w:tmpl w:val="FFFFFF83"/>
    <w:lvl w:ilvl="0">
      <w:start w:val="1"/>
      <w:numFmt w:val="bullet"/>
      <w:pStyle w:val="2"/>
      <w:lvlText w:val=""/>
      <w:lvlJc w:val="left"/>
      <w:pPr>
        <w:tabs>
          <w:tab w:val="left" w:pos="780"/>
        </w:tabs>
        <w:ind w:left="780" w:hanging="360"/>
      </w:pPr>
      <w:rPr>
        <w:rFonts w:ascii="Wingdings" w:hAnsi="Wingdings" w:hint="default"/>
      </w:rPr>
    </w:lvl>
  </w:abstractNum>
  <w:abstractNum w:abstractNumId="2" w15:restartNumberingAfterBreak="0">
    <w:nsid w:val="FFFFFF88"/>
    <w:multiLevelType w:val="singleLevel"/>
    <w:tmpl w:val="FFFFFF88"/>
    <w:lvl w:ilvl="0">
      <w:start w:val="1"/>
      <w:numFmt w:val="decimal"/>
      <w:pStyle w:val="a"/>
      <w:lvlText w:val="%1."/>
      <w:lvlJc w:val="left"/>
      <w:pPr>
        <w:tabs>
          <w:tab w:val="left" w:pos="360"/>
        </w:tabs>
        <w:ind w:left="360" w:hanging="360"/>
      </w:pPr>
    </w:lvl>
  </w:abstractNum>
  <w:abstractNum w:abstractNumId="3" w15:restartNumberingAfterBreak="0">
    <w:nsid w:val="FFFFFF89"/>
    <w:multiLevelType w:val="singleLevel"/>
    <w:tmpl w:val="FFFFFF89"/>
    <w:lvl w:ilvl="0">
      <w:start w:val="1"/>
      <w:numFmt w:val="bullet"/>
      <w:pStyle w:val="a0"/>
      <w:lvlText w:val=""/>
      <w:lvlJc w:val="left"/>
      <w:pPr>
        <w:tabs>
          <w:tab w:val="left" w:pos="360"/>
        </w:tabs>
        <w:ind w:left="360" w:hanging="360"/>
      </w:pPr>
      <w:rPr>
        <w:rFonts w:ascii="Wingdings" w:hAnsi="Wingdings" w:hint="default"/>
      </w:rPr>
    </w:lvl>
  </w:abstractNum>
  <w:abstractNum w:abstractNumId="4" w15:restartNumberingAfterBreak="0">
    <w:nsid w:val="0000000E"/>
    <w:multiLevelType w:val="multilevel"/>
    <w:tmpl w:val="0000000E"/>
    <w:lvl w:ilvl="0">
      <w:start w:val="1"/>
      <w:numFmt w:val="decimal"/>
      <w:pStyle w:val="a1"/>
      <w:lvlText w:val="%1)"/>
      <w:lvlJc w:val="left"/>
      <w:pPr>
        <w:tabs>
          <w:tab w:val="left" w:pos="840"/>
        </w:tabs>
        <w:ind w:left="840" w:hanging="420"/>
      </w:pPr>
    </w:lvl>
    <w:lvl w:ilvl="1">
      <w:start w:val="2"/>
      <w:numFmt w:val="decimal"/>
      <w:lvlText w:val="%2）"/>
      <w:lvlJc w:val="left"/>
      <w:pPr>
        <w:ind w:left="1348" w:hanging="360"/>
      </w:pPr>
      <w:rPr>
        <w:rFonts w:hint="default"/>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5" w15:restartNumberingAfterBreak="0">
    <w:nsid w:val="040A15CD"/>
    <w:multiLevelType w:val="multilevel"/>
    <w:tmpl w:val="040A15CD"/>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pStyle w:val="a2"/>
      <w:suff w:val="nothing"/>
      <w:lvlText w:val="%1%2.%3　"/>
      <w:lvlJc w:val="left"/>
      <w:pPr>
        <w:ind w:left="0" w:firstLine="0"/>
      </w:pPr>
      <w:rPr>
        <w:rFonts w:ascii="黑体" w:eastAsia="黑体" w:hAnsi="Times New Roman" w:hint="eastAsia"/>
        <w:b w:val="0"/>
        <w:i w:val="0"/>
        <w:sz w:val="21"/>
      </w:rPr>
    </w:lvl>
    <w:lvl w:ilvl="3">
      <w:start w:val="1"/>
      <w:numFmt w:val="decimal"/>
      <w:pStyle w:val="a3"/>
      <w:suff w:val="nothing"/>
      <w:lvlText w:val="%1%2.%3.%4　"/>
      <w:lvlJc w:val="left"/>
      <w:pPr>
        <w:ind w:left="0" w:firstLine="0"/>
      </w:pPr>
      <w:rPr>
        <w:rFonts w:ascii="黑体" w:eastAsia="黑体" w:hAnsi="Times New Roman" w:hint="eastAsia"/>
        <w:b w:val="0"/>
        <w:i w:val="0"/>
        <w:sz w:val="21"/>
      </w:rPr>
    </w:lvl>
    <w:lvl w:ilvl="4">
      <w:start w:val="1"/>
      <w:numFmt w:val="decimal"/>
      <w:pStyle w:val="a4"/>
      <w:suff w:val="nothing"/>
      <w:lvlText w:val="%1%2.%3.%4.%5　"/>
      <w:lvlJc w:val="left"/>
      <w:pPr>
        <w:ind w:left="0" w:firstLine="0"/>
      </w:pPr>
      <w:rPr>
        <w:rFonts w:ascii="黑体" w:eastAsia="黑体" w:hAnsi="Times New Roman" w:hint="eastAsia"/>
        <w:b w:val="0"/>
        <w:i w:val="0"/>
        <w:sz w:val="21"/>
      </w:rPr>
    </w:lvl>
    <w:lvl w:ilvl="5">
      <w:start w:val="1"/>
      <w:numFmt w:val="decimal"/>
      <w:pStyle w:val="a5"/>
      <w:suff w:val="nothing"/>
      <w:lvlText w:val="%1%2.%3.%4.%5.%6　"/>
      <w:lvlJc w:val="left"/>
      <w:pPr>
        <w:ind w:left="0" w:firstLine="0"/>
      </w:pPr>
      <w:rPr>
        <w:rFonts w:ascii="黑体" w:eastAsia="黑体" w:hAnsi="Times New Roman" w:hint="eastAsia"/>
        <w:b w:val="0"/>
        <w:i w:val="0"/>
        <w:sz w:val="21"/>
      </w:rPr>
    </w:lvl>
    <w:lvl w:ilvl="6">
      <w:start w:val="1"/>
      <w:numFmt w:val="decimal"/>
      <w:pStyle w:val="a6"/>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 w15:restartNumberingAfterBreak="0">
    <w:nsid w:val="0EDB2900"/>
    <w:multiLevelType w:val="multilevel"/>
    <w:tmpl w:val="0EDB2900"/>
    <w:lvl w:ilvl="0">
      <w:start w:val="1"/>
      <w:numFmt w:val="bullet"/>
      <w:pStyle w:val="SubItemList"/>
      <w:lvlText w:val="−"/>
      <w:lvlJc w:val="left"/>
      <w:pPr>
        <w:tabs>
          <w:tab w:val="left" w:pos="2409"/>
        </w:tabs>
        <w:ind w:left="2410" w:hanging="284"/>
      </w:pPr>
      <w:rPr>
        <w:rFonts w:ascii="Times New Roman" w:hAnsi="Times New Roman" w:cs="Times New Roman" w:hint="default"/>
        <w:sz w:val="16"/>
        <w:szCs w:val="16"/>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7" w15:restartNumberingAfterBreak="0">
    <w:nsid w:val="13374FC6"/>
    <w:multiLevelType w:val="multilevel"/>
    <w:tmpl w:val="13374FC6"/>
    <w:lvl w:ilvl="0">
      <w:start w:val="1"/>
      <w:numFmt w:val="decimal"/>
      <w:lvlText w:val="%1"/>
      <w:lvlJc w:val="left"/>
      <w:pPr>
        <w:ind w:left="432" w:hanging="432"/>
      </w:pPr>
      <w:rPr>
        <w:rFonts w:hint="eastAsia"/>
      </w:rPr>
    </w:lvl>
    <w:lvl w:ilvl="1">
      <w:start w:val="1"/>
      <w:numFmt w:val="decimal"/>
      <w:lvlText w:val="%1.%2"/>
      <w:lvlJc w:val="left"/>
      <w:pPr>
        <w:ind w:left="576" w:hanging="576"/>
      </w:pPr>
      <w:rPr>
        <w:rFonts w:hint="eastAsia"/>
        <w:sz w:val="24"/>
        <w:szCs w:val="24"/>
      </w:rPr>
    </w:lvl>
    <w:lvl w:ilvl="2">
      <w:start w:val="1"/>
      <w:numFmt w:val="decimal"/>
      <w:lvlText w:val="%1.%2.%3"/>
      <w:lvlJc w:val="left"/>
      <w:pPr>
        <w:ind w:left="720" w:hanging="720"/>
      </w:pPr>
      <w:rPr>
        <w:rFonts w:asciiTheme="minorEastAsia" w:eastAsiaTheme="minorEastAsia" w:hAnsiTheme="minorEastAsia" w:hint="eastAsia"/>
      </w:rPr>
    </w:lvl>
    <w:lvl w:ilvl="3">
      <w:start w:val="1"/>
      <w:numFmt w:val="decimal"/>
      <w:lvlText w:val="%1.%2.%3.%4"/>
      <w:lvlJc w:val="left"/>
      <w:pPr>
        <w:ind w:left="864" w:hanging="864"/>
      </w:pPr>
      <w:rPr>
        <w:rFonts w:hint="eastAsia"/>
        <w:b/>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8" w15:restartNumberingAfterBreak="0">
    <w:nsid w:val="15947DD8"/>
    <w:multiLevelType w:val="multilevel"/>
    <w:tmpl w:val="15947DD8"/>
    <w:lvl w:ilvl="0">
      <w:start w:val="1"/>
      <w:numFmt w:val="decimal"/>
      <w:lvlText w:val="%1"/>
      <w:lvlJc w:val="left"/>
      <w:pPr>
        <w:ind w:left="425" w:hanging="425"/>
      </w:pPr>
      <w:rPr>
        <w:rFonts w:asciiTheme="majorEastAsia" w:eastAsiaTheme="majorEastAsia" w:hAnsiTheme="majorEastAsia"/>
        <w:b/>
        <w:sz w:val="32"/>
        <w:szCs w:val="32"/>
      </w:rPr>
    </w:lvl>
    <w:lvl w:ilvl="1">
      <w:start w:val="1"/>
      <w:numFmt w:val="decimal"/>
      <w:lvlText w:val="%1.%2"/>
      <w:lvlJc w:val="left"/>
      <w:pPr>
        <w:ind w:left="2268" w:hanging="567"/>
      </w:pPr>
      <w:rPr>
        <w:rFonts w:asciiTheme="majorEastAsia" w:eastAsiaTheme="majorEastAsia" w:hAnsiTheme="majorEastAsia" w:hint="default"/>
        <w:b/>
        <w:sz w:val="30"/>
        <w:szCs w:val="30"/>
      </w:rPr>
    </w:lvl>
    <w:lvl w:ilvl="2">
      <w:start w:val="1"/>
      <w:numFmt w:val="decimal"/>
      <w:lvlText w:val="%1.%2.%3"/>
      <w:lvlJc w:val="left"/>
      <w:pPr>
        <w:ind w:left="1418" w:hanging="567"/>
      </w:pPr>
      <w:rPr>
        <w:b/>
        <w:sz w:val="24"/>
      </w:rPr>
    </w:lvl>
    <w:lvl w:ilvl="3">
      <w:start w:val="1"/>
      <w:numFmt w:val="decimal"/>
      <w:lvlText w:val="%1.%2.%3.%4"/>
      <w:lvlJc w:val="left"/>
      <w:pPr>
        <w:ind w:left="1984" w:hanging="708"/>
      </w:pPr>
      <w:rPr>
        <w:b w:val="0"/>
      </w:r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27AA4DE4"/>
    <w:multiLevelType w:val="multilevel"/>
    <w:tmpl w:val="27AA4DE4"/>
    <w:lvl w:ilvl="0">
      <w:start w:val="1"/>
      <w:numFmt w:val="bullet"/>
      <w:pStyle w:val="1"/>
      <w:lvlText w:val=""/>
      <w:lvlJc w:val="left"/>
      <w:pPr>
        <w:tabs>
          <w:tab w:val="left" w:pos="895"/>
        </w:tabs>
        <w:ind w:left="895" w:hanging="420"/>
      </w:pPr>
      <w:rPr>
        <w:rFonts w:ascii="Wingdings" w:hAnsi="Wingdings" w:hint="default"/>
      </w:rPr>
    </w:lvl>
    <w:lvl w:ilvl="1">
      <w:start w:val="1"/>
      <w:numFmt w:val="bullet"/>
      <w:lvlText w:val=""/>
      <w:lvlJc w:val="left"/>
      <w:pPr>
        <w:tabs>
          <w:tab w:val="left" w:pos="1315"/>
        </w:tabs>
        <w:ind w:left="1315" w:hanging="420"/>
      </w:pPr>
      <w:rPr>
        <w:rFonts w:ascii="Wingdings" w:hAnsi="Wingdings" w:hint="default"/>
      </w:rPr>
    </w:lvl>
    <w:lvl w:ilvl="2">
      <w:start w:val="1"/>
      <w:numFmt w:val="bullet"/>
      <w:lvlText w:val=""/>
      <w:lvlJc w:val="left"/>
      <w:pPr>
        <w:tabs>
          <w:tab w:val="left" w:pos="1735"/>
        </w:tabs>
        <w:ind w:left="1735" w:hanging="420"/>
      </w:pPr>
      <w:rPr>
        <w:rFonts w:ascii="Wingdings" w:hAnsi="Wingdings" w:hint="default"/>
      </w:rPr>
    </w:lvl>
    <w:lvl w:ilvl="3">
      <w:start w:val="1"/>
      <w:numFmt w:val="bullet"/>
      <w:lvlText w:val=""/>
      <w:lvlJc w:val="left"/>
      <w:pPr>
        <w:tabs>
          <w:tab w:val="left" w:pos="2155"/>
        </w:tabs>
        <w:ind w:left="2155" w:hanging="420"/>
      </w:pPr>
      <w:rPr>
        <w:rFonts w:ascii="Wingdings" w:hAnsi="Wingdings" w:hint="default"/>
      </w:rPr>
    </w:lvl>
    <w:lvl w:ilvl="4">
      <w:start w:val="1"/>
      <w:numFmt w:val="bullet"/>
      <w:lvlText w:val=""/>
      <w:lvlJc w:val="left"/>
      <w:pPr>
        <w:tabs>
          <w:tab w:val="left" w:pos="2575"/>
        </w:tabs>
        <w:ind w:left="2575" w:hanging="420"/>
      </w:pPr>
      <w:rPr>
        <w:rFonts w:ascii="Wingdings" w:hAnsi="Wingdings" w:hint="default"/>
      </w:rPr>
    </w:lvl>
    <w:lvl w:ilvl="5">
      <w:start w:val="1"/>
      <w:numFmt w:val="bullet"/>
      <w:lvlText w:val=""/>
      <w:lvlJc w:val="left"/>
      <w:pPr>
        <w:tabs>
          <w:tab w:val="left" w:pos="2995"/>
        </w:tabs>
        <w:ind w:left="2995" w:hanging="420"/>
      </w:pPr>
      <w:rPr>
        <w:rFonts w:ascii="Wingdings" w:hAnsi="Wingdings" w:hint="default"/>
      </w:rPr>
    </w:lvl>
    <w:lvl w:ilvl="6">
      <w:start w:val="1"/>
      <w:numFmt w:val="bullet"/>
      <w:lvlText w:val=""/>
      <w:lvlJc w:val="left"/>
      <w:pPr>
        <w:tabs>
          <w:tab w:val="left" w:pos="3415"/>
        </w:tabs>
        <w:ind w:left="3415" w:hanging="420"/>
      </w:pPr>
      <w:rPr>
        <w:rFonts w:ascii="Wingdings" w:hAnsi="Wingdings" w:hint="default"/>
      </w:rPr>
    </w:lvl>
    <w:lvl w:ilvl="7">
      <w:start w:val="1"/>
      <w:numFmt w:val="bullet"/>
      <w:lvlText w:val=""/>
      <w:lvlJc w:val="left"/>
      <w:pPr>
        <w:tabs>
          <w:tab w:val="left" w:pos="3835"/>
        </w:tabs>
        <w:ind w:left="3835" w:hanging="420"/>
      </w:pPr>
      <w:rPr>
        <w:rFonts w:ascii="Wingdings" w:hAnsi="Wingdings" w:hint="default"/>
      </w:rPr>
    </w:lvl>
    <w:lvl w:ilvl="8">
      <w:start w:val="1"/>
      <w:numFmt w:val="bullet"/>
      <w:lvlText w:val=""/>
      <w:lvlJc w:val="left"/>
      <w:pPr>
        <w:tabs>
          <w:tab w:val="left" w:pos="4255"/>
        </w:tabs>
        <w:ind w:left="4255" w:hanging="420"/>
      </w:pPr>
      <w:rPr>
        <w:rFonts w:ascii="Wingdings" w:hAnsi="Wingdings" w:hint="default"/>
      </w:rPr>
    </w:lvl>
  </w:abstractNum>
  <w:abstractNum w:abstractNumId="10" w15:restartNumberingAfterBreak="0">
    <w:nsid w:val="28730D2B"/>
    <w:multiLevelType w:val="multilevel"/>
    <w:tmpl w:val="28730D2B"/>
    <w:lvl w:ilvl="0">
      <w:start w:val="1"/>
      <w:numFmt w:val="decimal"/>
      <w:lvlText w:val="%1)"/>
      <w:lvlJc w:val="left"/>
      <w:pPr>
        <w:ind w:left="1146" w:hanging="720"/>
      </w:pPr>
      <w:rPr>
        <w:rFonts w:hint="default"/>
        <w:b w:val="0"/>
        <w:bCs w:val="0"/>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1" w15:restartNumberingAfterBreak="0">
    <w:nsid w:val="32215617"/>
    <w:multiLevelType w:val="multilevel"/>
    <w:tmpl w:val="32215617"/>
    <w:lvl w:ilvl="0">
      <w:start w:val="1"/>
      <w:numFmt w:val="decimal"/>
      <w:lvlText w:val="0.%1"/>
      <w:lvlJc w:val="left"/>
      <w:pPr>
        <w:tabs>
          <w:tab w:val="left" w:pos="360"/>
        </w:tabs>
        <w:ind w:left="0" w:firstLine="0"/>
      </w:pPr>
      <w:rPr>
        <w:rFonts w:ascii="黑体" w:eastAsia="黑体" w:hAnsi="Times New Roman" w:hint="eastAsia"/>
        <w:b/>
        <w:i w:val="0"/>
        <w:sz w:val="21"/>
      </w:rPr>
    </w:lvl>
    <w:lvl w:ilvl="1">
      <w:start w:val="1"/>
      <w:numFmt w:val="decimal"/>
      <w:pStyle w:val="a7"/>
      <w:lvlText w:val="0.%1.%2"/>
      <w:lvlJc w:val="left"/>
      <w:pPr>
        <w:tabs>
          <w:tab w:val="left" w:pos="720"/>
        </w:tabs>
        <w:ind w:left="0" w:firstLine="0"/>
      </w:pPr>
      <w:rPr>
        <w:rFonts w:ascii="黑体" w:eastAsia="黑体" w:hAnsi="Times New Roman" w:hint="eastAsia"/>
        <w:b/>
        <w:i w:val="0"/>
        <w:sz w:val="21"/>
      </w:rPr>
    </w:lvl>
    <w:lvl w:ilvl="2">
      <w:start w:val="1"/>
      <w:numFmt w:val="decimal"/>
      <w:lvlText w:val="0.%2.%3"/>
      <w:lvlJc w:val="left"/>
      <w:pPr>
        <w:tabs>
          <w:tab w:val="left" w:pos="720"/>
        </w:tabs>
        <w:ind w:left="0" w:firstLine="0"/>
      </w:pPr>
      <w:rPr>
        <w:rFonts w:hint="eastAsia"/>
      </w:rPr>
    </w:lvl>
    <w:lvl w:ilvl="3">
      <w:start w:val="1"/>
      <w:numFmt w:val="decimal"/>
      <w:lvlText w:val="%1.%2.%3.%4"/>
      <w:lvlJc w:val="left"/>
      <w:pPr>
        <w:tabs>
          <w:tab w:val="left" w:pos="2356"/>
        </w:tabs>
        <w:ind w:left="1984" w:hanging="708"/>
      </w:pPr>
      <w:rPr>
        <w:rFonts w:hint="eastAsia"/>
      </w:rPr>
    </w:lvl>
    <w:lvl w:ilvl="4">
      <w:start w:val="1"/>
      <w:numFmt w:val="decimal"/>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562"/>
        </w:tabs>
        <w:ind w:left="5102" w:hanging="1700"/>
      </w:pPr>
      <w:rPr>
        <w:rFonts w:hint="eastAsia"/>
      </w:rPr>
    </w:lvl>
  </w:abstractNum>
  <w:abstractNum w:abstractNumId="12" w15:restartNumberingAfterBreak="0">
    <w:nsid w:val="4F5C3EB1"/>
    <w:multiLevelType w:val="multilevel"/>
    <w:tmpl w:val="4F5C3EB1"/>
    <w:lvl w:ilvl="0">
      <w:start w:val="1"/>
      <w:numFmt w:val="decimal"/>
      <w:lvlText w:val="%1"/>
      <w:lvlJc w:val="left"/>
      <w:pPr>
        <w:ind w:left="432" w:hanging="432"/>
      </w:pPr>
      <w:rPr>
        <w:rFonts w:hint="eastAsia"/>
      </w:rPr>
    </w:lvl>
    <w:lvl w:ilvl="1">
      <w:start w:val="1"/>
      <w:numFmt w:val="decimal"/>
      <w:lvlText w:val="%1.%2"/>
      <w:lvlJc w:val="left"/>
      <w:pPr>
        <w:ind w:left="576" w:hanging="576"/>
      </w:pPr>
      <w:rPr>
        <w:rFonts w:hint="eastAsia"/>
        <w:sz w:val="24"/>
        <w:szCs w:val="24"/>
      </w:rPr>
    </w:lvl>
    <w:lvl w:ilvl="2">
      <w:start w:val="1"/>
      <w:numFmt w:val="decimal"/>
      <w:lvlText w:val="%1.%2.%3"/>
      <w:lvlJc w:val="left"/>
      <w:pPr>
        <w:ind w:left="720" w:hanging="720"/>
      </w:pPr>
      <w:rPr>
        <w:rFonts w:asciiTheme="minorEastAsia" w:eastAsiaTheme="minorEastAsia" w:hAnsiTheme="minorEastAsia" w:hint="eastAsia"/>
      </w:rPr>
    </w:lvl>
    <w:lvl w:ilvl="3">
      <w:start w:val="1"/>
      <w:numFmt w:val="decimal"/>
      <w:lvlText w:val="%1.%2.%3.%4"/>
      <w:lvlJc w:val="left"/>
      <w:pPr>
        <w:ind w:left="864" w:hanging="864"/>
      </w:pPr>
      <w:rPr>
        <w:rFonts w:hint="eastAsia"/>
        <w:b/>
        <w:bCs w:val="0"/>
        <w:i w:val="0"/>
        <w:iCs w:val="0"/>
        <w:caps w:val="0"/>
        <w:smallCaps w:val="0"/>
        <w:strike w:val="0"/>
        <w:dstrike w:val="0"/>
        <w:vanish w:val="0"/>
        <w:spacing w:val="0"/>
        <w:position w:val="0"/>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3" w15:restartNumberingAfterBreak="0">
    <w:nsid w:val="5CA91C7E"/>
    <w:multiLevelType w:val="multilevel"/>
    <w:tmpl w:val="5CA91C7E"/>
    <w:lvl w:ilvl="0">
      <w:start w:val="1"/>
      <w:numFmt w:val="bullet"/>
      <w:pStyle w:val="a8"/>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4" w15:restartNumberingAfterBreak="0">
    <w:nsid w:val="735E2A05"/>
    <w:multiLevelType w:val="multilevel"/>
    <w:tmpl w:val="735E2A05"/>
    <w:lvl w:ilvl="0">
      <w:start w:val="1"/>
      <w:numFmt w:val="decimal"/>
      <w:lvlText w:val="%1."/>
      <w:lvlJc w:val="left"/>
      <w:pPr>
        <w:tabs>
          <w:tab w:val="left" w:pos="420"/>
        </w:tabs>
        <w:ind w:left="420" w:hanging="420"/>
      </w:pPr>
    </w:lvl>
    <w:lvl w:ilvl="1">
      <w:start w:val="1"/>
      <w:numFmt w:val="bullet"/>
      <w:pStyle w:val="4"/>
      <w:lvlText w:val=""/>
      <w:lvlJc w:val="left"/>
      <w:pPr>
        <w:tabs>
          <w:tab w:val="left" w:pos="840"/>
        </w:tabs>
        <w:ind w:left="840" w:hanging="420"/>
      </w:pPr>
      <w:rPr>
        <w:rFonts w:ascii="Wingdings" w:hAnsi="Wingding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5" w15:restartNumberingAfterBreak="0">
    <w:nsid w:val="754B7FD8"/>
    <w:multiLevelType w:val="multilevel"/>
    <w:tmpl w:val="754B7FD8"/>
    <w:lvl w:ilvl="0">
      <w:start w:val="1"/>
      <w:numFmt w:val="decimal"/>
      <w:pStyle w:val="10"/>
      <w:lvlText w:val="%1."/>
      <w:lvlJc w:val="left"/>
      <w:pPr>
        <w:tabs>
          <w:tab w:val="left" w:pos="113"/>
        </w:tabs>
        <w:ind w:left="400" w:hanging="400"/>
      </w:pPr>
      <w:rPr>
        <w:rFonts w:hint="eastAsia"/>
      </w:rPr>
    </w:lvl>
    <w:lvl w:ilvl="1">
      <w:start w:val="1"/>
      <w:numFmt w:val="decimal"/>
      <w:lvlText w:val="%2)"/>
      <w:lvlJc w:val="left"/>
      <w:pPr>
        <w:tabs>
          <w:tab w:val="left" w:pos="113"/>
        </w:tabs>
        <w:ind w:left="800" w:hanging="380"/>
      </w:pPr>
      <w:rPr>
        <w:rFonts w:hint="eastAsia"/>
      </w:rPr>
    </w:lvl>
    <w:lvl w:ilvl="2">
      <w:start w:val="1"/>
      <w:numFmt w:val="lowerLetter"/>
      <w:lvlText w:val="%3."/>
      <w:lvlJc w:val="left"/>
      <w:pPr>
        <w:tabs>
          <w:tab w:val="left" w:pos="0"/>
        </w:tabs>
        <w:ind w:left="1200" w:hanging="400"/>
      </w:pPr>
      <w:rPr>
        <w:rFonts w:hint="eastAsia"/>
      </w:rPr>
    </w:lvl>
    <w:lvl w:ilvl="3">
      <w:start w:val="1"/>
      <w:numFmt w:val="lowerRoman"/>
      <w:lvlText w:val="(%4)"/>
      <w:lvlJc w:val="right"/>
      <w:pPr>
        <w:tabs>
          <w:tab w:val="left" w:pos="864"/>
        </w:tabs>
        <w:ind w:left="864" w:hanging="144"/>
      </w:pPr>
      <w:rPr>
        <w:rFonts w:hint="eastAsia"/>
      </w:rPr>
    </w:lvl>
    <w:lvl w:ilvl="4">
      <w:start w:val="1"/>
      <w:numFmt w:val="decimal"/>
      <w:lvlText w:val="%5)"/>
      <w:lvlJc w:val="left"/>
      <w:pPr>
        <w:tabs>
          <w:tab w:val="left" w:pos="1008"/>
        </w:tabs>
        <w:ind w:left="1008" w:hanging="432"/>
      </w:pPr>
      <w:rPr>
        <w:rFonts w:hint="eastAsia"/>
      </w:rPr>
    </w:lvl>
    <w:lvl w:ilvl="5">
      <w:start w:val="1"/>
      <w:numFmt w:val="lowerLetter"/>
      <w:lvlText w:val="%6)"/>
      <w:lvlJc w:val="left"/>
      <w:pPr>
        <w:tabs>
          <w:tab w:val="left" w:pos="1152"/>
        </w:tabs>
        <w:ind w:left="1152" w:hanging="432"/>
      </w:pPr>
      <w:rPr>
        <w:rFonts w:hint="eastAsia"/>
      </w:rPr>
    </w:lvl>
    <w:lvl w:ilvl="6">
      <w:start w:val="1"/>
      <w:numFmt w:val="lowerRoman"/>
      <w:lvlText w:val="%7)"/>
      <w:lvlJc w:val="right"/>
      <w:pPr>
        <w:tabs>
          <w:tab w:val="left" w:pos="1296"/>
        </w:tabs>
        <w:ind w:left="1296" w:hanging="288"/>
      </w:pPr>
      <w:rPr>
        <w:rFonts w:hint="eastAsia"/>
      </w:rPr>
    </w:lvl>
    <w:lvl w:ilvl="7">
      <w:start w:val="1"/>
      <w:numFmt w:val="lowerLetter"/>
      <w:lvlText w:val="%8."/>
      <w:lvlJc w:val="left"/>
      <w:pPr>
        <w:tabs>
          <w:tab w:val="left" w:pos="1440"/>
        </w:tabs>
        <w:ind w:left="1440" w:hanging="432"/>
      </w:pPr>
      <w:rPr>
        <w:rFonts w:hint="eastAsia"/>
      </w:rPr>
    </w:lvl>
    <w:lvl w:ilvl="8">
      <w:start w:val="1"/>
      <w:numFmt w:val="lowerRoman"/>
      <w:lvlText w:val="%9."/>
      <w:lvlJc w:val="right"/>
      <w:pPr>
        <w:tabs>
          <w:tab w:val="left" w:pos="1584"/>
        </w:tabs>
        <w:ind w:left="1584" w:hanging="144"/>
      </w:pPr>
      <w:rPr>
        <w:rFonts w:hint="eastAsia"/>
      </w:rPr>
    </w:lvl>
  </w:abstractNum>
  <w:num w:numId="1" w16cid:durableId="1391803496">
    <w:abstractNumId w:val="2"/>
  </w:num>
  <w:num w:numId="2" w16cid:durableId="1317228555">
    <w:abstractNumId w:val="3"/>
  </w:num>
  <w:num w:numId="3" w16cid:durableId="1286808425">
    <w:abstractNumId w:val="1"/>
  </w:num>
  <w:num w:numId="4" w16cid:durableId="1374767199">
    <w:abstractNumId w:val="11"/>
  </w:num>
  <w:num w:numId="5" w16cid:durableId="688338862">
    <w:abstractNumId w:val="5"/>
  </w:num>
  <w:num w:numId="6" w16cid:durableId="1542353260">
    <w:abstractNumId w:val="6"/>
  </w:num>
  <w:num w:numId="7" w16cid:durableId="459542005">
    <w:abstractNumId w:val="4"/>
  </w:num>
  <w:num w:numId="8" w16cid:durableId="272832956">
    <w:abstractNumId w:val="9"/>
  </w:num>
  <w:num w:numId="9" w16cid:durableId="1808090520">
    <w:abstractNumId w:val="14"/>
  </w:num>
  <w:num w:numId="10" w16cid:durableId="511454096">
    <w:abstractNumId w:val="15"/>
  </w:num>
  <w:num w:numId="11" w16cid:durableId="1001349579">
    <w:abstractNumId w:val="13"/>
  </w:num>
  <w:num w:numId="12" w16cid:durableId="835608427">
    <w:abstractNumId w:val="8"/>
  </w:num>
  <w:num w:numId="13" w16cid:durableId="964583486">
    <w:abstractNumId w:val="10"/>
  </w:num>
  <w:num w:numId="14" w16cid:durableId="660041719">
    <w:abstractNumId w:val="7"/>
  </w:num>
  <w:num w:numId="15" w16cid:durableId="885683474">
    <w:abstractNumId w:val="0"/>
  </w:num>
  <w:num w:numId="16" w16cid:durableId="20347707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5"/>
  <w:drawingGridHorizontalSpacing w:val="105"/>
  <w:drawingGridVerticalSpacing w:val="156"/>
  <w:noPunctuationKerning/>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RiM2YxODZiN2FhNjBmY2Y4OWQ1YTYyYTY3NWUyY2IifQ=="/>
  </w:docVars>
  <w:rsids>
    <w:rsidRoot w:val="00AD3AED"/>
    <w:rsid w:val="00000117"/>
    <w:rsid w:val="000002BE"/>
    <w:rsid w:val="00001896"/>
    <w:rsid w:val="000018C7"/>
    <w:rsid w:val="00001C34"/>
    <w:rsid w:val="00002D3C"/>
    <w:rsid w:val="00002EA0"/>
    <w:rsid w:val="000033AF"/>
    <w:rsid w:val="0000373E"/>
    <w:rsid w:val="0000384A"/>
    <w:rsid w:val="00004188"/>
    <w:rsid w:val="00004525"/>
    <w:rsid w:val="00004582"/>
    <w:rsid w:val="00006B80"/>
    <w:rsid w:val="0000701B"/>
    <w:rsid w:val="0000752D"/>
    <w:rsid w:val="0001130E"/>
    <w:rsid w:val="000132D6"/>
    <w:rsid w:val="000132F0"/>
    <w:rsid w:val="0001336F"/>
    <w:rsid w:val="00014FED"/>
    <w:rsid w:val="0001506B"/>
    <w:rsid w:val="00016F03"/>
    <w:rsid w:val="00017A99"/>
    <w:rsid w:val="00017E3F"/>
    <w:rsid w:val="0002069F"/>
    <w:rsid w:val="00020F8F"/>
    <w:rsid w:val="0002169A"/>
    <w:rsid w:val="000220E7"/>
    <w:rsid w:val="00022A89"/>
    <w:rsid w:val="0002306A"/>
    <w:rsid w:val="00024AA4"/>
    <w:rsid w:val="00024D6A"/>
    <w:rsid w:val="00025FF0"/>
    <w:rsid w:val="00027456"/>
    <w:rsid w:val="0002753B"/>
    <w:rsid w:val="00030D9A"/>
    <w:rsid w:val="000335CB"/>
    <w:rsid w:val="00034C37"/>
    <w:rsid w:val="00035F6A"/>
    <w:rsid w:val="00036481"/>
    <w:rsid w:val="00036892"/>
    <w:rsid w:val="000373D0"/>
    <w:rsid w:val="00037CEC"/>
    <w:rsid w:val="00037D34"/>
    <w:rsid w:val="00040086"/>
    <w:rsid w:val="0004283A"/>
    <w:rsid w:val="00042B36"/>
    <w:rsid w:val="00043505"/>
    <w:rsid w:val="00044751"/>
    <w:rsid w:val="00045449"/>
    <w:rsid w:val="00045877"/>
    <w:rsid w:val="000459C0"/>
    <w:rsid w:val="00052393"/>
    <w:rsid w:val="00052A31"/>
    <w:rsid w:val="00053285"/>
    <w:rsid w:val="00055112"/>
    <w:rsid w:val="000554E7"/>
    <w:rsid w:val="000562F7"/>
    <w:rsid w:val="00056D02"/>
    <w:rsid w:val="00056DFD"/>
    <w:rsid w:val="000570FA"/>
    <w:rsid w:val="000571EB"/>
    <w:rsid w:val="00060BBF"/>
    <w:rsid w:val="000611A1"/>
    <w:rsid w:val="00061C9A"/>
    <w:rsid w:val="0006361F"/>
    <w:rsid w:val="00063B4D"/>
    <w:rsid w:val="00063B79"/>
    <w:rsid w:val="00063CBF"/>
    <w:rsid w:val="00063EF2"/>
    <w:rsid w:val="000651D4"/>
    <w:rsid w:val="000660FF"/>
    <w:rsid w:val="000662F7"/>
    <w:rsid w:val="000700D7"/>
    <w:rsid w:val="00070299"/>
    <w:rsid w:val="00070B53"/>
    <w:rsid w:val="00070E47"/>
    <w:rsid w:val="000724B2"/>
    <w:rsid w:val="000724C1"/>
    <w:rsid w:val="00072BC9"/>
    <w:rsid w:val="00073C3D"/>
    <w:rsid w:val="00074152"/>
    <w:rsid w:val="00074962"/>
    <w:rsid w:val="00074F7A"/>
    <w:rsid w:val="00075697"/>
    <w:rsid w:val="00077EA7"/>
    <w:rsid w:val="00080184"/>
    <w:rsid w:val="00080206"/>
    <w:rsid w:val="0008046E"/>
    <w:rsid w:val="00081C96"/>
    <w:rsid w:val="00082E2D"/>
    <w:rsid w:val="00084378"/>
    <w:rsid w:val="00086653"/>
    <w:rsid w:val="0008685C"/>
    <w:rsid w:val="00086C5F"/>
    <w:rsid w:val="00091EB7"/>
    <w:rsid w:val="00092C34"/>
    <w:rsid w:val="00092FE4"/>
    <w:rsid w:val="0009341D"/>
    <w:rsid w:val="000944D0"/>
    <w:rsid w:val="00094D5B"/>
    <w:rsid w:val="0009764D"/>
    <w:rsid w:val="000A0110"/>
    <w:rsid w:val="000A03D9"/>
    <w:rsid w:val="000A2136"/>
    <w:rsid w:val="000A23DB"/>
    <w:rsid w:val="000A2D32"/>
    <w:rsid w:val="000A331C"/>
    <w:rsid w:val="000A376E"/>
    <w:rsid w:val="000A4082"/>
    <w:rsid w:val="000A40F7"/>
    <w:rsid w:val="000A444A"/>
    <w:rsid w:val="000A70F6"/>
    <w:rsid w:val="000A7C0D"/>
    <w:rsid w:val="000B1379"/>
    <w:rsid w:val="000B28B9"/>
    <w:rsid w:val="000B2C56"/>
    <w:rsid w:val="000B379E"/>
    <w:rsid w:val="000B3823"/>
    <w:rsid w:val="000B473B"/>
    <w:rsid w:val="000B4779"/>
    <w:rsid w:val="000B5892"/>
    <w:rsid w:val="000B5E48"/>
    <w:rsid w:val="000B69A2"/>
    <w:rsid w:val="000B7478"/>
    <w:rsid w:val="000B7B98"/>
    <w:rsid w:val="000C0B0C"/>
    <w:rsid w:val="000C1B8B"/>
    <w:rsid w:val="000C21E6"/>
    <w:rsid w:val="000C322D"/>
    <w:rsid w:val="000C4A91"/>
    <w:rsid w:val="000C4DE2"/>
    <w:rsid w:val="000C506A"/>
    <w:rsid w:val="000C548D"/>
    <w:rsid w:val="000C5F95"/>
    <w:rsid w:val="000C63C2"/>
    <w:rsid w:val="000C738D"/>
    <w:rsid w:val="000C782F"/>
    <w:rsid w:val="000D0EE2"/>
    <w:rsid w:val="000D1CF7"/>
    <w:rsid w:val="000D38F2"/>
    <w:rsid w:val="000D41C0"/>
    <w:rsid w:val="000D4788"/>
    <w:rsid w:val="000D5290"/>
    <w:rsid w:val="000D562C"/>
    <w:rsid w:val="000D700E"/>
    <w:rsid w:val="000E04BA"/>
    <w:rsid w:val="000E0FA1"/>
    <w:rsid w:val="000E1211"/>
    <w:rsid w:val="000E28B1"/>
    <w:rsid w:val="000E455B"/>
    <w:rsid w:val="000E55FC"/>
    <w:rsid w:val="000E5704"/>
    <w:rsid w:val="000E5A53"/>
    <w:rsid w:val="000E6050"/>
    <w:rsid w:val="000E60EF"/>
    <w:rsid w:val="000E6D43"/>
    <w:rsid w:val="000E7F9D"/>
    <w:rsid w:val="000F0D6F"/>
    <w:rsid w:val="000F111B"/>
    <w:rsid w:val="000F1447"/>
    <w:rsid w:val="000F161B"/>
    <w:rsid w:val="000F201C"/>
    <w:rsid w:val="000F29BE"/>
    <w:rsid w:val="000F2D6E"/>
    <w:rsid w:val="000F3DBB"/>
    <w:rsid w:val="000F516D"/>
    <w:rsid w:val="000F5765"/>
    <w:rsid w:val="000F5E5D"/>
    <w:rsid w:val="000F762B"/>
    <w:rsid w:val="00101FFF"/>
    <w:rsid w:val="001023C8"/>
    <w:rsid w:val="00102901"/>
    <w:rsid w:val="0010543B"/>
    <w:rsid w:val="001056CF"/>
    <w:rsid w:val="00106C88"/>
    <w:rsid w:val="0010738C"/>
    <w:rsid w:val="00107EC4"/>
    <w:rsid w:val="00110AEC"/>
    <w:rsid w:val="0011426C"/>
    <w:rsid w:val="00114A5E"/>
    <w:rsid w:val="00114DA2"/>
    <w:rsid w:val="001167D3"/>
    <w:rsid w:val="00116A26"/>
    <w:rsid w:val="00117EF6"/>
    <w:rsid w:val="00120814"/>
    <w:rsid w:val="001208EE"/>
    <w:rsid w:val="00120B45"/>
    <w:rsid w:val="00120C3F"/>
    <w:rsid w:val="001217F8"/>
    <w:rsid w:val="00121C12"/>
    <w:rsid w:val="00122AF9"/>
    <w:rsid w:val="001233A4"/>
    <w:rsid w:val="00123A1D"/>
    <w:rsid w:val="001244AD"/>
    <w:rsid w:val="0012704F"/>
    <w:rsid w:val="00127AB8"/>
    <w:rsid w:val="001317F8"/>
    <w:rsid w:val="00131AD0"/>
    <w:rsid w:val="00132A11"/>
    <w:rsid w:val="00132EE3"/>
    <w:rsid w:val="0013345F"/>
    <w:rsid w:val="001344F5"/>
    <w:rsid w:val="00135C0A"/>
    <w:rsid w:val="00135F25"/>
    <w:rsid w:val="00136098"/>
    <w:rsid w:val="00136383"/>
    <w:rsid w:val="00140B45"/>
    <w:rsid w:val="00140C64"/>
    <w:rsid w:val="00141130"/>
    <w:rsid w:val="001411BD"/>
    <w:rsid w:val="00142199"/>
    <w:rsid w:val="001425B8"/>
    <w:rsid w:val="00143334"/>
    <w:rsid w:val="00143767"/>
    <w:rsid w:val="00143FD9"/>
    <w:rsid w:val="001445FF"/>
    <w:rsid w:val="001446F8"/>
    <w:rsid w:val="0014610F"/>
    <w:rsid w:val="00146707"/>
    <w:rsid w:val="00147CFF"/>
    <w:rsid w:val="00147FC7"/>
    <w:rsid w:val="00150051"/>
    <w:rsid w:val="00150C6C"/>
    <w:rsid w:val="001534B5"/>
    <w:rsid w:val="00153E9F"/>
    <w:rsid w:val="00155694"/>
    <w:rsid w:val="00155D5D"/>
    <w:rsid w:val="0015770E"/>
    <w:rsid w:val="00157B6F"/>
    <w:rsid w:val="001600E9"/>
    <w:rsid w:val="00160398"/>
    <w:rsid w:val="00160701"/>
    <w:rsid w:val="00160886"/>
    <w:rsid w:val="00161A55"/>
    <w:rsid w:val="00163604"/>
    <w:rsid w:val="00163B30"/>
    <w:rsid w:val="0017035F"/>
    <w:rsid w:val="00170542"/>
    <w:rsid w:val="001709A6"/>
    <w:rsid w:val="00170FEC"/>
    <w:rsid w:val="001717AA"/>
    <w:rsid w:val="00173320"/>
    <w:rsid w:val="00173C10"/>
    <w:rsid w:val="00173DEF"/>
    <w:rsid w:val="00174194"/>
    <w:rsid w:val="00175BEE"/>
    <w:rsid w:val="00180CAA"/>
    <w:rsid w:val="0018165E"/>
    <w:rsid w:val="001817FC"/>
    <w:rsid w:val="001824F8"/>
    <w:rsid w:val="0018465D"/>
    <w:rsid w:val="00184D13"/>
    <w:rsid w:val="00185CFD"/>
    <w:rsid w:val="001867A8"/>
    <w:rsid w:val="001879F0"/>
    <w:rsid w:val="00187B50"/>
    <w:rsid w:val="001921E1"/>
    <w:rsid w:val="00192B6E"/>
    <w:rsid w:val="00193034"/>
    <w:rsid w:val="00193CE8"/>
    <w:rsid w:val="00195ECE"/>
    <w:rsid w:val="00196D2D"/>
    <w:rsid w:val="001A2979"/>
    <w:rsid w:val="001A30EF"/>
    <w:rsid w:val="001A3C8B"/>
    <w:rsid w:val="001A4393"/>
    <w:rsid w:val="001A4962"/>
    <w:rsid w:val="001A650E"/>
    <w:rsid w:val="001A6548"/>
    <w:rsid w:val="001A70FE"/>
    <w:rsid w:val="001B12B0"/>
    <w:rsid w:val="001B1D44"/>
    <w:rsid w:val="001B2AA2"/>
    <w:rsid w:val="001B2F51"/>
    <w:rsid w:val="001B39FA"/>
    <w:rsid w:val="001B460D"/>
    <w:rsid w:val="001B581D"/>
    <w:rsid w:val="001B5A38"/>
    <w:rsid w:val="001B6610"/>
    <w:rsid w:val="001B73EC"/>
    <w:rsid w:val="001C3077"/>
    <w:rsid w:val="001C3084"/>
    <w:rsid w:val="001C4853"/>
    <w:rsid w:val="001C4947"/>
    <w:rsid w:val="001C52F5"/>
    <w:rsid w:val="001C657A"/>
    <w:rsid w:val="001C687D"/>
    <w:rsid w:val="001C78E0"/>
    <w:rsid w:val="001C7C1E"/>
    <w:rsid w:val="001D0016"/>
    <w:rsid w:val="001D126F"/>
    <w:rsid w:val="001D2B32"/>
    <w:rsid w:val="001D3336"/>
    <w:rsid w:val="001D397B"/>
    <w:rsid w:val="001D4480"/>
    <w:rsid w:val="001D5BAC"/>
    <w:rsid w:val="001D643B"/>
    <w:rsid w:val="001D69CF"/>
    <w:rsid w:val="001D6C50"/>
    <w:rsid w:val="001D6FDA"/>
    <w:rsid w:val="001D7195"/>
    <w:rsid w:val="001D719B"/>
    <w:rsid w:val="001D756A"/>
    <w:rsid w:val="001D7E6A"/>
    <w:rsid w:val="001E05F9"/>
    <w:rsid w:val="001E1D85"/>
    <w:rsid w:val="001E1DAD"/>
    <w:rsid w:val="001E2FA3"/>
    <w:rsid w:val="001E36CA"/>
    <w:rsid w:val="001E4A77"/>
    <w:rsid w:val="001E4CAA"/>
    <w:rsid w:val="001E6881"/>
    <w:rsid w:val="001E78E0"/>
    <w:rsid w:val="001F5CF4"/>
    <w:rsid w:val="001F6268"/>
    <w:rsid w:val="001F6281"/>
    <w:rsid w:val="00201258"/>
    <w:rsid w:val="002013A4"/>
    <w:rsid w:val="00202CF0"/>
    <w:rsid w:val="00203A4A"/>
    <w:rsid w:val="00203E4B"/>
    <w:rsid w:val="00205D26"/>
    <w:rsid w:val="00210D3D"/>
    <w:rsid w:val="00210E38"/>
    <w:rsid w:val="00211489"/>
    <w:rsid w:val="00211780"/>
    <w:rsid w:val="00211AF8"/>
    <w:rsid w:val="00212897"/>
    <w:rsid w:val="00214A7F"/>
    <w:rsid w:val="00214B8D"/>
    <w:rsid w:val="0021586C"/>
    <w:rsid w:val="002175E0"/>
    <w:rsid w:val="00220FD2"/>
    <w:rsid w:val="002215CD"/>
    <w:rsid w:val="0022227C"/>
    <w:rsid w:val="00223189"/>
    <w:rsid w:val="00223B80"/>
    <w:rsid w:val="00223BC3"/>
    <w:rsid w:val="00225146"/>
    <w:rsid w:val="0022615E"/>
    <w:rsid w:val="002261BE"/>
    <w:rsid w:val="0022634B"/>
    <w:rsid w:val="00227231"/>
    <w:rsid w:val="00227EB1"/>
    <w:rsid w:val="00227ED3"/>
    <w:rsid w:val="00227F94"/>
    <w:rsid w:val="00230904"/>
    <w:rsid w:val="00230996"/>
    <w:rsid w:val="00230A43"/>
    <w:rsid w:val="00232B41"/>
    <w:rsid w:val="00232C94"/>
    <w:rsid w:val="00236B05"/>
    <w:rsid w:val="00237598"/>
    <w:rsid w:val="002377B5"/>
    <w:rsid w:val="002377C2"/>
    <w:rsid w:val="0023787F"/>
    <w:rsid w:val="0023799F"/>
    <w:rsid w:val="00241CE6"/>
    <w:rsid w:val="00241FDB"/>
    <w:rsid w:val="00243778"/>
    <w:rsid w:val="0024418B"/>
    <w:rsid w:val="00245836"/>
    <w:rsid w:val="00245A6D"/>
    <w:rsid w:val="00246D26"/>
    <w:rsid w:val="00247277"/>
    <w:rsid w:val="00247900"/>
    <w:rsid w:val="002509F3"/>
    <w:rsid w:val="002513D2"/>
    <w:rsid w:val="00251DCC"/>
    <w:rsid w:val="00252FBA"/>
    <w:rsid w:val="0025303B"/>
    <w:rsid w:val="002573D3"/>
    <w:rsid w:val="00257A17"/>
    <w:rsid w:val="00257C8C"/>
    <w:rsid w:val="00257E6D"/>
    <w:rsid w:val="00261392"/>
    <w:rsid w:val="00261917"/>
    <w:rsid w:val="00262AC0"/>
    <w:rsid w:val="00264081"/>
    <w:rsid w:val="00264AC0"/>
    <w:rsid w:val="0026504A"/>
    <w:rsid w:val="0026540A"/>
    <w:rsid w:val="00267277"/>
    <w:rsid w:val="00267495"/>
    <w:rsid w:val="00270CBC"/>
    <w:rsid w:val="0027172E"/>
    <w:rsid w:val="002727DA"/>
    <w:rsid w:val="002735A8"/>
    <w:rsid w:val="00274B6F"/>
    <w:rsid w:val="00274BB5"/>
    <w:rsid w:val="00274CC2"/>
    <w:rsid w:val="00277C68"/>
    <w:rsid w:val="002804B8"/>
    <w:rsid w:val="002819BB"/>
    <w:rsid w:val="002821A6"/>
    <w:rsid w:val="0028250C"/>
    <w:rsid w:val="002877FD"/>
    <w:rsid w:val="00287B43"/>
    <w:rsid w:val="00290E8A"/>
    <w:rsid w:val="0029100D"/>
    <w:rsid w:val="0029178A"/>
    <w:rsid w:val="00293802"/>
    <w:rsid w:val="00294953"/>
    <w:rsid w:val="00294963"/>
    <w:rsid w:val="00294CFC"/>
    <w:rsid w:val="00295D58"/>
    <w:rsid w:val="00296D58"/>
    <w:rsid w:val="002976FD"/>
    <w:rsid w:val="00297709"/>
    <w:rsid w:val="00297F60"/>
    <w:rsid w:val="002A0E92"/>
    <w:rsid w:val="002A1A38"/>
    <w:rsid w:val="002A2D3A"/>
    <w:rsid w:val="002A32D5"/>
    <w:rsid w:val="002A357F"/>
    <w:rsid w:val="002A519E"/>
    <w:rsid w:val="002A51A6"/>
    <w:rsid w:val="002A68AF"/>
    <w:rsid w:val="002A6BEE"/>
    <w:rsid w:val="002B0041"/>
    <w:rsid w:val="002B07E1"/>
    <w:rsid w:val="002B0FE0"/>
    <w:rsid w:val="002B1736"/>
    <w:rsid w:val="002B1813"/>
    <w:rsid w:val="002B3BBB"/>
    <w:rsid w:val="002B520F"/>
    <w:rsid w:val="002C085D"/>
    <w:rsid w:val="002C1AEF"/>
    <w:rsid w:val="002C2637"/>
    <w:rsid w:val="002C2A30"/>
    <w:rsid w:val="002C352A"/>
    <w:rsid w:val="002C3E3D"/>
    <w:rsid w:val="002C50BE"/>
    <w:rsid w:val="002C547D"/>
    <w:rsid w:val="002C5D2E"/>
    <w:rsid w:val="002C5D69"/>
    <w:rsid w:val="002C718E"/>
    <w:rsid w:val="002C7E39"/>
    <w:rsid w:val="002D03DC"/>
    <w:rsid w:val="002D0E5F"/>
    <w:rsid w:val="002D16F0"/>
    <w:rsid w:val="002D1E21"/>
    <w:rsid w:val="002D21E8"/>
    <w:rsid w:val="002D2E46"/>
    <w:rsid w:val="002D3046"/>
    <w:rsid w:val="002D319A"/>
    <w:rsid w:val="002D4F3D"/>
    <w:rsid w:val="002D5BBB"/>
    <w:rsid w:val="002E2D8F"/>
    <w:rsid w:val="002E3FAC"/>
    <w:rsid w:val="002E5E04"/>
    <w:rsid w:val="002E6B5E"/>
    <w:rsid w:val="002E6CA1"/>
    <w:rsid w:val="002F085D"/>
    <w:rsid w:val="002F153C"/>
    <w:rsid w:val="002F1C04"/>
    <w:rsid w:val="002F20D2"/>
    <w:rsid w:val="002F2807"/>
    <w:rsid w:val="002F344D"/>
    <w:rsid w:val="002F46A5"/>
    <w:rsid w:val="002F46C5"/>
    <w:rsid w:val="002F4D7B"/>
    <w:rsid w:val="002F6765"/>
    <w:rsid w:val="002F6E1E"/>
    <w:rsid w:val="002F7D8F"/>
    <w:rsid w:val="00303CA8"/>
    <w:rsid w:val="00303DE0"/>
    <w:rsid w:val="00304393"/>
    <w:rsid w:val="003048FA"/>
    <w:rsid w:val="003049D4"/>
    <w:rsid w:val="00304B2B"/>
    <w:rsid w:val="00305D48"/>
    <w:rsid w:val="0030719B"/>
    <w:rsid w:val="00310126"/>
    <w:rsid w:val="00311E02"/>
    <w:rsid w:val="00314699"/>
    <w:rsid w:val="003146F6"/>
    <w:rsid w:val="00316ECB"/>
    <w:rsid w:val="00320D29"/>
    <w:rsid w:val="00320F29"/>
    <w:rsid w:val="00320FCE"/>
    <w:rsid w:val="00321B86"/>
    <w:rsid w:val="00322CB0"/>
    <w:rsid w:val="0032307C"/>
    <w:rsid w:val="00325145"/>
    <w:rsid w:val="00326F4C"/>
    <w:rsid w:val="00326FF1"/>
    <w:rsid w:val="00327676"/>
    <w:rsid w:val="00330C9F"/>
    <w:rsid w:val="00332581"/>
    <w:rsid w:val="003329E9"/>
    <w:rsid w:val="00335CE7"/>
    <w:rsid w:val="00336DCD"/>
    <w:rsid w:val="0034344B"/>
    <w:rsid w:val="00343EBD"/>
    <w:rsid w:val="00344703"/>
    <w:rsid w:val="0034671B"/>
    <w:rsid w:val="0034784E"/>
    <w:rsid w:val="0035000D"/>
    <w:rsid w:val="00352364"/>
    <w:rsid w:val="00353758"/>
    <w:rsid w:val="00353BDE"/>
    <w:rsid w:val="003556E4"/>
    <w:rsid w:val="0035610A"/>
    <w:rsid w:val="003566CD"/>
    <w:rsid w:val="00356855"/>
    <w:rsid w:val="003578B1"/>
    <w:rsid w:val="003605AB"/>
    <w:rsid w:val="0036106A"/>
    <w:rsid w:val="00361083"/>
    <w:rsid w:val="0036294E"/>
    <w:rsid w:val="00362FAB"/>
    <w:rsid w:val="00364612"/>
    <w:rsid w:val="003656D5"/>
    <w:rsid w:val="00367138"/>
    <w:rsid w:val="00367803"/>
    <w:rsid w:val="003705E3"/>
    <w:rsid w:val="00370701"/>
    <w:rsid w:val="00371B7C"/>
    <w:rsid w:val="00371C04"/>
    <w:rsid w:val="00373873"/>
    <w:rsid w:val="00373E28"/>
    <w:rsid w:val="00375D34"/>
    <w:rsid w:val="00375F59"/>
    <w:rsid w:val="00376062"/>
    <w:rsid w:val="00376798"/>
    <w:rsid w:val="003823E0"/>
    <w:rsid w:val="00382DC2"/>
    <w:rsid w:val="003836E8"/>
    <w:rsid w:val="003838BE"/>
    <w:rsid w:val="00383BCA"/>
    <w:rsid w:val="00385F95"/>
    <w:rsid w:val="00391A45"/>
    <w:rsid w:val="0039271B"/>
    <w:rsid w:val="0039328F"/>
    <w:rsid w:val="00393A55"/>
    <w:rsid w:val="00393C03"/>
    <w:rsid w:val="00394158"/>
    <w:rsid w:val="00394548"/>
    <w:rsid w:val="00394AB7"/>
    <w:rsid w:val="00396C8A"/>
    <w:rsid w:val="003A428A"/>
    <w:rsid w:val="003A4E8D"/>
    <w:rsid w:val="003B0BC5"/>
    <w:rsid w:val="003B2774"/>
    <w:rsid w:val="003B38C4"/>
    <w:rsid w:val="003B3A59"/>
    <w:rsid w:val="003B47F0"/>
    <w:rsid w:val="003C0466"/>
    <w:rsid w:val="003C1443"/>
    <w:rsid w:val="003C16C6"/>
    <w:rsid w:val="003C1C35"/>
    <w:rsid w:val="003C23DB"/>
    <w:rsid w:val="003C3A93"/>
    <w:rsid w:val="003C402B"/>
    <w:rsid w:val="003C52AC"/>
    <w:rsid w:val="003C5E78"/>
    <w:rsid w:val="003D1CF8"/>
    <w:rsid w:val="003D43FA"/>
    <w:rsid w:val="003D46F0"/>
    <w:rsid w:val="003D6EB8"/>
    <w:rsid w:val="003D787E"/>
    <w:rsid w:val="003E114C"/>
    <w:rsid w:val="003E120A"/>
    <w:rsid w:val="003E13B5"/>
    <w:rsid w:val="003E1AF6"/>
    <w:rsid w:val="003E2F2B"/>
    <w:rsid w:val="003E3571"/>
    <w:rsid w:val="003E4D59"/>
    <w:rsid w:val="003E597C"/>
    <w:rsid w:val="003E623B"/>
    <w:rsid w:val="003E6815"/>
    <w:rsid w:val="003E6AD0"/>
    <w:rsid w:val="003F0965"/>
    <w:rsid w:val="003F0C39"/>
    <w:rsid w:val="003F2D25"/>
    <w:rsid w:val="003F31FB"/>
    <w:rsid w:val="003F32AC"/>
    <w:rsid w:val="003F3831"/>
    <w:rsid w:val="003F3DF3"/>
    <w:rsid w:val="003F490A"/>
    <w:rsid w:val="003F6B24"/>
    <w:rsid w:val="003F7189"/>
    <w:rsid w:val="003F7876"/>
    <w:rsid w:val="00400B12"/>
    <w:rsid w:val="00401B92"/>
    <w:rsid w:val="00401CE2"/>
    <w:rsid w:val="0040248C"/>
    <w:rsid w:val="00403AA6"/>
    <w:rsid w:val="00403DAD"/>
    <w:rsid w:val="00404D04"/>
    <w:rsid w:val="00405C74"/>
    <w:rsid w:val="00405E06"/>
    <w:rsid w:val="00410379"/>
    <w:rsid w:val="004110B8"/>
    <w:rsid w:val="00411225"/>
    <w:rsid w:val="00412890"/>
    <w:rsid w:val="004143F2"/>
    <w:rsid w:val="00414FCB"/>
    <w:rsid w:val="004161B1"/>
    <w:rsid w:val="00417054"/>
    <w:rsid w:val="004176BB"/>
    <w:rsid w:val="004219CF"/>
    <w:rsid w:val="00425C6D"/>
    <w:rsid w:val="004266C7"/>
    <w:rsid w:val="00432168"/>
    <w:rsid w:val="004323E3"/>
    <w:rsid w:val="00432D32"/>
    <w:rsid w:val="00433FC0"/>
    <w:rsid w:val="00434C8E"/>
    <w:rsid w:val="004351D4"/>
    <w:rsid w:val="00435A0F"/>
    <w:rsid w:val="00436C45"/>
    <w:rsid w:val="004405C8"/>
    <w:rsid w:val="00440875"/>
    <w:rsid w:val="00441E10"/>
    <w:rsid w:val="00442EC0"/>
    <w:rsid w:val="00443A27"/>
    <w:rsid w:val="00444827"/>
    <w:rsid w:val="004457D5"/>
    <w:rsid w:val="00446173"/>
    <w:rsid w:val="00446EB7"/>
    <w:rsid w:val="00447423"/>
    <w:rsid w:val="00451B27"/>
    <w:rsid w:val="00451CBF"/>
    <w:rsid w:val="00452249"/>
    <w:rsid w:val="0045246B"/>
    <w:rsid w:val="00453683"/>
    <w:rsid w:val="00453A71"/>
    <w:rsid w:val="00453E8C"/>
    <w:rsid w:val="00454A88"/>
    <w:rsid w:val="00455DE4"/>
    <w:rsid w:val="00455EA9"/>
    <w:rsid w:val="00456021"/>
    <w:rsid w:val="0045631E"/>
    <w:rsid w:val="00456585"/>
    <w:rsid w:val="00456715"/>
    <w:rsid w:val="00456C91"/>
    <w:rsid w:val="00456DAE"/>
    <w:rsid w:val="00462244"/>
    <w:rsid w:val="004629BD"/>
    <w:rsid w:val="00462B10"/>
    <w:rsid w:val="004652BE"/>
    <w:rsid w:val="00470D6E"/>
    <w:rsid w:val="00475972"/>
    <w:rsid w:val="00475E58"/>
    <w:rsid w:val="00476433"/>
    <w:rsid w:val="00480273"/>
    <w:rsid w:val="0048121B"/>
    <w:rsid w:val="00483ADE"/>
    <w:rsid w:val="00483E02"/>
    <w:rsid w:val="00484F09"/>
    <w:rsid w:val="004858E9"/>
    <w:rsid w:val="00485BD8"/>
    <w:rsid w:val="00485EDD"/>
    <w:rsid w:val="00487699"/>
    <w:rsid w:val="00487AB8"/>
    <w:rsid w:val="0049048C"/>
    <w:rsid w:val="00493067"/>
    <w:rsid w:val="00493592"/>
    <w:rsid w:val="004935C4"/>
    <w:rsid w:val="0049565F"/>
    <w:rsid w:val="004959B1"/>
    <w:rsid w:val="00497C71"/>
    <w:rsid w:val="004A07FA"/>
    <w:rsid w:val="004A0BE0"/>
    <w:rsid w:val="004A0CDE"/>
    <w:rsid w:val="004A2399"/>
    <w:rsid w:val="004A314C"/>
    <w:rsid w:val="004A404B"/>
    <w:rsid w:val="004A4488"/>
    <w:rsid w:val="004A5E94"/>
    <w:rsid w:val="004A5EEF"/>
    <w:rsid w:val="004A6250"/>
    <w:rsid w:val="004A63F0"/>
    <w:rsid w:val="004B06BA"/>
    <w:rsid w:val="004B4082"/>
    <w:rsid w:val="004B677A"/>
    <w:rsid w:val="004B725C"/>
    <w:rsid w:val="004B7272"/>
    <w:rsid w:val="004C0641"/>
    <w:rsid w:val="004C0919"/>
    <w:rsid w:val="004C09BB"/>
    <w:rsid w:val="004C0BC9"/>
    <w:rsid w:val="004C0D9E"/>
    <w:rsid w:val="004C14E3"/>
    <w:rsid w:val="004C221F"/>
    <w:rsid w:val="004C2D0E"/>
    <w:rsid w:val="004C3CF8"/>
    <w:rsid w:val="004C437E"/>
    <w:rsid w:val="004C49C5"/>
    <w:rsid w:val="004C5BAF"/>
    <w:rsid w:val="004C72CD"/>
    <w:rsid w:val="004C7896"/>
    <w:rsid w:val="004C7B62"/>
    <w:rsid w:val="004D0852"/>
    <w:rsid w:val="004D19DE"/>
    <w:rsid w:val="004D2347"/>
    <w:rsid w:val="004D3813"/>
    <w:rsid w:val="004D4189"/>
    <w:rsid w:val="004D4C99"/>
    <w:rsid w:val="004D4E5A"/>
    <w:rsid w:val="004D52E0"/>
    <w:rsid w:val="004D56D5"/>
    <w:rsid w:val="004D6CAC"/>
    <w:rsid w:val="004D6CC1"/>
    <w:rsid w:val="004D7AF1"/>
    <w:rsid w:val="004D7FD0"/>
    <w:rsid w:val="004E0E9D"/>
    <w:rsid w:val="004E2EAE"/>
    <w:rsid w:val="004E3296"/>
    <w:rsid w:val="004E4036"/>
    <w:rsid w:val="004E43DD"/>
    <w:rsid w:val="004E5530"/>
    <w:rsid w:val="004E6A8B"/>
    <w:rsid w:val="004E6E07"/>
    <w:rsid w:val="004E78EF"/>
    <w:rsid w:val="004F0B20"/>
    <w:rsid w:val="004F0DD9"/>
    <w:rsid w:val="004F1FCB"/>
    <w:rsid w:val="004F263D"/>
    <w:rsid w:val="004F272F"/>
    <w:rsid w:val="004F3151"/>
    <w:rsid w:val="004F3CF8"/>
    <w:rsid w:val="004F4A02"/>
    <w:rsid w:val="004F4EF2"/>
    <w:rsid w:val="004F5203"/>
    <w:rsid w:val="004F5356"/>
    <w:rsid w:val="004F6500"/>
    <w:rsid w:val="0050082C"/>
    <w:rsid w:val="00500E86"/>
    <w:rsid w:val="005013AE"/>
    <w:rsid w:val="00501FA9"/>
    <w:rsid w:val="00504C23"/>
    <w:rsid w:val="00504DB2"/>
    <w:rsid w:val="0050564D"/>
    <w:rsid w:val="00507B1C"/>
    <w:rsid w:val="00507C51"/>
    <w:rsid w:val="00510CEE"/>
    <w:rsid w:val="005118AE"/>
    <w:rsid w:val="00511A48"/>
    <w:rsid w:val="00514968"/>
    <w:rsid w:val="00514EDA"/>
    <w:rsid w:val="005179C0"/>
    <w:rsid w:val="00520163"/>
    <w:rsid w:val="00521323"/>
    <w:rsid w:val="00521DC6"/>
    <w:rsid w:val="00522AD9"/>
    <w:rsid w:val="00523658"/>
    <w:rsid w:val="0052499D"/>
    <w:rsid w:val="00526C56"/>
    <w:rsid w:val="00527A57"/>
    <w:rsid w:val="00531228"/>
    <w:rsid w:val="005319C6"/>
    <w:rsid w:val="00531FFD"/>
    <w:rsid w:val="005341F1"/>
    <w:rsid w:val="00534CD4"/>
    <w:rsid w:val="00535770"/>
    <w:rsid w:val="005359E8"/>
    <w:rsid w:val="00535F94"/>
    <w:rsid w:val="00536B39"/>
    <w:rsid w:val="00537536"/>
    <w:rsid w:val="0054011D"/>
    <w:rsid w:val="005409C3"/>
    <w:rsid w:val="00541FC4"/>
    <w:rsid w:val="00543DAF"/>
    <w:rsid w:val="005440FF"/>
    <w:rsid w:val="0054505A"/>
    <w:rsid w:val="00546988"/>
    <w:rsid w:val="005506C7"/>
    <w:rsid w:val="005508B2"/>
    <w:rsid w:val="00550C6B"/>
    <w:rsid w:val="00551924"/>
    <w:rsid w:val="00551B9B"/>
    <w:rsid w:val="005520E1"/>
    <w:rsid w:val="005537DE"/>
    <w:rsid w:val="00553DCA"/>
    <w:rsid w:val="00557EAF"/>
    <w:rsid w:val="00562C04"/>
    <w:rsid w:val="005642F6"/>
    <w:rsid w:val="00566EE9"/>
    <w:rsid w:val="00570041"/>
    <w:rsid w:val="00570132"/>
    <w:rsid w:val="00570220"/>
    <w:rsid w:val="005706E7"/>
    <w:rsid w:val="005706FE"/>
    <w:rsid w:val="0057078C"/>
    <w:rsid w:val="0057120B"/>
    <w:rsid w:val="0057247D"/>
    <w:rsid w:val="00573F38"/>
    <w:rsid w:val="00573F69"/>
    <w:rsid w:val="00574102"/>
    <w:rsid w:val="005747DC"/>
    <w:rsid w:val="00574C89"/>
    <w:rsid w:val="00574D5D"/>
    <w:rsid w:val="005756A9"/>
    <w:rsid w:val="0057585D"/>
    <w:rsid w:val="00576949"/>
    <w:rsid w:val="0058017B"/>
    <w:rsid w:val="005809D6"/>
    <w:rsid w:val="00581549"/>
    <w:rsid w:val="00581D95"/>
    <w:rsid w:val="005827EA"/>
    <w:rsid w:val="00583CE5"/>
    <w:rsid w:val="005841CD"/>
    <w:rsid w:val="00584F92"/>
    <w:rsid w:val="005873C9"/>
    <w:rsid w:val="005902E8"/>
    <w:rsid w:val="005911D5"/>
    <w:rsid w:val="00593A6D"/>
    <w:rsid w:val="00593DAA"/>
    <w:rsid w:val="005948DB"/>
    <w:rsid w:val="005A058D"/>
    <w:rsid w:val="005A105E"/>
    <w:rsid w:val="005A1CC6"/>
    <w:rsid w:val="005A2CC8"/>
    <w:rsid w:val="005A50AB"/>
    <w:rsid w:val="005A526C"/>
    <w:rsid w:val="005A5E4E"/>
    <w:rsid w:val="005A6559"/>
    <w:rsid w:val="005A7E7E"/>
    <w:rsid w:val="005B15FD"/>
    <w:rsid w:val="005B229F"/>
    <w:rsid w:val="005B2BC0"/>
    <w:rsid w:val="005B2E5C"/>
    <w:rsid w:val="005B3ADE"/>
    <w:rsid w:val="005B4899"/>
    <w:rsid w:val="005B489A"/>
    <w:rsid w:val="005B5796"/>
    <w:rsid w:val="005B5ACA"/>
    <w:rsid w:val="005B7823"/>
    <w:rsid w:val="005C0991"/>
    <w:rsid w:val="005C1527"/>
    <w:rsid w:val="005C2BF5"/>
    <w:rsid w:val="005C2C78"/>
    <w:rsid w:val="005C349C"/>
    <w:rsid w:val="005C35E6"/>
    <w:rsid w:val="005C366D"/>
    <w:rsid w:val="005C3F3C"/>
    <w:rsid w:val="005C4A62"/>
    <w:rsid w:val="005C530B"/>
    <w:rsid w:val="005C5601"/>
    <w:rsid w:val="005C6E4E"/>
    <w:rsid w:val="005C71B5"/>
    <w:rsid w:val="005C7335"/>
    <w:rsid w:val="005D037A"/>
    <w:rsid w:val="005D0F57"/>
    <w:rsid w:val="005D11C2"/>
    <w:rsid w:val="005D32F3"/>
    <w:rsid w:val="005D3586"/>
    <w:rsid w:val="005D3680"/>
    <w:rsid w:val="005D3C16"/>
    <w:rsid w:val="005D5412"/>
    <w:rsid w:val="005D63F6"/>
    <w:rsid w:val="005D7049"/>
    <w:rsid w:val="005E1D6C"/>
    <w:rsid w:val="005E315F"/>
    <w:rsid w:val="005E3D0E"/>
    <w:rsid w:val="005F07A5"/>
    <w:rsid w:val="005F0FC8"/>
    <w:rsid w:val="005F1D2F"/>
    <w:rsid w:val="005F2F78"/>
    <w:rsid w:val="005F305C"/>
    <w:rsid w:val="005F3418"/>
    <w:rsid w:val="005F35A7"/>
    <w:rsid w:val="005F3D4C"/>
    <w:rsid w:val="005F423E"/>
    <w:rsid w:val="005F4A68"/>
    <w:rsid w:val="005F5B97"/>
    <w:rsid w:val="006006EE"/>
    <w:rsid w:val="006017F3"/>
    <w:rsid w:val="0060245A"/>
    <w:rsid w:val="00602523"/>
    <w:rsid w:val="00603AB5"/>
    <w:rsid w:val="00605127"/>
    <w:rsid w:val="00605349"/>
    <w:rsid w:val="00606C56"/>
    <w:rsid w:val="006072AC"/>
    <w:rsid w:val="006112D6"/>
    <w:rsid w:val="00611F99"/>
    <w:rsid w:val="0061269A"/>
    <w:rsid w:val="0061291E"/>
    <w:rsid w:val="00612F98"/>
    <w:rsid w:val="006130F0"/>
    <w:rsid w:val="00614D31"/>
    <w:rsid w:val="00615BB4"/>
    <w:rsid w:val="00617186"/>
    <w:rsid w:val="00617B41"/>
    <w:rsid w:val="006204CC"/>
    <w:rsid w:val="00620A0F"/>
    <w:rsid w:val="006210D1"/>
    <w:rsid w:val="0062165F"/>
    <w:rsid w:val="00621AC3"/>
    <w:rsid w:val="0062231B"/>
    <w:rsid w:val="0062240D"/>
    <w:rsid w:val="0062264C"/>
    <w:rsid w:val="00622E5D"/>
    <w:rsid w:val="00624010"/>
    <w:rsid w:val="00624811"/>
    <w:rsid w:val="00625DD1"/>
    <w:rsid w:val="006267F2"/>
    <w:rsid w:val="00627C49"/>
    <w:rsid w:val="00627F3E"/>
    <w:rsid w:val="006303B6"/>
    <w:rsid w:val="00631D9D"/>
    <w:rsid w:val="006324ED"/>
    <w:rsid w:val="0063381B"/>
    <w:rsid w:val="00634FB0"/>
    <w:rsid w:val="006357C3"/>
    <w:rsid w:val="00635A9E"/>
    <w:rsid w:val="00636218"/>
    <w:rsid w:val="006363ED"/>
    <w:rsid w:val="0063679A"/>
    <w:rsid w:val="006377F9"/>
    <w:rsid w:val="00637F75"/>
    <w:rsid w:val="0064114C"/>
    <w:rsid w:val="00641F1B"/>
    <w:rsid w:val="00642319"/>
    <w:rsid w:val="00642520"/>
    <w:rsid w:val="00642F8C"/>
    <w:rsid w:val="00643A43"/>
    <w:rsid w:val="00644DCD"/>
    <w:rsid w:val="006453BF"/>
    <w:rsid w:val="006459FA"/>
    <w:rsid w:val="00647296"/>
    <w:rsid w:val="00647502"/>
    <w:rsid w:val="006476B2"/>
    <w:rsid w:val="00650009"/>
    <w:rsid w:val="00650085"/>
    <w:rsid w:val="00650BD5"/>
    <w:rsid w:val="00650E4E"/>
    <w:rsid w:val="006513E0"/>
    <w:rsid w:val="00651785"/>
    <w:rsid w:val="006543CD"/>
    <w:rsid w:val="00655DC6"/>
    <w:rsid w:val="00655FCE"/>
    <w:rsid w:val="00656C9E"/>
    <w:rsid w:val="006574A3"/>
    <w:rsid w:val="00657C10"/>
    <w:rsid w:val="0066193E"/>
    <w:rsid w:val="00662F20"/>
    <w:rsid w:val="0066331A"/>
    <w:rsid w:val="006648EC"/>
    <w:rsid w:val="00664B0A"/>
    <w:rsid w:val="00664CE3"/>
    <w:rsid w:val="006663BD"/>
    <w:rsid w:val="00666823"/>
    <w:rsid w:val="00666E14"/>
    <w:rsid w:val="0066763D"/>
    <w:rsid w:val="00667C5F"/>
    <w:rsid w:val="006700DE"/>
    <w:rsid w:val="00671F92"/>
    <w:rsid w:val="006728FC"/>
    <w:rsid w:val="0067479A"/>
    <w:rsid w:val="00674C99"/>
    <w:rsid w:val="00676BA7"/>
    <w:rsid w:val="00681139"/>
    <w:rsid w:val="00681212"/>
    <w:rsid w:val="00681312"/>
    <w:rsid w:val="0068343A"/>
    <w:rsid w:val="006856C2"/>
    <w:rsid w:val="00686062"/>
    <w:rsid w:val="00687A1A"/>
    <w:rsid w:val="00687CFF"/>
    <w:rsid w:val="006916A0"/>
    <w:rsid w:val="00691B52"/>
    <w:rsid w:val="00693791"/>
    <w:rsid w:val="00694BB9"/>
    <w:rsid w:val="006955FB"/>
    <w:rsid w:val="006A151C"/>
    <w:rsid w:val="006A17DD"/>
    <w:rsid w:val="006A1CCA"/>
    <w:rsid w:val="006A7427"/>
    <w:rsid w:val="006B00A8"/>
    <w:rsid w:val="006B20EA"/>
    <w:rsid w:val="006B233A"/>
    <w:rsid w:val="006B2417"/>
    <w:rsid w:val="006B4159"/>
    <w:rsid w:val="006B4293"/>
    <w:rsid w:val="006B556A"/>
    <w:rsid w:val="006B78D4"/>
    <w:rsid w:val="006B7A2A"/>
    <w:rsid w:val="006B7DDD"/>
    <w:rsid w:val="006C1D06"/>
    <w:rsid w:val="006C3C60"/>
    <w:rsid w:val="006C43F9"/>
    <w:rsid w:val="006C4815"/>
    <w:rsid w:val="006C4A35"/>
    <w:rsid w:val="006C4D47"/>
    <w:rsid w:val="006C56E2"/>
    <w:rsid w:val="006C63C0"/>
    <w:rsid w:val="006C63CF"/>
    <w:rsid w:val="006C6AFF"/>
    <w:rsid w:val="006C6C35"/>
    <w:rsid w:val="006C75F2"/>
    <w:rsid w:val="006D0733"/>
    <w:rsid w:val="006D1B74"/>
    <w:rsid w:val="006D2092"/>
    <w:rsid w:val="006D27B6"/>
    <w:rsid w:val="006D51F6"/>
    <w:rsid w:val="006D5927"/>
    <w:rsid w:val="006D67A0"/>
    <w:rsid w:val="006E1F78"/>
    <w:rsid w:val="006E26DF"/>
    <w:rsid w:val="006E2FD8"/>
    <w:rsid w:val="006E57D0"/>
    <w:rsid w:val="006E5E75"/>
    <w:rsid w:val="006E6407"/>
    <w:rsid w:val="006E64F3"/>
    <w:rsid w:val="006E6E96"/>
    <w:rsid w:val="006F0A46"/>
    <w:rsid w:val="006F0F74"/>
    <w:rsid w:val="006F1D1A"/>
    <w:rsid w:val="006F1FE4"/>
    <w:rsid w:val="006F2745"/>
    <w:rsid w:val="006F380E"/>
    <w:rsid w:val="006F397A"/>
    <w:rsid w:val="006F4405"/>
    <w:rsid w:val="006F4AB2"/>
    <w:rsid w:val="006F4BDC"/>
    <w:rsid w:val="006F57E1"/>
    <w:rsid w:val="006F5B3B"/>
    <w:rsid w:val="006F6539"/>
    <w:rsid w:val="006F72A6"/>
    <w:rsid w:val="00700D0D"/>
    <w:rsid w:val="00701D62"/>
    <w:rsid w:val="00702F7D"/>
    <w:rsid w:val="00703C01"/>
    <w:rsid w:val="00704293"/>
    <w:rsid w:val="00705013"/>
    <w:rsid w:val="0070655C"/>
    <w:rsid w:val="00706965"/>
    <w:rsid w:val="007069A2"/>
    <w:rsid w:val="00706CE7"/>
    <w:rsid w:val="007103CA"/>
    <w:rsid w:val="00711873"/>
    <w:rsid w:val="00712875"/>
    <w:rsid w:val="007128ED"/>
    <w:rsid w:val="007132D5"/>
    <w:rsid w:val="00716C2B"/>
    <w:rsid w:val="0071784D"/>
    <w:rsid w:val="00717EC4"/>
    <w:rsid w:val="00720949"/>
    <w:rsid w:val="00720DA8"/>
    <w:rsid w:val="007211B1"/>
    <w:rsid w:val="00722E6F"/>
    <w:rsid w:val="00722F13"/>
    <w:rsid w:val="007243DE"/>
    <w:rsid w:val="00724D8A"/>
    <w:rsid w:val="00724F59"/>
    <w:rsid w:val="00725E23"/>
    <w:rsid w:val="00726D88"/>
    <w:rsid w:val="0072773C"/>
    <w:rsid w:val="00730DDE"/>
    <w:rsid w:val="007316F5"/>
    <w:rsid w:val="00731E94"/>
    <w:rsid w:val="007326B0"/>
    <w:rsid w:val="00732838"/>
    <w:rsid w:val="00732D3B"/>
    <w:rsid w:val="00732FEE"/>
    <w:rsid w:val="007337D2"/>
    <w:rsid w:val="00734259"/>
    <w:rsid w:val="00735705"/>
    <w:rsid w:val="00735951"/>
    <w:rsid w:val="007363FD"/>
    <w:rsid w:val="007367E5"/>
    <w:rsid w:val="00741A14"/>
    <w:rsid w:val="00741DDD"/>
    <w:rsid w:val="0074239B"/>
    <w:rsid w:val="007428E3"/>
    <w:rsid w:val="00742FEE"/>
    <w:rsid w:val="007435EE"/>
    <w:rsid w:val="0074407D"/>
    <w:rsid w:val="0074465E"/>
    <w:rsid w:val="007446C4"/>
    <w:rsid w:val="0074685A"/>
    <w:rsid w:val="0075072D"/>
    <w:rsid w:val="00751F83"/>
    <w:rsid w:val="00752D10"/>
    <w:rsid w:val="0075301E"/>
    <w:rsid w:val="00754A64"/>
    <w:rsid w:val="00756E80"/>
    <w:rsid w:val="0075701A"/>
    <w:rsid w:val="00760123"/>
    <w:rsid w:val="00761246"/>
    <w:rsid w:val="00761F00"/>
    <w:rsid w:val="007627DD"/>
    <w:rsid w:val="00762B3E"/>
    <w:rsid w:val="00763F07"/>
    <w:rsid w:val="007666B9"/>
    <w:rsid w:val="00766DAD"/>
    <w:rsid w:val="007670C6"/>
    <w:rsid w:val="00767AC2"/>
    <w:rsid w:val="00767F3C"/>
    <w:rsid w:val="00771BA2"/>
    <w:rsid w:val="007724BC"/>
    <w:rsid w:val="007732C9"/>
    <w:rsid w:val="0077570F"/>
    <w:rsid w:val="00776207"/>
    <w:rsid w:val="00777433"/>
    <w:rsid w:val="007777D5"/>
    <w:rsid w:val="0078093E"/>
    <w:rsid w:val="00783C4E"/>
    <w:rsid w:val="00783E9E"/>
    <w:rsid w:val="00785B22"/>
    <w:rsid w:val="00785F98"/>
    <w:rsid w:val="007863AA"/>
    <w:rsid w:val="007864A9"/>
    <w:rsid w:val="00787D5A"/>
    <w:rsid w:val="00787FB6"/>
    <w:rsid w:val="00790595"/>
    <w:rsid w:val="00790710"/>
    <w:rsid w:val="0079138B"/>
    <w:rsid w:val="0079183C"/>
    <w:rsid w:val="007934A0"/>
    <w:rsid w:val="00795239"/>
    <w:rsid w:val="0079580F"/>
    <w:rsid w:val="00796A57"/>
    <w:rsid w:val="00796F67"/>
    <w:rsid w:val="007A061A"/>
    <w:rsid w:val="007A0CED"/>
    <w:rsid w:val="007A260C"/>
    <w:rsid w:val="007A26B8"/>
    <w:rsid w:val="007A3ABA"/>
    <w:rsid w:val="007A512C"/>
    <w:rsid w:val="007A5D00"/>
    <w:rsid w:val="007A6B60"/>
    <w:rsid w:val="007A73D4"/>
    <w:rsid w:val="007A7B6F"/>
    <w:rsid w:val="007B014E"/>
    <w:rsid w:val="007B02CE"/>
    <w:rsid w:val="007B2F51"/>
    <w:rsid w:val="007B3E96"/>
    <w:rsid w:val="007B4A1C"/>
    <w:rsid w:val="007B5078"/>
    <w:rsid w:val="007B576E"/>
    <w:rsid w:val="007B6FFB"/>
    <w:rsid w:val="007B7286"/>
    <w:rsid w:val="007C18AC"/>
    <w:rsid w:val="007C23B1"/>
    <w:rsid w:val="007C3713"/>
    <w:rsid w:val="007C4C0D"/>
    <w:rsid w:val="007C75C1"/>
    <w:rsid w:val="007C7C7C"/>
    <w:rsid w:val="007D1942"/>
    <w:rsid w:val="007D2977"/>
    <w:rsid w:val="007D3BBF"/>
    <w:rsid w:val="007D4C9D"/>
    <w:rsid w:val="007D5853"/>
    <w:rsid w:val="007D6597"/>
    <w:rsid w:val="007E0A44"/>
    <w:rsid w:val="007E1040"/>
    <w:rsid w:val="007E305A"/>
    <w:rsid w:val="007E3D0F"/>
    <w:rsid w:val="007E5C94"/>
    <w:rsid w:val="007E7C45"/>
    <w:rsid w:val="007F016E"/>
    <w:rsid w:val="007F0223"/>
    <w:rsid w:val="007F11A9"/>
    <w:rsid w:val="007F24B6"/>
    <w:rsid w:val="007F3242"/>
    <w:rsid w:val="007F6112"/>
    <w:rsid w:val="007F6F15"/>
    <w:rsid w:val="007F6F16"/>
    <w:rsid w:val="007F7187"/>
    <w:rsid w:val="0080163A"/>
    <w:rsid w:val="00802C89"/>
    <w:rsid w:val="008040BD"/>
    <w:rsid w:val="00804902"/>
    <w:rsid w:val="00804AC0"/>
    <w:rsid w:val="00804DC9"/>
    <w:rsid w:val="0080505D"/>
    <w:rsid w:val="008053D0"/>
    <w:rsid w:val="008072B1"/>
    <w:rsid w:val="00807F52"/>
    <w:rsid w:val="0081029C"/>
    <w:rsid w:val="00810755"/>
    <w:rsid w:val="0081080D"/>
    <w:rsid w:val="008115A8"/>
    <w:rsid w:val="00811C85"/>
    <w:rsid w:val="00811D4E"/>
    <w:rsid w:val="00812BD5"/>
    <w:rsid w:val="0081327E"/>
    <w:rsid w:val="008137E3"/>
    <w:rsid w:val="00814057"/>
    <w:rsid w:val="00814425"/>
    <w:rsid w:val="008146C8"/>
    <w:rsid w:val="00814722"/>
    <w:rsid w:val="00814F3F"/>
    <w:rsid w:val="008216F2"/>
    <w:rsid w:val="00821721"/>
    <w:rsid w:val="008219CC"/>
    <w:rsid w:val="00821CAC"/>
    <w:rsid w:val="008224F0"/>
    <w:rsid w:val="00823293"/>
    <w:rsid w:val="008233C2"/>
    <w:rsid w:val="00825707"/>
    <w:rsid w:val="00825AD2"/>
    <w:rsid w:val="00830253"/>
    <w:rsid w:val="00831618"/>
    <w:rsid w:val="00831F31"/>
    <w:rsid w:val="0083292C"/>
    <w:rsid w:val="00832B7C"/>
    <w:rsid w:val="00832D6E"/>
    <w:rsid w:val="00833003"/>
    <w:rsid w:val="008338EA"/>
    <w:rsid w:val="00836247"/>
    <w:rsid w:val="008407FA"/>
    <w:rsid w:val="008417AB"/>
    <w:rsid w:val="008425A4"/>
    <w:rsid w:val="0084404D"/>
    <w:rsid w:val="00844A25"/>
    <w:rsid w:val="00845A21"/>
    <w:rsid w:val="00846A53"/>
    <w:rsid w:val="00846CEA"/>
    <w:rsid w:val="00847ABA"/>
    <w:rsid w:val="00847F2F"/>
    <w:rsid w:val="0085082B"/>
    <w:rsid w:val="00850925"/>
    <w:rsid w:val="00850E1E"/>
    <w:rsid w:val="00850F07"/>
    <w:rsid w:val="00850F8A"/>
    <w:rsid w:val="0085165C"/>
    <w:rsid w:val="00851995"/>
    <w:rsid w:val="00853D94"/>
    <w:rsid w:val="00856E12"/>
    <w:rsid w:val="00857F06"/>
    <w:rsid w:val="0086074F"/>
    <w:rsid w:val="00860C7A"/>
    <w:rsid w:val="00860D84"/>
    <w:rsid w:val="00863E7C"/>
    <w:rsid w:val="00864EF4"/>
    <w:rsid w:val="00864F47"/>
    <w:rsid w:val="0086519A"/>
    <w:rsid w:val="00866465"/>
    <w:rsid w:val="0086660E"/>
    <w:rsid w:val="0086697E"/>
    <w:rsid w:val="008675E0"/>
    <w:rsid w:val="008676DC"/>
    <w:rsid w:val="00870E03"/>
    <w:rsid w:val="00872551"/>
    <w:rsid w:val="00872C0D"/>
    <w:rsid w:val="00872E62"/>
    <w:rsid w:val="0087333E"/>
    <w:rsid w:val="00873729"/>
    <w:rsid w:val="00873749"/>
    <w:rsid w:val="00874C9A"/>
    <w:rsid w:val="00874D03"/>
    <w:rsid w:val="00876FFE"/>
    <w:rsid w:val="008777D2"/>
    <w:rsid w:val="00880681"/>
    <w:rsid w:val="008809CB"/>
    <w:rsid w:val="00882793"/>
    <w:rsid w:val="00883AC1"/>
    <w:rsid w:val="008857C6"/>
    <w:rsid w:val="008857CD"/>
    <w:rsid w:val="00886F1F"/>
    <w:rsid w:val="00887079"/>
    <w:rsid w:val="00891897"/>
    <w:rsid w:val="0089364C"/>
    <w:rsid w:val="00894075"/>
    <w:rsid w:val="008946E8"/>
    <w:rsid w:val="00894ACE"/>
    <w:rsid w:val="008966DB"/>
    <w:rsid w:val="00896B46"/>
    <w:rsid w:val="00897E70"/>
    <w:rsid w:val="008A0306"/>
    <w:rsid w:val="008A042E"/>
    <w:rsid w:val="008A118A"/>
    <w:rsid w:val="008A1909"/>
    <w:rsid w:val="008A1F6E"/>
    <w:rsid w:val="008A1F90"/>
    <w:rsid w:val="008A25B9"/>
    <w:rsid w:val="008A2A20"/>
    <w:rsid w:val="008A30FC"/>
    <w:rsid w:val="008A39CC"/>
    <w:rsid w:val="008A3CDE"/>
    <w:rsid w:val="008A3DB1"/>
    <w:rsid w:val="008A3E58"/>
    <w:rsid w:val="008A570D"/>
    <w:rsid w:val="008A5B89"/>
    <w:rsid w:val="008A5F00"/>
    <w:rsid w:val="008A62BB"/>
    <w:rsid w:val="008A6369"/>
    <w:rsid w:val="008A6462"/>
    <w:rsid w:val="008A7CD3"/>
    <w:rsid w:val="008B10DB"/>
    <w:rsid w:val="008B20DE"/>
    <w:rsid w:val="008B25A6"/>
    <w:rsid w:val="008B34D8"/>
    <w:rsid w:val="008B36B9"/>
    <w:rsid w:val="008B3A08"/>
    <w:rsid w:val="008B40AE"/>
    <w:rsid w:val="008B4722"/>
    <w:rsid w:val="008B579F"/>
    <w:rsid w:val="008C4706"/>
    <w:rsid w:val="008C4D98"/>
    <w:rsid w:val="008C5030"/>
    <w:rsid w:val="008C727C"/>
    <w:rsid w:val="008D1E4F"/>
    <w:rsid w:val="008D28AB"/>
    <w:rsid w:val="008D4461"/>
    <w:rsid w:val="008D5ACE"/>
    <w:rsid w:val="008D5C98"/>
    <w:rsid w:val="008D5E53"/>
    <w:rsid w:val="008D5FF1"/>
    <w:rsid w:val="008D668C"/>
    <w:rsid w:val="008D6FE7"/>
    <w:rsid w:val="008D7376"/>
    <w:rsid w:val="008E11AB"/>
    <w:rsid w:val="008E1795"/>
    <w:rsid w:val="008E20B6"/>
    <w:rsid w:val="008E27F8"/>
    <w:rsid w:val="008E2D8E"/>
    <w:rsid w:val="008E3ED3"/>
    <w:rsid w:val="008E7C4F"/>
    <w:rsid w:val="008F101D"/>
    <w:rsid w:val="008F1E03"/>
    <w:rsid w:val="008F2A7F"/>
    <w:rsid w:val="008F4C78"/>
    <w:rsid w:val="008F7A24"/>
    <w:rsid w:val="0090050C"/>
    <w:rsid w:val="009005FD"/>
    <w:rsid w:val="009006DB"/>
    <w:rsid w:val="009013C4"/>
    <w:rsid w:val="0090148F"/>
    <w:rsid w:val="00902711"/>
    <w:rsid w:val="00902918"/>
    <w:rsid w:val="009039CD"/>
    <w:rsid w:val="00903EAD"/>
    <w:rsid w:val="00903F8C"/>
    <w:rsid w:val="0090463C"/>
    <w:rsid w:val="00904814"/>
    <w:rsid w:val="00904D09"/>
    <w:rsid w:val="00905817"/>
    <w:rsid w:val="0090646D"/>
    <w:rsid w:val="0090697F"/>
    <w:rsid w:val="00910408"/>
    <w:rsid w:val="009118B9"/>
    <w:rsid w:val="0091423F"/>
    <w:rsid w:val="0091512F"/>
    <w:rsid w:val="00916720"/>
    <w:rsid w:val="00916B30"/>
    <w:rsid w:val="0091739A"/>
    <w:rsid w:val="009206CB"/>
    <w:rsid w:val="00921969"/>
    <w:rsid w:val="00922764"/>
    <w:rsid w:val="00923385"/>
    <w:rsid w:val="00924D45"/>
    <w:rsid w:val="0092545B"/>
    <w:rsid w:val="00930165"/>
    <w:rsid w:val="009322F2"/>
    <w:rsid w:val="00933E2F"/>
    <w:rsid w:val="00933FB3"/>
    <w:rsid w:val="00934043"/>
    <w:rsid w:val="0093566C"/>
    <w:rsid w:val="009365D1"/>
    <w:rsid w:val="00940B42"/>
    <w:rsid w:val="00941560"/>
    <w:rsid w:val="00945ACC"/>
    <w:rsid w:val="009464F0"/>
    <w:rsid w:val="00946753"/>
    <w:rsid w:val="00946836"/>
    <w:rsid w:val="00947F7B"/>
    <w:rsid w:val="00950754"/>
    <w:rsid w:val="0095186A"/>
    <w:rsid w:val="00951A70"/>
    <w:rsid w:val="0095211B"/>
    <w:rsid w:val="0095237D"/>
    <w:rsid w:val="00957D35"/>
    <w:rsid w:val="00960581"/>
    <w:rsid w:val="00962D4F"/>
    <w:rsid w:val="00963038"/>
    <w:rsid w:val="0096384C"/>
    <w:rsid w:val="00965169"/>
    <w:rsid w:val="00965763"/>
    <w:rsid w:val="00965AEC"/>
    <w:rsid w:val="00966990"/>
    <w:rsid w:val="00966FE8"/>
    <w:rsid w:val="00967C54"/>
    <w:rsid w:val="00970957"/>
    <w:rsid w:val="0097255D"/>
    <w:rsid w:val="009727F2"/>
    <w:rsid w:val="009730C1"/>
    <w:rsid w:val="00973ACB"/>
    <w:rsid w:val="009740D5"/>
    <w:rsid w:val="0097464F"/>
    <w:rsid w:val="00976C57"/>
    <w:rsid w:val="009802AC"/>
    <w:rsid w:val="00980D68"/>
    <w:rsid w:val="00981B95"/>
    <w:rsid w:val="00983B6E"/>
    <w:rsid w:val="0098473E"/>
    <w:rsid w:val="00984A89"/>
    <w:rsid w:val="009853A7"/>
    <w:rsid w:val="00986BC7"/>
    <w:rsid w:val="00986E9F"/>
    <w:rsid w:val="009877AD"/>
    <w:rsid w:val="0099101B"/>
    <w:rsid w:val="00991B0E"/>
    <w:rsid w:val="00993054"/>
    <w:rsid w:val="00993362"/>
    <w:rsid w:val="00993A6F"/>
    <w:rsid w:val="00993B54"/>
    <w:rsid w:val="00994358"/>
    <w:rsid w:val="00995329"/>
    <w:rsid w:val="00995938"/>
    <w:rsid w:val="009972B1"/>
    <w:rsid w:val="009A1564"/>
    <w:rsid w:val="009A24B4"/>
    <w:rsid w:val="009A5C9E"/>
    <w:rsid w:val="009A6880"/>
    <w:rsid w:val="009A72E3"/>
    <w:rsid w:val="009B1F7E"/>
    <w:rsid w:val="009B23AF"/>
    <w:rsid w:val="009B3DB4"/>
    <w:rsid w:val="009B470A"/>
    <w:rsid w:val="009B5E0F"/>
    <w:rsid w:val="009B617A"/>
    <w:rsid w:val="009B7095"/>
    <w:rsid w:val="009B7734"/>
    <w:rsid w:val="009C09D8"/>
    <w:rsid w:val="009C151C"/>
    <w:rsid w:val="009C1634"/>
    <w:rsid w:val="009C22AE"/>
    <w:rsid w:val="009C3450"/>
    <w:rsid w:val="009C5367"/>
    <w:rsid w:val="009C55AC"/>
    <w:rsid w:val="009C62CA"/>
    <w:rsid w:val="009C670C"/>
    <w:rsid w:val="009D0EA5"/>
    <w:rsid w:val="009D1534"/>
    <w:rsid w:val="009D20AD"/>
    <w:rsid w:val="009D354A"/>
    <w:rsid w:val="009D761F"/>
    <w:rsid w:val="009D7E64"/>
    <w:rsid w:val="009E184F"/>
    <w:rsid w:val="009E19B0"/>
    <w:rsid w:val="009E1E11"/>
    <w:rsid w:val="009E3541"/>
    <w:rsid w:val="009E4D41"/>
    <w:rsid w:val="009E5CD9"/>
    <w:rsid w:val="009E6D7E"/>
    <w:rsid w:val="009F0A2D"/>
    <w:rsid w:val="009F0A6D"/>
    <w:rsid w:val="009F13C7"/>
    <w:rsid w:val="009F3120"/>
    <w:rsid w:val="009F5CA9"/>
    <w:rsid w:val="00A00D71"/>
    <w:rsid w:val="00A036A7"/>
    <w:rsid w:val="00A05AD0"/>
    <w:rsid w:val="00A05E9D"/>
    <w:rsid w:val="00A05EAD"/>
    <w:rsid w:val="00A06C3F"/>
    <w:rsid w:val="00A0722C"/>
    <w:rsid w:val="00A1059B"/>
    <w:rsid w:val="00A11DB1"/>
    <w:rsid w:val="00A15075"/>
    <w:rsid w:val="00A15BAE"/>
    <w:rsid w:val="00A1755D"/>
    <w:rsid w:val="00A1773B"/>
    <w:rsid w:val="00A2154B"/>
    <w:rsid w:val="00A22A52"/>
    <w:rsid w:val="00A22CAD"/>
    <w:rsid w:val="00A23A24"/>
    <w:rsid w:val="00A23A4E"/>
    <w:rsid w:val="00A23B56"/>
    <w:rsid w:val="00A2463A"/>
    <w:rsid w:val="00A24C4D"/>
    <w:rsid w:val="00A252C2"/>
    <w:rsid w:val="00A26956"/>
    <w:rsid w:val="00A274A6"/>
    <w:rsid w:val="00A27B0F"/>
    <w:rsid w:val="00A30A7A"/>
    <w:rsid w:val="00A30E9E"/>
    <w:rsid w:val="00A31F66"/>
    <w:rsid w:val="00A369A5"/>
    <w:rsid w:val="00A37025"/>
    <w:rsid w:val="00A37287"/>
    <w:rsid w:val="00A378A9"/>
    <w:rsid w:val="00A4085A"/>
    <w:rsid w:val="00A40E75"/>
    <w:rsid w:val="00A41AD6"/>
    <w:rsid w:val="00A43ABF"/>
    <w:rsid w:val="00A44F74"/>
    <w:rsid w:val="00A45044"/>
    <w:rsid w:val="00A50069"/>
    <w:rsid w:val="00A50ED3"/>
    <w:rsid w:val="00A5298F"/>
    <w:rsid w:val="00A55D21"/>
    <w:rsid w:val="00A569DA"/>
    <w:rsid w:val="00A56E6A"/>
    <w:rsid w:val="00A57B3A"/>
    <w:rsid w:val="00A61696"/>
    <w:rsid w:val="00A61700"/>
    <w:rsid w:val="00A62138"/>
    <w:rsid w:val="00A62670"/>
    <w:rsid w:val="00A62CA1"/>
    <w:rsid w:val="00A63559"/>
    <w:rsid w:val="00A63A14"/>
    <w:rsid w:val="00A64209"/>
    <w:rsid w:val="00A65E83"/>
    <w:rsid w:val="00A65F6B"/>
    <w:rsid w:val="00A6621E"/>
    <w:rsid w:val="00A66ABA"/>
    <w:rsid w:val="00A679FC"/>
    <w:rsid w:val="00A67E7B"/>
    <w:rsid w:val="00A70286"/>
    <w:rsid w:val="00A711E2"/>
    <w:rsid w:val="00A71DAA"/>
    <w:rsid w:val="00A7282F"/>
    <w:rsid w:val="00A73DBB"/>
    <w:rsid w:val="00A73ED5"/>
    <w:rsid w:val="00A7457D"/>
    <w:rsid w:val="00A748BB"/>
    <w:rsid w:val="00A74A7F"/>
    <w:rsid w:val="00A761B5"/>
    <w:rsid w:val="00A776C2"/>
    <w:rsid w:val="00A779CB"/>
    <w:rsid w:val="00A77DDC"/>
    <w:rsid w:val="00A77EAD"/>
    <w:rsid w:val="00A81E4C"/>
    <w:rsid w:val="00A8302B"/>
    <w:rsid w:val="00A841B8"/>
    <w:rsid w:val="00A8426A"/>
    <w:rsid w:val="00A85C24"/>
    <w:rsid w:val="00A8683A"/>
    <w:rsid w:val="00A86E52"/>
    <w:rsid w:val="00A90AF4"/>
    <w:rsid w:val="00A9140A"/>
    <w:rsid w:val="00A91F59"/>
    <w:rsid w:val="00A92616"/>
    <w:rsid w:val="00A92F61"/>
    <w:rsid w:val="00A93F40"/>
    <w:rsid w:val="00A945BA"/>
    <w:rsid w:val="00A94E62"/>
    <w:rsid w:val="00A953CF"/>
    <w:rsid w:val="00A96D41"/>
    <w:rsid w:val="00AA0E5B"/>
    <w:rsid w:val="00AA169D"/>
    <w:rsid w:val="00AA1B01"/>
    <w:rsid w:val="00AA2867"/>
    <w:rsid w:val="00AA2EBC"/>
    <w:rsid w:val="00AA4077"/>
    <w:rsid w:val="00AA4274"/>
    <w:rsid w:val="00AA44A2"/>
    <w:rsid w:val="00AA4544"/>
    <w:rsid w:val="00AA60E4"/>
    <w:rsid w:val="00AA649D"/>
    <w:rsid w:val="00AB03F9"/>
    <w:rsid w:val="00AB0541"/>
    <w:rsid w:val="00AB34E7"/>
    <w:rsid w:val="00AB409F"/>
    <w:rsid w:val="00AB58B3"/>
    <w:rsid w:val="00AB6024"/>
    <w:rsid w:val="00AC0304"/>
    <w:rsid w:val="00AC0572"/>
    <w:rsid w:val="00AC232B"/>
    <w:rsid w:val="00AC2337"/>
    <w:rsid w:val="00AC3871"/>
    <w:rsid w:val="00AC447A"/>
    <w:rsid w:val="00AC5356"/>
    <w:rsid w:val="00AC5739"/>
    <w:rsid w:val="00AC57B2"/>
    <w:rsid w:val="00AC595C"/>
    <w:rsid w:val="00AC7E25"/>
    <w:rsid w:val="00AD0333"/>
    <w:rsid w:val="00AD05AA"/>
    <w:rsid w:val="00AD0AE1"/>
    <w:rsid w:val="00AD0B49"/>
    <w:rsid w:val="00AD20A4"/>
    <w:rsid w:val="00AD33EA"/>
    <w:rsid w:val="00AD3AED"/>
    <w:rsid w:val="00AD3C59"/>
    <w:rsid w:val="00AD4081"/>
    <w:rsid w:val="00AD4DB8"/>
    <w:rsid w:val="00AD53E9"/>
    <w:rsid w:val="00AD68CE"/>
    <w:rsid w:val="00AD6AC2"/>
    <w:rsid w:val="00AD70F8"/>
    <w:rsid w:val="00AE02E0"/>
    <w:rsid w:val="00AE03E5"/>
    <w:rsid w:val="00AE03E8"/>
    <w:rsid w:val="00AE09E4"/>
    <w:rsid w:val="00AE0CF1"/>
    <w:rsid w:val="00AE0EC9"/>
    <w:rsid w:val="00AE1FF2"/>
    <w:rsid w:val="00AE25C0"/>
    <w:rsid w:val="00AE272A"/>
    <w:rsid w:val="00AE31E0"/>
    <w:rsid w:val="00AE42B9"/>
    <w:rsid w:val="00AE4AC7"/>
    <w:rsid w:val="00AE4B04"/>
    <w:rsid w:val="00AE4B27"/>
    <w:rsid w:val="00AE5A48"/>
    <w:rsid w:val="00AE5AFF"/>
    <w:rsid w:val="00AE65EB"/>
    <w:rsid w:val="00AE775D"/>
    <w:rsid w:val="00AF053C"/>
    <w:rsid w:val="00AF0695"/>
    <w:rsid w:val="00AF06EF"/>
    <w:rsid w:val="00AF091B"/>
    <w:rsid w:val="00AF212C"/>
    <w:rsid w:val="00AF2C29"/>
    <w:rsid w:val="00AF3275"/>
    <w:rsid w:val="00AF5364"/>
    <w:rsid w:val="00AF5750"/>
    <w:rsid w:val="00AF5AA1"/>
    <w:rsid w:val="00AF7012"/>
    <w:rsid w:val="00AF702E"/>
    <w:rsid w:val="00AF79C4"/>
    <w:rsid w:val="00B006D5"/>
    <w:rsid w:val="00B01D1D"/>
    <w:rsid w:val="00B02A92"/>
    <w:rsid w:val="00B02FA2"/>
    <w:rsid w:val="00B03833"/>
    <w:rsid w:val="00B04456"/>
    <w:rsid w:val="00B045B9"/>
    <w:rsid w:val="00B051FC"/>
    <w:rsid w:val="00B056DC"/>
    <w:rsid w:val="00B05772"/>
    <w:rsid w:val="00B05E9F"/>
    <w:rsid w:val="00B06E09"/>
    <w:rsid w:val="00B07710"/>
    <w:rsid w:val="00B101F7"/>
    <w:rsid w:val="00B108C8"/>
    <w:rsid w:val="00B11694"/>
    <w:rsid w:val="00B11CFF"/>
    <w:rsid w:val="00B11D81"/>
    <w:rsid w:val="00B12524"/>
    <w:rsid w:val="00B1287E"/>
    <w:rsid w:val="00B129A0"/>
    <w:rsid w:val="00B1322A"/>
    <w:rsid w:val="00B1323F"/>
    <w:rsid w:val="00B15251"/>
    <w:rsid w:val="00B16C37"/>
    <w:rsid w:val="00B16F14"/>
    <w:rsid w:val="00B170B8"/>
    <w:rsid w:val="00B17A32"/>
    <w:rsid w:val="00B22413"/>
    <w:rsid w:val="00B24238"/>
    <w:rsid w:val="00B24750"/>
    <w:rsid w:val="00B24944"/>
    <w:rsid w:val="00B25DFA"/>
    <w:rsid w:val="00B25FAC"/>
    <w:rsid w:val="00B268E3"/>
    <w:rsid w:val="00B27CF0"/>
    <w:rsid w:val="00B30B7B"/>
    <w:rsid w:val="00B30ED5"/>
    <w:rsid w:val="00B318B0"/>
    <w:rsid w:val="00B31D6F"/>
    <w:rsid w:val="00B31DA3"/>
    <w:rsid w:val="00B321F0"/>
    <w:rsid w:val="00B329E9"/>
    <w:rsid w:val="00B32B4F"/>
    <w:rsid w:val="00B34BA7"/>
    <w:rsid w:val="00B35C2E"/>
    <w:rsid w:val="00B35C58"/>
    <w:rsid w:val="00B35CEE"/>
    <w:rsid w:val="00B36368"/>
    <w:rsid w:val="00B36A05"/>
    <w:rsid w:val="00B370C7"/>
    <w:rsid w:val="00B3782C"/>
    <w:rsid w:val="00B37AEA"/>
    <w:rsid w:val="00B4035A"/>
    <w:rsid w:val="00B4077F"/>
    <w:rsid w:val="00B412D7"/>
    <w:rsid w:val="00B41ADD"/>
    <w:rsid w:val="00B41E7E"/>
    <w:rsid w:val="00B435AE"/>
    <w:rsid w:val="00B45291"/>
    <w:rsid w:val="00B461A3"/>
    <w:rsid w:val="00B47AD7"/>
    <w:rsid w:val="00B508EF"/>
    <w:rsid w:val="00B50E8B"/>
    <w:rsid w:val="00B513F5"/>
    <w:rsid w:val="00B51F16"/>
    <w:rsid w:val="00B530AF"/>
    <w:rsid w:val="00B537FF"/>
    <w:rsid w:val="00B53B79"/>
    <w:rsid w:val="00B53CFC"/>
    <w:rsid w:val="00B55CFD"/>
    <w:rsid w:val="00B560F9"/>
    <w:rsid w:val="00B57A89"/>
    <w:rsid w:val="00B57E88"/>
    <w:rsid w:val="00B604D8"/>
    <w:rsid w:val="00B61D37"/>
    <w:rsid w:val="00B62640"/>
    <w:rsid w:val="00B66DC0"/>
    <w:rsid w:val="00B67F5C"/>
    <w:rsid w:val="00B7183D"/>
    <w:rsid w:val="00B71841"/>
    <w:rsid w:val="00B71D7E"/>
    <w:rsid w:val="00B72783"/>
    <w:rsid w:val="00B7280D"/>
    <w:rsid w:val="00B7350D"/>
    <w:rsid w:val="00B73BD3"/>
    <w:rsid w:val="00B745A5"/>
    <w:rsid w:val="00B748AE"/>
    <w:rsid w:val="00B74DA0"/>
    <w:rsid w:val="00B74E10"/>
    <w:rsid w:val="00B7505F"/>
    <w:rsid w:val="00B768C2"/>
    <w:rsid w:val="00B80D84"/>
    <w:rsid w:val="00B82334"/>
    <w:rsid w:val="00B82577"/>
    <w:rsid w:val="00B82FD9"/>
    <w:rsid w:val="00B8327F"/>
    <w:rsid w:val="00B83BDE"/>
    <w:rsid w:val="00B84D7F"/>
    <w:rsid w:val="00B84F18"/>
    <w:rsid w:val="00B85D5A"/>
    <w:rsid w:val="00B8735C"/>
    <w:rsid w:val="00B87476"/>
    <w:rsid w:val="00B876D5"/>
    <w:rsid w:val="00B908FB"/>
    <w:rsid w:val="00B90D0C"/>
    <w:rsid w:val="00B923F1"/>
    <w:rsid w:val="00B92581"/>
    <w:rsid w:val="00B925A8"/>
    <w:rsid w:val="00B93859"/>
    <w:rsid w:val="00B939B8"/>
    <w:rsid w:val="00B93ABE"/>
    <w:rsid w:val="00B94321"/>
    <w:rsid w:val="00B94E3D"/>
    <w:rsid w:val="00B976AD"/>
    <w:rsid w:val="00B97BE6"/>
    <w:rsid w:val="00BA02E4"/>
    <w:rsid w:val="00BA0475"/>
    <w:rsid w:val="00BA25ED"/>
    <w:rsid w:val="00BA2E2A"/>
    <w:rsid w:val="00BA3FA4"/>
    <w:rsid w:val="00BA44CA"/>
    <w:rsid w:val="00BA45A6"/>
    <w:rsid w:val="00BA4D9B"/>
    <w:rsid w:val="00BA77DA"/>
    <w:rsid w:val="00BB103C"/>
    <w:rsid w:val="00BB1C9F"/>
    <w:rsid w:val="00BB4988"/>
    <w:rsid w:val="00BB764C"/>
    <w:rsid w:val="00BC0874"/>
    <w:rsid w:val="00BC0976"/>
    <w:rsid w:val="00BC101C"/>
    <w:rsid w:val="00BC17A2"/>
    <w:rsid w:val="00BC1BE9"/>
    <w:rsid w:val="00BC24F1"/>
    <w:rsid w:val="00BC2AC3"/>
    <w:rsid w:val="00BC2D26"/>
    <w:rsid w:val="00BC2EB9"/>
    <w:rsid w:val="00BC3A19"/>
    <w:rsid w:val="00BC3BDE"/>
    <w:rsid w:val="00BC3EE7"/>
    <w:rsid w:val="00BC484A"/>
    <w:rsid w:val="00BD0A9C"/>
    <w:rsid w:val="00BD1856"/>
    <w:rsid w:val="00BD343F"/>
    <w:rsid w:val="00BD404E"/>
    <w:rsid w:val="00BD44FD"/>
    <w:rsid w:val="00BD7317"/>
    <w:rsid w:val="00BD75BB"/>
    <w:rsid w:val="00BD75F8"/>
    <w:rsid w:val="00BE0D49"/>
    <w:rsid w:val="00BE1D82"/>
    <w:rsid w:val="00BE2727"/>
    <w:rsid w:val="00BE37F2"/>
    <w:rsid w:val="00BE3F5D"/>
    <w:rsid w:val="00BE4B13"/>
    <w:rsid w:val="00BE536E"/>
    <w:rsid w:val="00BE6280"/>
    <w:rsid w:val="00BE7A6A"/>
    <w:rsid w:val="00BF0983"/>
    <w:rsid w:val="00BF0D4D"/>
    <w:rsid w:val="00BF1E54"/>
    <w:rsid w:val="00BF21B4"/>
    <w:rsid w:val="00BF2870"/>
    <w:rsid w:val="00BF2C6C"/>
    <w:rsid w:val="00BF318B"/>
    <w:rsid w:val="00BF44D4"/>
    <w:rsid w:val="00BF6129"/>
    <w:rsid w:val="00BF61F6"/>
    <w:rsid w:val="00BF63FC"/>
    <w:rsid w:val="00BF7258"/>
    <w:rsid w:val="00C00525"/>
    <w:rsid w:val="00C0396D"/>
    <w:rsid w:val="00C03A00"/>
    <w:rsid w:val="00C04CA1"/>
    <w:rsid w:val="00C0521E"/>
    <w:rsid w:val="00C0589D"/>
    <w:rsid w:val="00C061AC"/>
    <w:rsid w:val="00C077E0"/>
    <w:rsid w:val="00C103B0"/>
    <w:rsid w:val="00C1043F"/>
    <w:rsid w:val="00C115C1"/>
    <w:rsid w:val="00C1349D"/>
    <w:rsid w:val="00C13B2B"/>
    <w:rsid w:val="00C14C9A"/>
    <w:rsid w:val="00C1725A"/>
    <w:rsid w:val="00C1771C"/>
    <w:rsid w:val="00C20410"/>
    <w:rsid w:val="00C20A1A"/>
    <w:rsid w:val="00C21349"/>
    <w:rsid w:val="00C21BC8"/>
    <w:rsid w:val="00C21C88"/>
    <w:rsid w:val="00C21F91"/>
    <w:rsid w:val="00C226D4"/>
    <w:rsid w:val="00C23936"/>
    <w:rsid w:val="00C23BCA"/>
    <w:rsid w:val="00C25BDB"/>
    <w:rsid w:val="00C26903"/>
    <w:rsid w:val="00C26DC8"/>
    <w:rsid w:val="00C30568"/>
    <w:rsid w:val="00C3092D"/>
    <w:rsid w:val="00C33E0D"/>
    <w:rsid w:val="00C33E1A"/>
    <w:rsid w:val="00C34528"/>
    <w:rsid w:val="00C35077"/>
    <w:rsid w:val="00C359E2"/>
    <w:rsid w:val="00C35FF1"/>
    <w:rsid w:val="00C36D28"/>
    <w:rsid w:val="00C371D4"/>
    <w:rsid w:val="00C378F6"/>
    <w:rsid w:val="00C41A76"/>
    <w:rsid w:val="00C41C8A"/>
    <w:rsid w:val="00C42195"/>
    <w:rsid w:val="00C424A4"/>
    <w:rsid w:val="00C4381E"/>
    <w:rsid w:val="00C43CB0"/>
    <w:rsid w:val="00C43D0A"/>
    <w:rsid w:val="00C4442B"/>
    <w:rsid w:val="00C46054"/>
    <w:rsid w:val="00C46DAA"/>
    <w:rsid w:val="00C47AE9"/>
    <w:rsid w:val="00C50253"/>
    <w:rsid w:val="00C50748"/>
    <w:rsid w:val="00C508D7"/>
    <w:rsid w:val="00C50A19"/>
    <w:rsid w:val="00C512B2"/>
    <w:rsid w:val="00C512C6"/>
    <w:rsid w:val="00C516D4"/>
    <w:rsid w:val="00C51BE7"/>
    <w:rsid w:val="00C524BA"/>
    <w:rsid w:val="00C528D0"/>
    <w:rsid w:val="00C54377"/>
    <w:rsid w:val="00C54445"/>
    <w:rsid w:val="00C54AE8"/>
    <w:rsid w:val="00C5737A"/>
    <w:rsid w:val="00C5774E"/>
    <w:rsid w:val="00C57D90"/>
    <w:rsid w:val="00C60129"/>
    <w:rsid w:val="00C607E3"/>
    <w:rsid w:val="00C60B63"/>
    <w:rsid w:val="00C60F68"/>
    <w:rsid w:val="00C61494"/>
    <w:rsid w:val="00C6279A"/>
    <w:rsid w:val="00C63D26"/>
    <w:rsid w:val="00C64823"/>
    <w:rsid w:val="00C649D1"/>
    <w:rsid w:val="00C655A0"/>
    <w:rsid w:val="00C65902"/>
    <w:rsid w:val="00C665D3"/>
    <w:rsid w:val="00C66E85"/>
    <w:rsid w:val="00C67BF2"/>
    <w:rsid w:val="00C67EB7"/>
    <w:rsid w:val="00C700EC"/>
    <w:rsid w:val="00C70A90"/>
    <w:rsid w:val="00C73E5C"/>
    <w:rsid w:val="00C746E1"/>
    <w:rsid w:val="00C748AB"/>
    <w:rsid w:val="00C75394"/>
    <w:rsid w:val="00C75675"/>
    <w:rsid w:val="00C75AD4"/>
    <w:rsid w:val="00C76517"/>
    <w:rsid w:val="00C819B2"/>
    <w:rsid w:val="00C829A6"/>
    <w:rsid w:val="00C82EFF"/>
    <w:rsid w:val="00C8352C"/>
    <w:rsid w:val="00C83647"/>
    <w:rsid w:val="00C85C84"/>
    <w:rsid w:val="00C85FA2"/>
    <w:rsid w:val="00C8646E"/>
    <w:rsid w:val="00C87007"/>
    <w:rsid w:val="00C90045"/>
    <w:rsid w:val="00C90312"/>
    <w:rsid w:val="00C90603"/>
    <w:rsid w:val="00C90804"/>
    <w:rsid w:val="00C913F1"/>
    <w:rsid w:val="00C916F6"/>
    <w:rsid w:val="00C91FF8"/>
    <w:rsid w:val="00C920B7"/>
    <w:rsid w:val="00C925C8"/>
    <w:rsid w:val="00C9291A"/>
    <w:rsid w:val="00C93117"/>
    <w:rsid w:val="00C9450E"/>
    <w:rsid w:val="00C95E6C"/>
    <w:rsid w:val="00C968ED"/>
    <w:rsid w:val="00C96F99"/>
    <w:rsid w:val="00CA00C7"/>
    <w:rsid w:val="00CA0138"/>
    <w:rsid w:val="00CA1C20"/>
    <w:rsid w:val="00CA446C"/>
    <w:rsid w:val="00CA4C75"/>
    <w:rsid w:val="00CA4ED5"/>
    <w:rsid w:val="00CA5047"/>
    <w:rsid w:val="00CA58D9"/>
    <w:rsid w:val="00CA6E09"/>
    <w:rsid w:val="00CA6F89"/>
    <w:rsid w:val="00CB2243"/>
    <w:rsid w:val="00CB2845"/>
    <w:rsid w:val="00CB2A90"/>
    <w:rsid w:val="00CB2EE1"/>
    <w:rsid w:val="00CB3652"/>
    <w:rsid w:val="00CB383D"/>
    <w:rsid w:val="00CB5050"/>
    <w:rsid w:val="00CB5741"/>
    <w:rsid w:val="00CB5DEA"/>
    <w:rsid w:val="00CB64EC"/>
    <w:rsid w:val="00CB734B"/>
    <w:rsid w:val="00CB77CF"/>
    <w:rsid w:val="00CC0097"/>
    <w:rsid w:val="00CC17E2"/>
    <w:rsid w:val="00CC2A23"/>
    <w:rsid w:val="00CC2D8D"/>
    <w:rsid w:val="00CC39E7"/>
    <w:rsid w:val="00CC4AE2"/>
    <w:rsid w:val="00CC50B8"/>
    <w:rsid w:val="00CC548E"/>
    <w:rsid w:val="00CC5F94"/>
    <w:rsid w:val="00CC66A6"/>
    <w:rsid w:val="00CC7CCF"/>
    <w:rsid w:val="00CD0C04"/>
    <w:rsid w:val="00CD135B"/>
    <w:rsid w:val="00CD14F5"/>
    <w:rsid w:val="00CD285E"/>
    <w:rsid w:val="00CD31FF"/>
    <w:rsid w:val="00CD458E"/>
    <w:rsid w:val="00CD503A"/>
    <w:rsid w:val="00CD5336"/>
    <w:rsid w:val="00CD6ACC"/>
    <w:rsid w:val="00CD6E1C"/>
    <w:rsid w:val="00CD6E96"/>
    <w:rsid w:val="00CD70FA"/>
    <w:rsid w:val="00CD7A73"/>
    <w:rsid w:val="00CE001D"/>
    <w:rsid w:val="00CE3FD6"/>
    <w:rsid w:val="00CE4869"/>
    <w:rsid w:val="00CE5D0B"/>
    <w:rsid w:val="00CE67BA"/>
    <w:rsid w:val="00CF13C9"/>
    <w:rsid w:val="00CF14EC"/>
    <w:rsid w:val="00CF2244"/>
    <w:rsid w:val="00CF308B"/>
    <w:rsid w:val="00CF3743"/>
    <w:rsid w:val="00CF3B9C"/>
    <w:rsid w:val="00CF3BED"/>
    <w:rsid w:val="00CF67F4"/>
    <w:rsid w:val="00CF725E"/>
    <w:rsid w:val="00D0102C"/>
    <w:rsid w:val="00D013A4"/>
    <w:rsid w:val="00D01883"/>
    <w:rsid w:val="00D021F9"/>
    <w:rsid w:val="00D02859"/>
    <w:rsid w:val="00D034C5"/>
    <w:rsid w:val="00D039D1"/>
    <w:rsid w:val="00D040CB"/>
    <w:rsid w:val="00D044AB"/>
    <w:rsid w:val="00D04AA4"/>
    <w:rsid w:val="00D06486"/>
    <w:rsid w:val="00D06B97"/>
    <w:rsid w:val="00D06ED0"/>
    <w:rsid w:val="00D07737"/>
    <w:rsid w:val="00D13939"/>
    <w:rsid w:val="00D13DDE"/>
    <w:rsid w:val="00D145DC"/>
    <w:rsid w:val="00D14674"/>
    <w:rsid w:val="00D14D6B"/>
    <w:rsid w:val="00D154B0"/>
    <w:rsid w:val="00D15918"/>
    <w:rsid w:val="00D1669B"/>
    <w:rsid w:val="00D1754A"/>
    <w:rsid w:val="00D20AE1"/>
    <w:rsid w:val="00D20E25"/>
    <w:rsid w:val="00D2262B"/>
    <w:rsid w:val="00D244BC"/>
    <w:rsid w:val="00D24A56"/>
    <w:rsid w:val="00D25A30"/>
    <w:rsid w:val="00D27C8F"/>
    <w:rsid w:val="00D3091E"/>
    <w:rsid w:val="00D30EA7"/>
    <w:rsid w:val="00D310A7"/>
    <w:rsid w:val="00D3132B"/>
    <w:rsid w:val="00D32FBB"/>
    <w:rsid w:val="00D33129"/>
    <w:rsid w:val="00D334B0"/>
    <w:rsid w:val="00D334B7"/>
    <w:rsid w:val="00D33E38"/>
    <w:rsid w:val="00D3444B"/>
    <w:rsid w:val="00D3464D"/>
    <w:rsid w:val="00D346C8"/>
    <w:rsid w:val="00D352D2"/>
    <w:rsid w:val="00D354A1"/>
    <w:rsid w:val="00D35F3F"/>
    <w:rsid w:val="00D3705F"/>
    <w:rsid w:val="00D40ACF"/>
    <w:rsid w:val="00D41999"/>
    <w:rsid w:val="00D41F35"/>
    <w:rsid w:val="00D423BD"/>
    <w:rsid w:val="00D42A74"/>
    <w:rsid w:val="00D43B17"/>
    <w:rsid w:val="00D44071"/>
    <w:rsid w:val="00D44463"/>
    <w:rsid w:val="00D45570"/>
    <w:rsid w:val="00D455E1"/>
    <w:rsid w:val="00D4749A"/>
    <w:rsid w:val="00D5168B"/>
    <w:rsid w:val="00D53349"/>
    <w:rsid w:val="00D53B2B"/>
    <w:rsid w:val="00D542DE"/>
    <w:rsid w:val="00D545CD"/>
    <w:rsid w:val="00D54871"/>
    <w:rsid w:val="00D56473"/>
    <w:rsid w:val="00D56C11"/>
    <w:rsid w:val="00D601A5"/>
    <w:rsid w:val="00D604C2"/>
    <w:rsid w:val="00D605E1"/>
    <w:rsid w:val="00D61413"/>
    <w:rsid w:val="00D63EB6"/>
    <w:rsid w:val="00D65E76"/>
    <w:rsid w:val="00D677A3"/>
    <w:rsid w:val="00D67B29"/>
    <w:rsid w:val="00D71050"/>
    <w:rsid w:val="00D72007"/>
    <w:rsid w:val="00D7232F"/>
    <w:rsid w:val="00D72E6F"/>
    <w:rsid w:val="00D73894"/>
    <w:rsid w:val="00D75A34"/>
    <w:rsid w:val="00D75B80"/>
    <w:rsid w:val="00D76C91"/>
    <w:rsid w:val="00D772F4"/>
    <w:rsid w:val="00D77C81"/>
    <w:rsid w:val="00D80660"/>
    <w:rsid w:val="00D81498"/>
    <w:rsid w:val="00D83582"/>
    <w:rsid w:val="00D83FEB"/>
    <w:rsid w:val="00D85C26"/>
    <w:rsid w:val="00D85EF5"/>
    <w:rsid w:val="00D87DCD"/>
    <w:rsid w:val="00D910F8"/>
    <w:rsid w:val="00D9159E"/>
    <w:rsid w:val="00D91F96"/>
    <w:rsid w:val="00D93DCC"/>
    <w:rsid w:val="00D94A9D"/>
    <w:rsid w:val="00D94C9D"/>
    <w:rsid w:val="00D95230"/>
    <w:rsid w:val="00D96250"/>
    <w:rsid w:val="00D97106"/>
    <w:rsid w:val="00DA150F"/>
    <w:rsid w:val="00DA257F"/>
    <w:rsid w:val="00DA2900"/>
    <w:rsid w:val="00DA29CF"/>
    <w:rsid w:val="00DA3518"/>
    <w:rsid w:val="00DA5728"/>
    <w:rsid w:val="00DA5AF1"/>
    <w:rsid w:val="00DA5FCC"/>
    <w:rsid w:val="00DA6EF0"/>
    <w:rsid w:val="00DA728D"/>
    <w:rsid w:val="00DA7354"/>
    <w:rsid w:val="00DA7450"/>
    <w:rsid w:val="00DA74DA"/>
    <w:rsid w:val="00DA773B"/>
    <w:rsid w:val="00DA7F74"/>
    <w:rsid w:val="00DB05A4"/>
    <w:rsid w:val="00DB1215"/>
    <w:rsid w:val="00DB19BF"/>
    <w:rsid w:val="00DB251F"/>
    <w:rsid w:val="00DB3796"/>
    <w:rsid w:val="00DB5AB9"/>
    <w:rsid w:val="00DB6210"/>
    <w:rsid w:val="00DB6840"/>
    <w:rsid w:val="00DB6FFA"/>
    <w:rsid w:val="00DB792B"/>
    <w:rsid w:val="00DB7C2A"/>
    <w:rsid w:val="00DC1297"/>
    <w:rsid w:val="00DC3E55"/>
    <w:rsid w:val="00DC5014"/>
    <w:rsid w:val="00DC5052"/>
    <w:rsid w:val="00DC7BB7"/>
    <w:rsid w:val="00DD02DB"/>
    <w:rsid w:val="00DD160C"/>
    <w:rsid w:val="00DD1774"/>
    <w:rsid w:val="00DD1DFB"/>
    <w:rsid w:val="00DD204E"/>
    <w:rsid w:val="00DD2A13"/>
    <w:rsid w:val="00DD2CEA"/>
    <w:rsid w:val="00DD3EB9"/>
    <w:rsid w:val="00DD431C"/>
    <w:rsid w:val="00DD43CC"/>
    <w:rsid w:val="00DD4858"/>
    <w:rsid w:val="00DD4953"/>
    <w:rsid w:val="00DD5F51"/>
    <w:rsid w:val="00DD651E"/>
    <w:rsid w:val="00DD74A8"/>
    <w:rsid w:val="00DD7BA8"/>
    <w:rsid w:val="00DD7D9C"/>
    <w:rsid w:val="00DE2AD5"/>
    <w:rsid w:val="00DE35C8"/>
    <w:rsid w:val="00DE3E20"/>
    <w:rsid w:val="00DE502F"/>
    <w:rsid w:val="00DE6420"/>
    <w:rsid w:val="00DE7918"/>
    <w:rsid w:val="00DF06BA"/>
    <w:rsid w:val="00DF0F0D"/>
    <w:rsid w:val="00DF1387"/>
    <w:rsid w:val="00DF2287"/>
    <w:rsid w:val="00DF246F"/>
    <w:rsid w:val="00DF3625"/>
    <w:rsid w:val="00DF3E3B"/>
    <w:rsid w:val="00DF78AA"/>
    <w:rsid w:val="00E00EE4"/>
    <w:rsid w:val="00E03CB8"/>
    <w:rsid w:val="00E050B1"/>
    <w:rsid w:val="00E051A7"/>
    <w:rsid w:val="00E066F5"/>
    <w:rsid w:val="00E110F3"/>
    <w:rsid w:val="00E12C76"/>
    <w:rsid w:val="00E12CAC"/>
    <w:rsid w:val="00E14BEC"/>
    <w:rsid w:val="00E1513C"/>
    <w:rsid w:val="00E15EF1"/>
    <w:rsid w:val="00E16B26"/>
    <w:rsid w:val="00E16F69"/>
    <w:rsid w:val="00E172DD"/>
    <w:rsid w:val="00E2148D"/>
    <w:rsid w:val="00E21E26"/>
    <w:rsid w:val="00E22323"/>
    <w:rsid w:val="00E266A1"/>
    <w:rsid w:val="00E3192A"/>
    <w:rsid w:val="00E31E02"/>
    <w:rsid w:val="00E32A98"/>
    <w:rsid w:val="00E3308B"/>
    <w:rsid w:val="00E330EC"/>
    <w:rsid w:val="00E3339E"/>
    <w:rsid w:val="00E339F9"/>
    <w:rsid w:val="00E34406"/>
    <w:rsid w:val="00E344E9"/>
    <w:rsid w:val="00E3478C"/>
    <w:rsid w:val="00E34989"/>
    <w:rsid w:val="00E34F30"/>
    <w:rsid w:val="00E35129"/>
    <w:rsid w:val="00E364C7"/>
    <w:rsid w:val="00E36943"/>
    <w:rsid w:val="00E372A4"/>
    <w:rsid w:val="00E37487"/>
    <w:rsid w:val="00E40AA8"/>
    <w:rsid w:val="00E40D30"/>
    <w:rsid w:val="00E41E04"/>
    <w:rsid w:val="00E445DF"/>
    <w:rsid w:val="00E45A25"/>
    <w:rsid w:val="00E4635D"/>
    <w:rsid w:val="00E465D7"/>
    <w:rsid w:val="00E4678A"/>
    <w:rsid w:val="00E46BB9"/>
    <w:rsid w:val="00E46EBA"/>
    <w:rsid w:val="00E472C4"/>
    <w:rsid w:val="00E50645"/>
    <w:rsid w:val="00E50F61"/>
    <w:rsid w:val="00E53108"/>
    <w:rsid w:val="00E553A2"/>
    <w:rsid w:val="00E55A77"/>
    <w:rsid w:val="00E569BF"/>
    <w:rsid w:val="00E57BB5"/>
    <w:rsid w:val="00E615E0"/>
    <w:rsid w:val="00E61715"/>
    <w:rsid w:val="00E61B8C"/>
    <w:rsid w:val="00E61FE8"/>
    <w:rsid w:val="00E661C9"/>
    <w:rsid w:val="00E67051"/>
    <w:rsid w:val="00E67FA7"/>
    <w:rsid w:val="00E7101B"/>
    <w:rsid w:val="00E72DB0"/>
    <w:rsid w:val="00E74A41"/>
    <w:rsid w:val="00E758B6"/>
    <w:rsid w:val="00E76062"/>
    <w:rsid w:val="00E765C0"/>
    <w:rsid w:val="00E776A6"/>
    <w:rsid w:val="00E77CBA"/>
    <w:rsid w:val="00E81094"/>
    <w:rsid w:val="00E82378"/>
    <w:rsid w:val="00E82B0E"/>
    <w:rsid w:val="00E844BF"/>
    <w:rsid w:val="00E853DD"/>
    <w:rsid w:val="00E86645"/>
    <w:rsid w:val="00E8734C"/>
    <w:rsid w:val="00E8764C"/>
    <w:rsid w:val="00E90B6D"/>
    <w:rsid w:val="00E90C11"/>
    <w:rsid w:val="00E90DFF"/>
    <w:rsid w:val="00E92579"/>
    <w:rsid w:val="00E93258"/>
    <w:rsid w:val="00E95329"/>
    <w:rsid w:val="00E95CF7"/>
    <w:rsid w:val="00E96C86"/>
    <w:rsid w:val="00E9777D"/>
    <w:rsid w:val="00EA00C9"/>
    <w:rsid w:val="00EA1099"/>
    <w:rsid w:val="00EA1565"/>
    <w:rsid w:val="00EA1C25"/>
    <w:rsid w:val="00EA3CD0"/>
    <w:rsid w:val="00EA559C"/>
    <w:rsid w:val="00EA575A"/>
    <w:rsid w:val="00EA6883"/>
    <w:rsid w:val="00EB0ED3"/>
    <w:rsid w:val="00EB1A86"/>
    <w:rsid w:val="00EB2653"/>
    <w:rsid w:val="00EB3746"/>
    <w:rsid w:val="00EB3C98"/>
    <w:rsid w:val="00EB5BF7"/>
    <w:rsid w:val="00EB63BC"/>
    <w:rsid w:val="00EB6D6A"/>
    <w:rsid w:val="00EB6DB0"/>
    <w:rsid w:val="00EB7D40"/>
    <w:rsid w:val="00EC0633"/>
    <w:rsid w:val="00EC0D31"/>
    <w:rsid w:val="00EC1A8B"/>
    <w:rsid w:val="00EC36FB"/>
    <w:rsid w:val="00EC44B6"/>
    <w:rsid w:val="00EC58D3"/>
    <w:rsid w:val="00EC5C63"/>
    <w:rsid w:val="00EC5FD5"/>
    <w:rsid w:val="00EC703E"/>
    <w:rsid w:val="00EC7082"/>
    <w:rsid w:val="00EC737F"/>
    <w:rsid w:val="00ED017B"/>
    <w:rsid w:val="00ED12D0"/>
    <w:rsid w:val="00ED3136"/>
    <w:rsid w:val="00ED4395"/>
    <w:rsid w:val="00ED48A6"/>
    <w:rsid w:val="00ED52A1"/>
    <w:rsid w:val="00ED7D12"/>
    <w:rsid w:val="00ED7EDE"/>
    <w:rsid w:val="00EE39A9"/>
    <w:rsid w:val="00EE3D06"/>
    <w:rsid w:val="00EE480E"/>
    <w:rsid w:val="00EE5378"/>
    <w:rsid w:val="00EE5498"/>
    <w:rsid w:val="00EE694E"/>
    <w:rsid w:val="00EE69BA"/>
    <w:rsid w:val="00EE7DB9"/>
    <w:rsid w:val="00EF13DB"/>
    <w:rsid w:val="00EF27D9"/>
    <w:rsid w:val="00EF286A"/>
    <w:rsid w:val="00EF3915"/>
    <w:rsid w:val="00EF52F9"/>
    <w:rsid w:val="00EF5335"/>
    <w:rsid w:val="00EF6F51"/>
    <w:rsid w:val="00EF7651"/>
    <w:rsid w:val="00EF7E11"/>
    <w:rsid w:val="00F007B6"/>
    <w:rsid w:val="00F015BD"/>
    <w:rsid w:val="00F017F5"/>
    <w:rsid w:val="00F01DFF"/>
    <w:rsid w:val="00F02677"/>
    <w:rsid w:val="00F02C0F"/>
    <w:rsid w:val="00F02F42"/>
    <w:rsid w:val="00F0452A"/>
    <w:rsid w:val="00F0652B"/>
    <w:rsid w:val="00F0669F"/>
    <w:rsid w:val="00F06DC2"/>
    <w:rsid w:val="00F109E3"/>
    <w:rsid w:val="00F10EB5"/>
    <w:rsid w:val="00F11E9A"/>
    <w:rsid w:val="00F12632"/>
    <w:rsid w:val="00F12E08"/>
    <w:rsid w:val="00F1311E"/>
    <w:rsid w:val="00F140EE"/>
    <w:rsid w:val="00F14534"/>
    <w:rsid w:val="00F1456E"/>
    <w:rsid w:val="00F14885"/>
    <w:rsid w:val="00F14AC0"/>
    <w:rsid w:val="00F14FEE"/>
    <w:rsid w:val="00F15BFF"/>
    <w:rsid w:val="00F16E8D"/>
    <w:rsid w:val="00F17BB0"/>
    <w:rsid w:val="00F20773"/>
    <w:rsid w:val="00F20F01"/>
    <w:rsid w:val="00F20F56"/>
    <w:rsid w:val="00F21271"/>
    <w:rsid w:val="00F21974"/>
    <w:rsid w:val="00F21A6D"/>
    <w:rsid w:val="00F22C79"/>
    <w:rsid w:val="00F22FD2"/>
    <w:rsid w:val="00F231CE"/>
    <w:rsid w:val="00F23853"/>
    <w:rsid w:val="00F241BC"/>
    <w:rsid w:val="00F248FD"/>
    <w:rsid w:val="00F2663D"/>
    <w:rsid w:val="00F2753D"/>
    <w:rsid w:val="00F3211B"/>
    <w:rsid w:val="00F33DD4"/>
    <w:rsid w:val="00F340B6"/>
    <w:rsid w:val="00F351AE"/>
    <w:rsid w:val="00F3589D"/>
    <w:rsid w:val="00F37020"/>
    <w:rsid w:val="00F376F4"/>
    <w:rsid w:val="00F4031E"/>
    <w:rsid w:val="00F40C2F"/>
    <w:rsid w:val="00F41241"/>
    <w:rsid w:val="00F412BD"/>
    <w:rsid w:val="00F426AA"/>
    <w:rsid w:val="00F44314"/>
    <w:rsid w:val="00F457C7"/>
    <w:rsid w:val="00F468DE"/>
    <w:rsid w:val="00F5108C"/>
    <w:rsid w:val="00F51234"/>
    <w:rsid w:val="00F520E9"/>
    <w:rsid w:val="00F528EE"/>
    <w:rsid w:val="00F531D4"/>
    <w:rsid w:val="00F547CC"/>
    <w:rsid w:val="00F5487C"/>
    <w:rsid w:val="00F564E8"/>
    <w:rsid w:val="00F5797C"/>
    <w:rsid w:val="00F61527"/>
    <w:rsid w:val="00F6208E"/>
    <w:rsid w:val="00F62858"/>
    <w:rsid w:val="00F629F2"/>
    <w:rsid w:val="00F62AA2"/>
    <w:rsid w:val="00F62E17"/>
    <w:rsid w:val="00F641A3"/>
    <w:rsid w:val="00F65976"/>
    <w:rsid w:val="00F65D45"/>
    <w:rsid w:val="00F65FAA"/>
    <w:rsid w:val="00F65FB3"/>
    <w:rsid w:val="00F70C2E"/>
    <w:rsid w:val="00F71063"/>
    <w:rsid w:val="00F715B4"/>
    <w:rsid w:val="00F71F6B"/>
    <w:rsid w:val="00F72794"/>
    <w:rsid w:val="00F73BEC"/>
    <w:rsid w:val="00F7450C"/>
    <w:rsid w:val="00F74855"/>
    <w:rsid w:val="00F753DB"/>
    <w:rsid w:val="00F76838"/>
    <w:rsid w:val="00F769B1"/>
    <w:rsid w:val="00F77251"/>
    <w:rsid w:val="00F777D3"/>
    <w:rsid w:val="00F77E00"/>
    <w:rsid w:val="00F80113"/>
    <w:rsid w:val="00F80395"/>
    <w:rsid w:val="00F81A59"/>
    <w:rsid w:val="00F81D57"/>
    <w:rsid w:val="00F81F61"/>
    <w:rsid w:val="00F82223"/>
    <w:rsid w:val="00F833C2"/>
    <w:rsid w:val="00F84394"/>
    <w:rsid w:val="00F8542F"/>
    <w:rsid w:val="00F9169B"/>
    <w:rsid w:val="00F92745"/>
    <w:rsid w:val="00F92A94"/>
    <w:rsid w:val="00F933AF"/>
    <w:rsid w:val="00F9427F"/>
    <w:rsid w:val="00F960AC"/>
    <w:rsid w:val="00F9640E"/>
    <w:rsid w:val="00FA0008"/>
    <w:rsid w:val="00FA036E"/>
    <w:rsid w:val="00FA10A6"/>
    <w:rsid w:val="00FA1C2E"/>
    <w:rsid w:val="00FA2281"/>
    <w:rsid w:val="00FA24B1"/>
    <w:rsid w:val="00FA4B07"/>
    <w:rsid w:val="00FA5517"/>
    <w:rsid w:val="00FA5A45"/>
    <w:rsid w:val="00FA5D7B"/>
    <w:rsid w:val="00FA60A5"/>
    <w:rsid w:val="00FA6B18"/>
    <w:rsid w:val="00FA7244"/>
    <w:rsid w:val="00FA7661"/>
    <w:rsid w:val="00FB0249"/>
    <w:rsid w:val="00FB042A"/>
    <w:rsid w:val="00FB06B8"/>
    <w:rsid w:val="00FB10C6"/>
    <w:rsid w:val="00FB1AF6"/>
    <w:rsid w:val="00FB1B3A"/>
    <w:rsid w:val="00FB2B9F"/>
    <w:rsid w:val="00FB3F6C"/>
    <w:rsid w:val="00FB65BD"/>
    <w:rsid w:val="00FB6AB4"/>
    <w:rsid w:val="00FB7CF4"/>
    <w:rsid w:val="00FC04B1"/>
    <w:rsid w:val="00FC144F"/>
    <w:rsid w:val="00FC26E5"/>
    <w:rsid w:val="00FC2E95"/>
    <w:rsid w:val="00FC3ADC"/>
    <w:rsid w:val="00FC42B5"/>
    <w:rsid w:val="00FC45D4"/>
    <w:rsid w:val="00FC4C2C"/>
    <w:rsid w:val="00FC642D"/>
    <w:rsid w:val="00FC7318"/>
    <w:rsid w:val="00FC7747"/>
    <w:rsid w:val="00FD0B08"/>
    <w:rsid w:val="00FD2275"/>
    <w:rsid w:val="00FD32D6"/>
    <w:rsid w:val="00FD3749"/>
    <w:rsid w:val="00FD56B4"/>
    <w:rsid w:val="00FD5AAA"/>
    <w:rsid w:val="00FD64D9"/>
    <w:rsid w:val="00FD6638"/>
    <w:rsid w:val="00FD68E9"/>
    <w:rsid w:val="00FD784F"/>
    <w:rsid w:val="00FE03BB"/>
    <w:rsid w:val="00FE093C"/>
    <w:rsid w:val="00FE1A5D"/>
    <w:rsid w:val="00FE1AE7"/>
    <w:rsid w:val="00FE1C70"/>
    <w:rsid w:val="00FE22F8"/>
    <w:rsid w:val="00FE290C"/>
    <w:rsid w:val="00FE3435"/>
    <w:rsid w:val="00FE3C36"/>
    <w:rsid w:val="00FE57B3"/>
    <w:rsid w:val="00FE57EE"/>
    <w:rsid w:val="00FE5D3A"/>
    <w:rsid w:val="00FE7789"/>
    <w:rsid w:val="00FF02EC"/>
    <w:rsid w:val="00FF0401"/>
    <w:rsid w:val="00FF14F9"/>
    <w:rsid w:val="00FF1C8D"/>
    <w:rsid w:val="00FF3914"/>
    <w:rsid w:val="00FF4969"/>
    <w:rsid w:val="00FF5359"/>
    <w:rsid w:val="00FF72B9"/>
    <w:rsid w:val="010E22FA"/>
    <w:rsid w:val="01857055"/>
    <w:rsid w:val="02186A33"/>
    <w:rsid w:val="04266FBA"/>
    <w:rsid w:val="04441D61"/>
    <w:rsid w:val="06756DE4"/>
    <w:rsid w:val="09536F48"/>
    <w:rsid w:val="09C94B75"/>
    <w:rsid w:val="0A810673"/>
    <w:rsid w:val="0B5654DA"/>
    <w:rsid w:val="0EF3553C"/>
    <w:rsid w:val="104451A7"/>
    <w:rsid w:val="10D33D29"/>
    <w:rsid w:val="130258E4"/>
    <w:rsid w:val="14FE7D0A"/>
    <w:rsid w:val="15503C58"/>
    <w:rsid w:val="181A7312"/>
    <w:rsid w:val="18C254DD"/>
    <w:rsid w:val="1AAA2999"/>
    <w:rsid w:val="1B036B3E"/>
    <w:rsid w:val="1B1D0204"/>
    <w:rsid w:val="1C105CB1"/>
    <w:rsid w:val="1C8D00B3"/>
    <w:rsid w:val="1DB03A9A"/>
    <w:rsid w:val="1E5617B0"/>
    <w:rsid w:val="20315CA2"/>
    <w:rsid w:val="221A5168"/>
    <w:rsid w:val="22C0296F"/>
    <w:rsid w:val="233874F5"/>
    <w:rsid w:val="25A95185"/>
    <w:rsid w:val="27F52154"/>
    <w:rsid w:val="28F959BB"/>
    <w:rsid w:val="2AB40741"/>
    <w:rsid w:val="2C6D780B"/>
    <w:rsid w:val="2DDD46C4"/>
    <w:rsid w:val="2EC607D1"/>
    <w:rsid w:val="2F252DFC"/>
    <w:rsid w:val="2F2A5B29"/>
    <w:rsid w:val="2F446ABA"/>
    <w:rsid w:val="2F923B74"/>
    <w:rsid w:val="31792C04"/>
    <w:rsid w:val="32137EA6"/>
    <w:rsid w:val="321D503D"/>
    <w:rsid w:val="323226E9"/>
    <w:rsid w:val="352074AB"/>
    <w:rsid w:val="38635EAA"/>
    <w:rsid w:val="386C52FF"/>
    <w:rsid w:val="398C399B"/>
    <w:rsid w:val="3A026EFF"/>
    <w:rsid w:val="3A37796E"/>
    <w:rsid w:val="3A546240"/>
    <w:rsid w:val="3B9C3FB7"/>
    <w:rsid w:val="3BD9BC7E"/>
    <w:rsid w:val="3BDC33AC"/>
    <w:rsid w:val="3BF7715F"/>
    <w:rsid w:val="3DB04C6D"/>
    <w:rsid w:val="3EE50359"/>
    <w:rsid w:val="3F5C78B4"/>
    <w:rsid w:val="40160D0B"/>
    <w:rsid w:val="4098702F"/>
    <w:rsid w:val="411C1395"/>
    <w:rsid w:val="419441EC"/>
    <w:rsid w:val="42100241"/>
    <w:rsid w:val="427B36AA"/>
    <w:rsid w:val="42890CAC"/>
    <w:rsid w:val="440D7993"/>
    <w:rsid w:val="445C7A6F"/>
    <w:rsid w:val="46313BA0"/>
    <w:rsid w:val="46734C0E"/>
    <w:rsid w:val="469324D8"/>
    <w:rsid w:val="481A20FA"/>
    <w:rsid w:val="48AB7D51"/>
    <w:rsid w:val="4BA333C5"/>
    <w:rsid w:val="4BFF03A5"/>
    <w:rsid w:val="4CA33D64"/>
    <w:rsid w:val="4D7E70D7"/>
    <w:rsid w:val="4DFE2823"/>
    <w:rsid w:val="4F3501F1"/>
    <w:rsid w:val="500E01E6"/>
    <w:rsid w:val="50EC25F8"/>
    <w:rsid w:val="515E0B38"/>
    <w:rsid w:val="52397FF8"/>
    <w:rsid w:val="54360E94"/>
    <w:rsid w:val="54C67A95"/>
    <w:rsid w:val="54F912C2"/>
    <w:rsid w:val="5631332D"/>
    <w:rsid w:val="56695674"/>
    <w:rsid w:val="58D43389"/>
    <w:rsid w:val="5A4B2ACD"/>
    <w:rsid w:val="5DBF2CE7"/>
    <w:rsid w:val="5DD82F19"/>
    <w:rsid w:val="5EFFF326"/>
    <w:rsid w:val="5F971BE9"/>
    <w:rsid w:val="5FC75FAE"/>
    <w:rsid w:val="640E1B35"/>
    <w:rsid w:val="660776F2"/>
    <w:rsid w:val="67D5446A"/>
    <w:rsid w:val="68435D70"/>
    <w:rsid w:val="697E40EB"/>
    <w:rsid w:val="69ED4CD3"/>
    <w:rsid w:val="6AC96B9B"/>
    <w:rsid w:val="6B9F0244"/>
    <w:rsid w:val="6CFB736C"/>
    <w:rsid w:val="6D334B0C"/>
    <w:rsid w:val="6E2028E4"/>
    <w:rsid w:val="6E502867"/>
    <w:rsid w:val="6F10140F"/>
    <w:rsid w:val="6FFA5B87"/>
    <w:rsid w:val="70C97CB3"/>
    <w:rsid w:val="71A3774E"/>
    <w:rsid w:val="725620A9"/>
    <w:rsid w:val="72BE454D"/>
    <w:rsid w:val="738A1F4E"/>
    <w:rsid w:val="75EB41F9"/>
    <w:rsid w:val="76C6520B"/>
    <w:rsid w:val="77222BC1"/>
    <w:rsid w:val="77B6D290"/>
    <w:rsid w:val="791D56CF"/>
    <w:rsid w:val="7BBE3409"/>
    <w:rsid w:val="7C907AFE"/>
    <w:rsid w:val="7CDF05BC"/>
    <w:rsid w:val="7DB639FC"/>
    <w:rsid w:val="7EF511DA"/>
    <w:rsid w:val="7EF95879"/>
    <w:rsid w:val="7EFF5A05"/>
    <w:rsid w:val="7F7BDAD2"/>
    <w:rsid w:val="7FBB8BD1"/>
    <w:rsid w:val="7FCD295D"/>
    <w:rsid w:val="7FDE9083"/>
    <w:rsid w:val="7FDF490A"/>
    <w:rsid w:val="7FFD75C2"/>
    <w:rsid w:val="8586A4EC"/>
    <w:rsid w:val="B7FFB46A"/>
    <w:rsid w:val="BBFBC4F5"/>
    <w:rsid w:val="BDF37ADE"/>
    <w:rsid w:val="C3AB9C98"/>
    <w:rsid w:val="DFFF7756"/>
    <w:rsid w:val="EBFF341A"/>
    <w:rsid w:val="EFD74A05"/>
    <w:rsid w:val="F3FF3953"/>
    <w:rsid w:val="F9FC3354"/>
    <w:rsid w:val="FADCACCD"/>
    <w:rsid w:val="FBF75F9D"/>
    <w:rsid w:val="FDBE0A05"/>
    <w:rsid w:val="FDFDAF31"/>
    <w:rsid w:val="FDFF017E"/>
    <w:rsid w:val="FFBED642"/>
    <w:rsid w:val="FFEFF88B"/>
    <w:rsid w:val="FFFF5DE1"/>
    <w:rsid w:val="FFFFB0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189A594F"/>
  <w15:docId w15:val="{45E746B1-FF87-4FD5-9750-2C75E414F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nhideWhenUsed="1" w:qFormat="1"/>
    <w:lsdException w:name="toc 5" w:unhideWhenUsed="1" w:qFormat="1"/>
    <w:lsdException w:name="toc 6" w:unhideWhenUsed="1" w:qFormat="1"/>
    <w:lsdException w:name="toc 7" w:unhideWhenUsed="1" w:qFormat="1"/>
    <w:lsdException w:name="toc 8" w:unhideWhenUsed="1" w:qFormat="1"/>
    <w:lsdException w:name="toc 9" w:unhideWhenUsed="1" w:qFormat="1"/>
    <w:lsdException w:name="Normal Indent" w:qFormat="1"/>
    <w:lsdException w:name="annotation text" w:qFormat="1"/>
    <w:lsdException w:name="header" w:qFormat="1"/>
    <w:lsdException w:name="footer" w:qFormat="1"/>
    <w:lsdException w:name="caption" w:qFormat="1"/>
    <w:lsdException w:name="table of figures" w:qFormat="1"/>
    <w:lsdException w:name="annotation reference" w:qFormat="1"/>
    <w:lsdException w:name="page number" w:qFormat="1"/>
    <w:lsdException w:name="List" w:unhideWhenUsed="1" w:qFormat="1"/>
    <w:lsdException w:name="List Bullet" w:uiPriority="99" w:unhideWhenUsed="1" w:qFormat="1"/>
    <w:lsdException w:name="List Number" w:uiPriority="99" w:unhideWhenUsed="1" w:qFormat="1"/>
    <w:lsdException w:name="List 2" w:unhideWhenUsed="1" w:qFormat="1"/>
    <w:lsdException w:name="List Bullet 2" w:unhideWhenUsed="1" w:qFormat="1"/>
    <w:lsdException w:name="Title" w:uiPriority="10" w:qFormat="1"/>
    <w:lsdException w:name="Default Paragraph Font" w:semiHidden="1" w:uiPriority="1" w:unhideWhenUsed="1" w:qFormat="1"/>
    <w:lsdException w:name="Body Text" w:unhideWhenUsed="1" w:qFormat="1"/>
    <w:lsdException w:name="Body Text Indent" w:uiPriority="99" w:qFormat="1"/>
    <w:lsdException w:name="Subtitle" w:qFormat="1"/>
    <w:lsdException w:name="Date" w:uiPriority="99" w:qFormat="1"/>
    <w:lsdException w:name="Body Text First Indent" w:uiPriority="99" w:unhideWhenUsed="1" w:qFormat="1"/>
    <w:lsdException w:name="Hyperlink" w:uiPriority="99" w:qFormat="1"/>
    <w:lsdException w:name="FollowedHyperlink" w:uiPriority="99" w:unhideWhenUsed="1" w:qFormat="1"/>
    <w:lsdException w:name="Strong" w:uiPriority="22"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9">
    <w:name w:val="Normal"/>
    <w:qFormat/>
    <w:rsid w:val="00220FD2"/>
    <w:pPr>
      <w:widowControl w:val="0"/>
      <w:adjustRightInd w:val="0"/>
      <w:spacing w:line="312" w:lineRule="atLeast"/>
      <w:jc w:val="both"/>
      <w:textAlignment w:val="baseline"/>
    </w:pPr>
    <w:rPr>
      <w:rFonts w:ascii="Calibri" w:hAnsi="Calibri"/>
      <w:sz w:val="21"/>
    </w:rPr>
  </w:style>
  <w:style w:type="paragraph" w:styleId="11">
    <w:name w:val="heading 1"/>
    <w:basedOn w:val="a9"/>
    <w:next w:val="a9"/>
    <w:link w:val="12"/>
    <w:qFormat/>
    <w:pPr>
      <w:keepNext/>
      <w:outlineLvl w:val="0"/>
    </w:pPr>
    <w:rPr>
      <w:sz w:val="52"/>
    </w:rPr>
  </w:style>
  <w:style w:type="paragraph" w:styleId="20">
    <w:name w:val="heading 2"/>
    <w:basedOn w:val="a9"/>
    <w:next w:val="a9"/>
    <w:link w:val="21"/>
    <w:qFormat/>
    <w:pPr>
      <w:keepNext/>
      <w:keepLines/>
      <w:adjustRightInd/>
      <w:spacing w:before="260" w:after="260" w:line="416" w:lineRule="auto"/>
      <w:textAlignment w:val="auto"/>
      <w:outlineLvl w:val="1"/>
    </w:pPr>
    <w:rPr>
      <w:rFonts w:ascii="Arial" w:eastAsia="黑体" w:hAnsi="Arial"/>
      <w:b/>
      <w:bCs/>
      <w:sz w:val="32"/>
      <w:szCs w:val="32"/>
    </w:rPr>
  </w:style>
  <w:style w:type="paragraph" w:styleId="3">
    <w:name w:val="heading 3"/>
    <w:basedOn w:val="a9"/>
    <w:next w:val="a9"/>
    <w:link w:val="30"/>
    <w:qFormat/>
    <w:pPr>
      <w:keepNext/>
      <w:keepLines/>
      <w:spacing w:before="260" w:after="260" w:line="416" w:lineRule="atLeast"/>
      <w:outlineLvl w:val="2"/>
    </w:pPr>
    <w:rPr>
      <w:b/>
      <w:bCs/>
      <w:sz w:val="32"/>
      <w:szCs w:val="32"/>
    </w:rPr>
  </w:style>
  <w:style w:type="paragraph" w:styleId="40">
    <w:name w:val="heading 4"/>
    <w:basedOn w:val="a9"/>
    <w:next w:val="a9"/>
    <w:link w:val="41"/>
    <w:qFormat/>
    <w:pPr>
      <w:keepNext/>
      <w:keepLines/>
      <w:spacing w:before="280" w:after="290" w:line="376" w:lineRule="atLeast"/>
      <w:outlineLvl w:val="3"/>
    </w:pPr>
    <w:rPr>
      <w:rFonts w:ascii="Arial" w:eastAsia="黑体" w:hAnsi="Arial"/>
      <w:b/>
      <w:bCs/>
      <w:sz w:val="28"/>
      <w:szCs w:val="28"/>
    </w:rPr>
  </w:style>
  <w:style w:type="paragraph" w:styleId="5">
    <w:name w:val="heading 5"/>
    <w:basedOn w:val="a9"/>
    <w:next w:val="a9"/>
    <w:link w:val="50"/>
    <w:qFormat/>
    <w:pPr>
      <w:keepNext/>
      <w:keepLines/>
      <w:spacing w:before="280" w:after="290" w:line="376" w:lineRule="atLeast"/>
      <w:outlineLvl w:val="4"/>
    </w:pPr>
    <w:rPr>
      <w:b/>
      <w:bCs/>
      <w:sz w:val="28"/>
      <w:szCs w:val="28"/>
    </w:rPr>
  </w:style>
  <w:style w:type="paragraph" w:styleId="6">
    <w:name w:val="heading 6"/>
    <w:basedOn w:val="a9"/>
    <w:next w:val="a9"/>
    <w:link w:val="60"/>
    <w:qFormat/>
    <w:pPr>
      <w:keepNext/>
      <w:keepLines/>
      <w:adjustRightInd/>
      <w:spacing w:before="240" w:after="64" w:line="319" w:lineRule="auto"/>
      <w:ind w:left="1152" w:hanging="1152"/>
      <w:textAlignment w:val="auto"/>
      <w:outlineLvl w:val="5"/>
    </w:pPr>
    <w:rPr>
      <w:rFonts w:ascii="Arial" w:eastAsia="黑体" w:hAnsi="Arial"/>
      <w:b/>
      <w:bCs/>
      <w:kern w:val="2"/>
      <w:sz w:val="24"/>
      <w:szCs w:val="24"/>
    </w:rPr>
  </w:style>
  <w:style w:type="paragraph" w:styleId="7">
    <w:name w:val="heading 7"/>
    <w:basedOn w:val="a9"/>
    <w:next w:val="a9"/>
    <w:link w:val="70"/>
    <w:qFormat/>
    <w:pPr>
      <w:keepNext/>
      <w:keepLines/>
      <w:snapToGrid w:val="0"/>
      <w:spacing w:before="240" w:after="64" w:line="320" w:lineRule="auto"/>
      <w:ind w:left="1296" w:hanging="1296"/>
      <w:textAlignment w:val="auto"/>
      <w:outlineLvl w:val="6"/>
    </w:pPr>
    <w:rPr>
      <w:rFonts w:eastAsia="黑体"/>
      <w:b/>
      <w:bCs/>
      <w:kern w:val="2"/>
      <w:szCs w:val="21"/>
    </w:rPr>
  </w:style>
  <w:style w:type="paragraph" w:styleId="8">
    <w:name w:val="heading 8"/>
    <w:basedOn w:val="a9"/>
    <w:next w:val="a9"/>
    <w:link w:val="80"/>
    <w:qFormat/>
    <w:pPr>
      <w:keepNext/>
      <w:keepLines/>
      <w:adjustRightInd/>
      <w:spacing w:before="240" w:after="64" w:line="319" w:lineRule="auto"/>
      <w:ind w:left="1440" w:hanging="1440"/>
      <w:textAlignment w:val="auto"/>
      <w:outlineLvl w:val="7"/>
    </w:pPr>
    <w:rPr>
      <w:rFonts w:ascii="Arial" w:eastAsia="黑体" w:hAnsi="Arial"/>
      <w:kern w:val="2"/>
      <w:sz w:val="24"/>
      <w:szCs w:val="24"/>
    </w:rPr>
  </w:style>
  <w:style w:type="paragraph" w:styleId="9">
    <w:name w:val="heading 9"/>
    <w:basedOn w:val="a9"/>
    <w:next w:val="a9"/>
    <w:link w:val="90"/>
    <w:qFormat/>
    <w:pPr>
      <w:keepNext/>
      <w:keepLines/>
      <w:adjustRightInd/>
      <w:spacing w:before="240" w:after="64" w:line="319" w:lineRule="auto"/>
      <w:ind w:left="1584" w:hanging="1584"/>
      <w:textAlignment w:val="auto"/>
      <w:outlineLvl w:val="8"/>
    </w:pPr>
    <w:rPr>
      <w:rFonts w:ascii="Arial" w:eastAsia="黑体" w:hAnsi="Arial"/>
      <w:kern w:val="2"/>
      <w:szCs w:val="21"/>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TOC7">
    <w:name w:val="toc 7"/>
    <w:basedOn w:val="a9"/>
    <w:next w:val="a9"/>
    <w:unhideWhenUsed/>
    <w:qFormat/>
    <w:pPr>
      <w:adjustRightInd/>
      <w:spacing w:line="240" w:lineRule="auto"/>
      <w:ind w:leftChars="1200" w:left="2520"/>
      <w:textAlignment w:val="auto"/>
    </w:pPr>
    <w:rPr>
      <w:kern w:val="2"/>
      <w:szCs w:val="22"/>
    </w:rPr>
  </w:style>
  <w:style w:type="paragraph" w:styleId="a">
    <w:name w:val="List Number"/>
    <w:basedOn w:val="a9"/>
    <w:uiPriority w:val="99"/>
    <w:unhideWhenUsed/>
    <w:qFormat/>
    <w:pPr>
      <w:numPr>
        <w:numId w:val="1"/>
      </w:numPr>
      <w:adjustRightInd/>
      <w:spacing w:line="240" w:lineRule="auto"/>
      <w:contextualSpacing/>
      <w:textAlignment w:val="auto"/>
    </w:pPr>
    <w:rPr>
      <w:kern w:val="2"/>
      <w:sz w:val="24"/>
      <w:szCs w:val="24"/>
    </w:rPr>
  </w:style>
  <w:style w:type="paragraph" w:styleId="ad">
    <w:name w:val="Normal Indent"/>
    <w:basedOn w:val="a9"/>
    <w:link w:val="13"/>
    <w:qFormat/>
    <w:pPr>
      <w:ind w:firstLineChars="200" w:firstLine="420"/>
    </w:pPr>
  </w:style>
  <w:style w:type="paragraph" w:styleId="ae">
    <w:name w:val="caption"/>
    <w:basedOn w:val="a9"/>
    <w:next w:val="a9"/>
    <w:link w:val="af"/>
    <w:qFormat/>
    <w:pPr>
      <w:adjustRightInd/>
      <w:spacing w:line="240" w:lineRule="auto"/>
      <w:textAlignment w:val="auto"/>
    </w:pPr>
    <w:rPr>
      <w:rFonts w:ascii="Arial" w:eastAsia="黑体" w:hAnsi="Arial" w:cs="Arial"/>
      <w:kern w:val="2"/>
      <w:sz w:val="20"/>
    </w:rPr>
  </w:style>
  <w:style w:type="paragraph" w:styleId="a0">
    <w:name w:val="List Bullet"/>
    <w:basedOn w:val="a9"/>
    <w:uiPriority w:val="99"/>
    <w:unhideWhenUsed/>
    <w:qFormat/>
    <w:pPr>
      <w:numPr>
        <w:numId w:val="2"/>
      </w:numPr>
      <w:adjustRightInd/>
      <w:spacing w:line="240" w:lineRule="auto"/>
      <w:contextualSpacing/>
      <w:textAlignment w:val="auto"/>
    </w:pPr>
    <w:rPr>
      <w:kern w:val="2"/>
      <w:sz w:val="24"/>
      <w:szCs w:val="24"/>
    </w:rPr>
  </w:style>
  <w:style w:type="paragraph" w:styleId="af0">
    <w:name w:val="Document Map"/>
    <w:basedOn w:val="a9"/>
    <w:link w:val="af1"/>
    <w:semiHidden/>
    <w:qFormat/>
    <w:pPr>
      <w:shd w:val="clear" w:color="auto" w:fill="000080"/>
    </w:pPr>
  </w:style>
  <w:style w:type="paragraph" w:styleId="af2">
    <w:name w:val="annotation text"/>
    <w:basedOn w:val="a9"/>
    <w:link w:val="14"/>
    <w:qFormat/>
    <w:pPr>
      <w:jc w:val="left"/>
    </w:pPr>
  </w:style>
  <w:style w:type="paragraph" w:styleId="af3">
    <w:name w:val="Body Text"/>
    <w:basedOn w:val="af4"/>
    <w:next w:val="af4"/>
    <w:link w:val="af5"/>
    <w:unhideWhenUsed/>
    <w:qFormat/>
    <w:pPr>
      <w:adjustRightInd/>
      <w:spacing w:after="120" w:line="240" w:lineRule="auto"/>
      <w:textAlignment w:val="auto"/>
    </w:pPr>
    <w:rPr>
      <w:kern w:val="2"/>
      <w:sz w:val="24"/>
      <w:szCs w:val="24"/>
    </w:rPr>
  </w:style>
  <w:style w:type="paragraph" w:styleId="af4">
    <w:name w:val="Title"/>
    <w:basedOn w:val="a9"/>
    <w:next w:val="a9"/>
    <w:link w:val="af6"/>
    <w:uiPriority w:val="10"/>
    <w:qFormat/>
    <w:pPr>
      <w:spacing w:before="240" w:after="60"/>
      <w:jc w:val="center"/>
      <w:outlineLvl w:val="0"/>
    </w:pPr>
    <w:rPr>
      <w:rFonts w:ascii="Cambria" w:hAnsi="Cambria"/>
      <w:b/>
      <w:bCs/>
      <w:sz w:val="32"/>
      <w:szCs w:val="32"/>
    </w:rPr>
  </w:style>
  <w:style w:type="paragraph" w:styleId="af7">
    <w:name w:val="Body Text Indent"/>
    <w:basedOn w:val="a9"/>
    <w:link w:val="af8"/>
    <w:uiPriority w:val="99"/>
    <w:qFormat/>
    <w:pPr>
      <w:tabs>
        <w:tab w:val="left" w:pos="2259"/>
      </w:tabs>
      <w:spacing w:line="480" w:lineRule="atLeast"/>
      <w:ind w:firstLine="570"/>
    </w:pPr>
    <w:rPr>
      <w:sz w:val="24"/>
    </w:rPr>
  </w:style>
  <w:style w:type="paragraph" w:styleId="22">
    <w:name w:val="List 2"/>
    <w:basedOn w:val="a9"/>
    <w:unhideWhenUsed/>
    <w:qFormat/>
    <w:pPr>
      <w:adjustRightInd/>
      <w:spacing w:line="240" w:lineRule="auto"/>
      <w:ind w:left="840" w:hanging="420"/>
      <w:textAlignment w:val="auto"/>
    </w:pPr>
    <w:rPr>
      <w:kern w:val="2"/>
      <w:szCs w:val="24"/>
    </w:rPr>
  </w:style>
  <w:style w:type="paragraph" w:styleId="2">
    <w:name w:val="List Bullet 2"/>
    <w:basedOn w:val="a9"/>
    <w:unhideWhenUsed/>
    <w:qFormat/>
    <w:pPr>
      <w:numPr>
        <w:numId w:val="3"/>
      </w:numPr>
      <w:adjustRightInd/>
      <w:spacing w:line="240" w:lineRule="auto"/>
      <w:textAlignment w:val="auto"/>
    </w:pPr>
    <w:rPr>
      <w:kern w:val="2"/>
      <w:szCs w:val="24"/>
    </w:rPr>
  </w:style>
  <w:style w:type="paragraph" w:styleId="TOC5">
    <w:name w:val="toc 5"/>
    <w:basedOn w:val="a9"/>
    <w:next w:val="a9"/>
    <w:unhideWhenUsed/>
    <w:qFormat/>
    <w:pPr>
      <w:adjustRightInd/>
      <w:spacing w:line="240" w:lineRule="auto"/>
      <w:ind w:leftChars="800" w:left="1680"/>
      <w:textAlignment w:val="auto"/>
    </w:pPr>
    <w:rPr>
      <w:kern w:val="2"/>
      <w:szCs w:val="22"/>
    </w:rPr>
  </w:style>
  <w:style w:type="paragraph" w:styleId="TOC3">
    <w:name w:val="toc 3"/>
    <w:basedOn w:val="a9"/>
    <w:next w:val="a9"/>
    <w:uiPriority w:val="39"/>
    <w:qFormat/>
    <w:pPr>
      <w:ind w:leftChars="400" w:left="840"/>
    </w:pPr>
  </w:style>
  <w:style w:type="paragraph" w:styleId="af9">
    <w:name w:val="Plain Text"/>
    <w:basedOn w:val="a9"/>
    <w:link w:val="15"/>
    <w:qFormat/>
    <w:pPr>
      <w:adjustRightInd/>
      <w:spacing w:line="240" w:lineRule="auto"/>
      <w:textAlignment w:val="auto"/>
    </w:pPr>
    <w:rPr>
      <w:rFonts w:ascii="Courier New" w:hAnsi="Courier New"/>
      <w:kern w:val="2"/>
    </w:rPr>
  </w:style>
  <w:style w:type="paragraph" w:styleId="TOC8">
    <w:name w:val="toc 8"/>
    <w:basedOn w:val="a9"/>
    <w:next w:val="a9"/>
    <w:unhideWhenUsed/>
    <w:qFormat/>
    <w:pPr>
      <w:adjustRightInd/>
      <w:spacing w:line="240" w:lineRule="auto"/>
      <w:ind w:leftChars="1400" w:left="2940"/>
      <w:textAlignment w:val="auto"/>
    </w:pPr>
    <w:rPr>
      <w:kern w:val="2"/>
      <w:szCs w:val="22"/>
    </w:rPr>
  </w:style>
  <w:style w:type="paragraph" w:styleId="afa">
    <w:name w:val="Date"/>
    <w:basedOn w:val="a9"/>
    <w:next w:val="a9"/>
    <w:link w:val="16"/>
    <w:uiPriority w:val="99"/>
    <w:qFormat/>
    <w:pPr>
      <w:ind w:leftChars="2500" w:left="100"/>
    </w:pPr>
  </w:style>
  <w:style w:type="paragraph" w:styleId="afb">
    <w:name w:val="Balloon Text"/>
    <w:basedOn w:val="a9"/>
    <w:link w:val="afc"/>
    <w:qFormat/>
    <w:rPr>
      <w:sz w:val="18"/>
      <w:szCs w:val="18"/>
    </w:rPr>
  </w:style>
  <w:style w:type="paragraph" w:styleId="afd">
    <w:name w:val="footer"/>
    <w:basedOn w:val="a9"/>
    <w:link w:val="17"/>
    <w:qFormat/>
    <w:pPr>
      <w:tabs>
        <w:tab w:val="center" w:pos="4153"/>
        <w:tab w:val="right" w:pos="8306"/>
      </w:tabs>
      <w:snapToGrid w:val="0"/>
      <w:spacing w:line="240" w:lineRule="atLeast"/>
      <w:jc w:val="left"/>
    </w:pPr>
    <w:rPr>
      <w:sz w:val="18"/>
    </w:rPr>
  </w:style>
  <w:style w:type="paragraph" w:styleId="afe">
    <w:name w:val="header"/>
    <w:basedOn w:val="a9"/>
    <w:link w:val="aff"/>
    <w:qFormat/>
    <w:pPr>
      <w:pBdr>
        <w:bottom w:val="single" w:sz="6" w:space="1" w:color="auto"/>
      </w:pBdr>
      <w:tabs>
        <w:tab w:val="center" w:pos="4153"/>
        <w:tab w:val="right" w:pos="8306"/>
      </w:tabs>
      <w:snapToGrid w:val="0"/>
      <w:spacing w:line="240" w:lineRule="atLeast"/>
      <w:jc w:val="center"/>
    </w:pPr>
    <w:rPr>
      <w:sz w:val="18"/>
    </w:rPr>
  </w:style>
  <w:style w:type="paragraph" w:styleId="TOC1">
    <w:name w:val="toc 1"/>
    <w:basedOn w:val="a9"/>
    <w:next w:val="a9"/>
    <w:uiPriority w:val="39"/>
    <w:qFormat/>
    <w:pPr>
      <w:tabs>
        <w:tab w:val="right" w:leader="dot" w:pos="9287"/>
      </w:tabs>
    </w:pPr>
  </w:style>
  <w:style w:type="paragraph" w:styleId="TOC4">
    <w:name w:val="toc 4"/>
    <w:basedOn w:val="a9"/>
    <w:next w:val="a9"/>
    <w:unhideWhenUsed/>
    <w:qFormat/>
    <w:pPr>
      <w:adjustRightInd/>
      <w:spacing w:line="240" w:lineRule="auto"/>
      <w:ind w:leftChars="600" w:left="1260"/>
      <w:textAlignment w:val="auto"/>
    </w:pPr>
    <w:rPr>
      <w:kern w:val="2"/>
      <w:szCs w:val="22"/>
    </w:rPr>
  </w:style>
  <w:style w:type="paragraph" w:styleId="aff0">
    <w:name w:val="List"/>
    <w:basedOn w:val="a9"/>
    <w:unhideWhenUsed/>
    <w:qFormat/>
    <w:pPr>
      <w:adjustRightInd/>
      <w:spacing w:line="240" w:lineRule="auto"/>
      <w:ind w:left="200" w:hangingChars="200" w:hanging="200"/>
      <w:contextualSpacing/>
      <w:textAlignment w:val="auto"/>
    </w:pPr>
    <w:rPr>
      <w:kern w:val="2"/>
      <w:sz w:val="24"/>
      <w:szCs w:val="24"/>
    </w:rPr>
  </w:style>
  <w:style w:type="paragraph" w:styleId="TOC6">
    <w:name w:val="toc 6"/>
    <w:basedOn w:val="a9"/>
    <w:next w:val="a9"/>
    <w:unhideWhenUsed/>
    <w:qFormat/>
    <w:pPr>
      <w:adjustRightInd/>
      <w:spacing w:line="240" w:lineRule="auto"/>
      <w:ind w:leftChars="1000" w:left="2100"/>
      <w:textAlignment w:val="auto"/>
    </w:pPr>
    <w:rPr>
      <w:kern w:val="2"/>
      <w:szCs w:val="22"/>
    </w:rPr>
  </w:style>
  <w:style w:type="paragraph" w:styleId="aff1">
    <w:name w:val="table of figures"/>
    <w:basedOn w:val="a9"/>
    <w:next w:val="a9"/>
    <w:qFormat/>
    <w:pPr>
      <w:widowControl/>
      <w:adjustRightInd/>
      <w:spacing w:line="360" w:lineRule="auto"/>
      <w:ind w:leftChars="200" w:left="840" w:hangingChars="200" w:hanging="420"/>
      <w:jc w:val="left"/>
      <w:textAlignment w:val="auto"/>
    </w:pPr>
    <w:rPr>
      <w:rFonts w:ascii="Arial" w:hAnsi="Arial"/>
      <w:szCs w:val="24"/>
    </w:rPr>
  </w:style>
  <w:style w:type="paragraph" w:styleId="TOC2">
    <w:name w:val="toc 2"/>
    <w:basedOn w:val="a9"/>
    <w:next w:val="a9"/>
    <w:uiPriority w:val="39"/>
    <w:qFormat/>
    <w:pPr>
      <w:ind w:leftChars="200" w:left="420"/>
    </w:pPr>
  </w:style>
  <w:style w:type="paragraph" w:styleId="TOC9">
    <w:name w:val="toc 9"/>
    <w:basedOn w:val="a9"/>
    <w:next w:val="a9"/>
    <w:unhideWhenUsed/>
    <w:qFormat/>
    <w:pPr>
      <w:adjustRightInd/>
      <w:spacing w:line="240" w:lineRule="auto"/>
      <w:ind w:leftChars="1600" w:left="3360"/>
      <w:textAlignment w:val="auto"/>
    </w:pPr>
    <w:rPr>
      <w:kern w:val="2"/>
      <w:szCs w:val="22"/>
    </w:rPr>
  </w:style>
  <w:style w:type="paragraph" w:styleId="aff2">
    <w:name w:val="Normal (Web)"/>
    <w:basedOn w:val="a9"/>
    <w:link w:val="aff3"/>
    <w:uiPriority w:val="99"/>
    <w:qFormat/>
    <w:pPr>
      <w:widowControl/>
      <w:topLinePunct/>
      <w:snapToGrid w:val="0"/>
      <w:spacing w:before="160" w:after="160" w:line="240" w:lineRule="atLeast"/>
      <w:ind w:left="1701"/>
      <w:jc w:val="left"/>
      <w:textAlignment w:val="auto"/>
    </w:pPr>
    <w:rPr>
      <w:kern w:val="2"/>
      <w:szCs w:val="21"/>
    </w:rPr>
  </w:style>
  <w:style w:type="paragraph" w:styleId="18">
    <w:name w:val="index 1"/>
    <w:basedOn w:val="a9"/>
    <w:next w:val="a9"/>
    <w:link w:val="19"/>
    <w:qFormat/>
    <w:pPr>
      <w:widowControl/>
      <w:adjustRightInd/>
      <w:spacing w:line="360" w:lineRule="auto"/>
      <w:jc w:val="left"/>
      <w:textAlignment w:val="auto"/>
    </w:pPr>
    <w:rPr>
      <w:rFonts w:ascii="Arial" w:hAnsi="Arial"/>
      <w:szCs w:val="24"/>
    </w:rPr>
  </w:style>
  <w:style w:type="paragraph" w:styleId="aff4">
    <w:name w:val="annotation subject"/>
    <w:basedOn w:val="af2"/>
    <w:next w:val="af2"/>
    <w:link w:val="1a"/>
    <w:qFormat/>
    <w:rPr>
      <w:b/>
      <w:bCs/>
    </w:rPr>
  </w:style>
  <w:style w:type="paragraph" w:styleId="aff5">
    <w:name w:val="Body Text First Indent"/>
    <w:basedOn w:val="af3"/>
    <w:link w:val="aff6"/>
    <w:uiPriority w:val="99"/>
    <w:unhideWhenUsed/>
    <w:qFormat/>
    <w:pPr>
      <w:ind w:firstLineChars="100" w:firstLine="420"/>
    </w:pPr>
    <w:rPr>
      <w:sz w:val="21"/>
    </w:rPr>
  </w:style>
  <w:style w:type="table" w:styleId="aff7">
    <w:name w:val="Table Grid"/>
    <w:basedOn w:val="ab"/>
    <w:uiPriority w:val="59"/>
    <w:qFormat/>
    <w:pPr>
      <w:widowControl w:val="0"/>
      <w:adjustRightInd w:val="0"/>
      <w:spacing w:line="312"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Strong"/>
    <w:uiPriority w:val="22"/>
    <w:qFormat/>
    <w:rPr>
      <w:b/>
      <w:bCs/>
    </w:rPr>
  </w:style>
  <w:style w:type="character" w:styleId="aff9">
    <w:name w:val="page number"/>
    <w:basedOn w:val="aa"/>
    <w:qFormat/>
  </w:style>
  <w:style w:type="character" w:styleId="affa">
    <w:name w:val="FollowedHyperlink"/>
    <w:uiPriority w:val="99"/>
    <w:unhideWhenUsed/>
    <w:qFormat/>
    <w:rPr>
      <w:color w:val="800080"/>
      <w:u w:val="single"/>
    </w:rPr>
  </w:style>
  <w:style w:type="character" w:styleId="affb">
    <w:name w:val="Emphasis"/>
    <w:qFormat/>
    <w:rPr>
      <w:i/>
      <w:iCs/>
    </w:rPr>
  </w:style>
  <w:style w:type="character" w:styleId="affc">
    <w:name w:val="Hyperlink"/>
    <w:uiPriority w:val="99"/>
    <w:qFormat/>
    <w:rPr>
      <w:color w:val="0000FF"/>
      <w:u w:val="single"/>
    </w:rPr>
  </w:style>
  <w:style w:type="character" w:styleId="affd">
    <w:name w:val="annotation reference"/>
    <w:qFormat/>
    <w:rPr>
      <w:sz w:val="21"/>
      <w:szCs w:val="21"/>
    </w:rPr>
  </w:style>
  <w:style w:type="character" w:customStyle="1" w:styleId="af5">
    <w:name w:val="正文文本 字符"/>
    <w:link w:val="af3"/>
    <w:qFormat/>
    <w:rPr>
      <w:kern w:val="2"/>
      <w:sz w:val="24"/>
      <w:szCs w:val="24"/>
    </w:rPr>
  </w:style>
  <w:style w:type="character" w:customStyle="1" w:styleId="af6">
    <w:name w:val="标题 字符"/>
    <w:link w:val="af4"/>
    <w:uiPriority w:val="10"/>
    <w:qFormat/>
    <w:rPr>
      <w:rFonts w:ascii="Cambria" w:hAnsi="Cambria" w:cs="Times New Roman"/>
      <w:b/>
      <w:bCs/>
      <w:sz w:val="32"/>
      <w:szCs w:val="32"/>
    </w:rPr>
  </w:style>
  <w:style w:type="character" w:customStyle="1" w:styleId="12">
    <w:name w:val="标题 1 字符"/>
    <w:link w:val="11"/>
    <w:qFormat/>
    <w:rPr>
      <w:sz w:val="52"/>
    </w:rPr>
  </w:style>
  <w:style w:type="character" w:customStyle="1" w:styleId="21">
    <w:name w:val="标题 2 字符"/>
    <w:link w:val="20"/>
    <w:qFormat/>
    <w:rPr>
      <w:rFonts w:ascii="Arial" w:eastAsia="黑体" w:hAnsi="Arial"/>
      <w:b/>
      <w:bCs/>
      <w:sz w:val="32"/>
      <w:szCs w:val="32"/>
    </w:rPr>
  </w:style>
  <w:style w:type="character" w:customStyle="1" w:styleId="30">
    <w:name w:val="标题 3 字符"/>
    <w:link w:val="3"/>
    <w:qFormat/>
    <w:rPr>
      <w:b/>
      <w:bCs/>
      <w:sz w:val="32"/>
      <w:szCs w:val="32"/>
    </w:rPr>
  </w:style>
  <w:style w:type="character" w:customStyle="1" w:styleId="41">
    <w:name w:val="标题 4 字符"/>
    <w:link w:val="40"/>
    <w:qFormat/>
    <w:rPr>
      <w:rFonts w:ascii="Arial" w:eastAsia="黑体" w:hAnsi="Arial"/>
      <w:b/>
      <w:bCs/>
      <w:sz w:val="28"/>
      <w:szCs w:val="28"/>
    </w:rPr>
  </w:style>
  <w:style w:type="character" w:customStyle="1" w:styleId="50">
    <w:name w:val="标题 5 字符"/>
    <w:link w:val="5"/>
    <w:qFormat/>
    <w:rPr>
      <w:b/>
      <w:bCs/>
      <w:sz w:val="28"/>
      <w:szCs w:val="28"/>
    </w:rPr>
  </w:style>
  <w:style w:type="character" w:customStyle="1" w:styleId="60">
    <w:name w:val="标题 6 字符"/>
    <w:link w:val="6"/>
    <w:qFormat/>
    <w:rPr>
      <w:rFonts w:ascii="Arial" w:eastAsia="黑体" w:hAnsi="Arial"/>
      <w:b/>
      <w:bCs/>
      <w:kern w:val="2"/>
      <w:sz w:val="24"/>
      <w:szCs w:val="24"/>
    </w:rPr>
  </w:style>
  <w:style w:type="character" w:customStyle="1" w:styleId="70">
    <w:name w:val="标题 7 字符"/>
    <w:link w:val="7"/>
    <w:qFormat/>
    <w:rPr>
      <w:rFonts w:ascii="Calibri" w:eastAsia="黑体" w:hAnsi="Calibri"/>
      <w:b/>
      <w:bCs/>
      <w:kern w:val="2"/>
      <w:sz w:val="21"/>
      <w:szCs w:val="21"/>
    </w:rPr>
  </w:style>
  <w:style w:type="character" w:customStyle="1" w:styleId="80">
    <w:name w:val="标题 8 字符"/>
    <w:link w:val="8"/>
    <w:qFormat/>
    <w:rPr>
      <w:rFonts w:ascii="Arial" w:eastAsia="黑体" w:hAnsi="Arial"/>
      <w:kern w:val="2"/>
      <w:sz w:val="24"/>
      <w:szCs w:val="24"/>
    </w:rPr>
  </w:style>
  <w:style w:type="character" w:customStyle="1" w:styleId="90">
    <w:name w:val="标题 9 字符"/>
    <w:link w:val="9"/>
    <w:qFormat/>
    <w:rPr>
      <w:rFonts w:ascii="Arial" w:eastAsia="黑体" w:hAnsi="Arial"/>
      <w:kern w:val="2"/>
      <w:sz w:val="21"/>
      <w:szCs w:val="21"/>
    </w:rPr>
  </w:style>
  <w:style w:type="character" w:customStyle="1" w:styleId="13">
    <w:name w:val="正文缩进 字符1"/>
    <w:link w:val="ad"/>
    <w:qFormat/>
    <w:locked/>
    <w:rPr>
      <w:sz w:val="21"/>
    </w:rPr>
  </w:style>
  <w:style w:type="character" w:customStyle="1" w:styleId="af">
    <w:name w:val="题注 字符"/>
    <w:link w:val="ae"/>
    <w:qFormat/>
    <w:rPr>
      <w:rFonts w:ascii="Arial" w:eastAsia="黑体" w:hAnsi="Arial" w:cs="Arial"/>
      <w:kern w:val="2"/>
    </w:rPr>
  </w:style>
  <w:style w:type="character" w:customStyle="1" w:styleId="af1">
    <w:name w:val="文档结构图 字符"/>
    <w:link w:val="af0"/>
    <w:semiHidden/>
    <w:qFormat/>
    <w:rPr>
      <w:sz w:val="21"/>
      <w:shd w:val="clear" w:color="auto" w:fill="000080"/>
    </w:rPr>
  </w:style>
  <w:style w:type="character" w:customStyle="1" w:styleId="14">
    <w:name w:val="批注文字 字符1"/>
    <w:link w:val="af2"/>
    <w:qFormat/>
    <w:rPr>
      <w:sz w:val="21"/>
    </w:rPr>
  </w:style>
  <w:style w:type="character" w:customStyle="1" w:styleId="af8">
    <w:name w:val="正文文本缩进 字符"/>
    <w:link w:val="af7"/>
    <w:uiPriority w:val="99"/>
    <w:qFormat/>
    <w:rPr>
      <w:sz w:val="24"/>
    </w:rPr>
  </w:style>
  <w:style w:type="character" w:customStyle="1" w:styleId="15">
    <w:name w:val="纯文本 字符1"/>
    <w:link w:val="af9"/>
    <w:qFormat/>
    <w:rPr>
      <w:rFonts w:ascii="Courier New" w:hAnsi="Courier New"/>
      <w:kern w:val="2"/>
      <w:sz w:val="21"/>
    </w:rPr>
  </w:style>
  <w:style w:type="character" w:customStyle="1" w:styleId="16">
    <w:name w:val="日期 字符1"/>
    <w:link w:val="afa"/>
    <w:uiPriority w:val="99"/>
    <w:qFormat/>
    <w:rPr>
      <w:sz w:val="21"/>
    </w:rPr>
  </w:style>
  <w:style w:type="character" w:customStyle="1" w:styleId="afc">
    <w:name w:val="批注框文本 字符"/>
    <w:link w:val="afb"/>
    <w:qFormat/>
    <w:rPr>
      <w:sz w:val="18"/>
      <w:szCs w:val="18"/>
    </w:rPr>
  </w:style>
  <w:style w:type="character" w:customStyle="1" w:styleId="17">
    <w:name w:val="页脚 字符1"/>
    <w:link w:val="afd"/>
    <w:qFormat/>
    <w:rPr>
      <w:sz w:val="18"/>
    </w:rPr>
  </w:style>
  <w:style w:type="character" w:customStyle="1" w:styleId="aff">
    <w:name w:val="页眉 字符"/>
    <w:link w:val="afe"/>
    <w:qFormat/>
    <w:rPr>
      <w:sz w:val="18"/>
    </w:rPr>
  </w:style>
  <w:style w:type="character" w:customStyle="1" w:styleId="aff3">
    <w:name w:val="普通(网站) 字符"/>
    <w:link w:val="aff2"/>
    <w:uiPriority w:val="99"/>
    <w:qFormat/>
    <w:locked/>
    <w:rPr>
      <w:kern w:val="2"/>
      <w:sz w:val="21"/>
      <w:szCs w:val="21"/>
    </w:rPr>
  </w:style>
  <w:style w:type="character" w:customStyle="1" w:styleId="1a">
    <w:name w:val="批注主题 字符1"/>
    <w:link w:val="aff4"/>
    <w:qFormat/>
    <w:rPr>
      <w:b/>
      <w:bCs/>
      <w:sz w:val="21"/>
    </w:rPr>
  </w:style>
  <w:style w:type="character" w:customStyle="1" w:styleId="aff6">
    <w:name w:val="正文文本首行缩进 字符"/>
    <w:link w:val="aff5"/>
    <w:uiPriority w:val="99"/>
    <w:qFormat/>
    <w:rPr>
      <w:kern w:val="2"/>
      <w:sz w:val="21"/>
      <w:szCs w:val="24"/>
    </w:rPr>
  </w:style>
  <w:style w:type="character" w:customStyle="1" w:styleId="affe">
    <w:name w:val="列表段落 字符"/>
    <w:link w:val="afff"/>
    <w:uiPriority w:val="34"/>
    <w:qFormat/>
    <w:rPr>
      <w:sz w:val="21"/>
    </w:rPr>
  </w:style>
  <w:style w:type="paragraph" w:styleId="afff">
    <w:name w:val="List Paragraph"/>
    <w:basedOn w:val="a9"/>
    <w:link w:val="affe"/>
    <w:uiPriority w:val="34"/>
    <w:qFormat/>
    <w:pPr>
      <w:ind w:firstLineChars="200" w:firstLine="420"/>
    </w:pPr>
  </w:style>
  <w:style w:type="character" w:customStyle="1" w:styleId="afff0">
    <w:name w:val="批注主题 字符"/>
    <w:qFormat/>
    <w:rPr>
      <w:rFonts w:eastAsia="宋体" w:cs="Times New Roman"/>
      <w:b/>
      <w:bCs/>
      <w:kern w:val="0"/>
      <w:sz w:val="20"/>
      <w:szCs w:val="24"/>
    </w:rPr>
  </w:style>
  <w:style w:type="character" w:customStyle="1" w:styleId="afff1">
    <w:name w:val="日期 字符"/>
    <w:uiPriority w:val="99"/>
    <w:qFormat/>
    <w:rPr>
      <w:rFonts w:eastAsia="宋体" w:cs="Times New Roman"/>
      <w:kern w:val="0"/>
      <w:szCs w:val="24"/>
    </w:rPr>
  </w:style>
  <w:style w:type="character" w:customStyle="1" w:styleId="afff2">
    <w:name w:val="批注文字 字符"/>
    <w:qFormat/>
    <w:rPr>
      <w:sz w:val="21"/>
    </w:rPr>
  </w:style>
  <w:style w:type="character" w:customStyle="1" w:styleId="zi1">
    <w:name w:val="zi1"/>
    <w:qFormat/>
    <w:rPr>
      <w:rFonts w:ascii="ˎ̥" w:hAnsi="ˎ̥" w:hint="default"/>
      <w:color w:val="000000"/>
      <w:sz w:val="22"/>
      <w:szCs w:val="22"/>
      <w:u w:val="none"/>
    </w:rPr>
  </w:style>
  <w:style w:type="character" w:customStyle="1" w:styleId="afff3">
    <w:name w:val="纯文本 字符"/>
    <w:qFormat/>
    <w:rPr>
      <w:rFonts w:ascii="宋体" w:eastAsia="宋体" w:hAnsi="Courier New" w:cs="Times New Roman"/>
      <w:sz w:val="21"/>
      <w:szCs w:val="20"/>
    </w:rPr>
  </w:style>
  <w:style w:type="character" w:customStyle="1" w:styleId="Char">
    <w:name w:val="样式 标准正文 + 宋体 小四 Char"/>
    <w:qFormat/>
    <w:rPr>
      <w:rFonts w:ascii="宋体" w:eastAsia="宋体" w:hAnsi="宋体"/>
      <w:kern w:val="2"/>
      <w:sz w:val="24"/>
      <w:lang w:val="en-US" w:eastAsia="zh-CN" w:bidi="ar-SA"/>
    </w:rPr>
  </w:style>
  <w:style w:type="character" w:customStyle="1" w:styleId="Char0">
    <w:name w:val="弱电正文 Char"/>
    <w:link w:val="afff4"/>
    <w:qFormat/>
    <w:rPr>
      <w:rFonts w:ascii="Calibri" w:hAnsi="Calibri"/>
      <w:kern w:val="2"/>
      <w:sz w:val="24"/>
      <w:szCs w:val="22"/>
    </w:rPr>
  </w:style>
  <w:style w:type="paragraph" w:customStyle="1" w:styleId="afff4">
    <w:name w:val="弱电正文"/>
    <w:basedOn w:val="a9"/>
    <w:link w:val="Char0"/>
    <w:qFormat/>
    <w:pPr>
      <w:widowControl/>
      <w:adjustRightInd/>
      <w:spacing w:line="360" w:lineRule="auto"/>
      <w:ind w:firstLineChars="200" w:firstLine="200"/>
      <w:jc w:val="left"/>
      <w:textAlignment w:val="auto"/>
    </w:pPr>
    <w:rPr>
      <w:kern w:val="2"/>
      <w:sz w:val="24"/>
      <w:szCs w:val="22"/>
    </w:rPr>
  </w:style>
  <w:style w:type="character" w:customStyle="1" w:styleId="GEDIChar">
    <w:name w:val="GEDI一级项目编号 Char"/>
    <w:link w:val="GEDI"/>
    <w:uiPriority w:val="99"/>
    <w:qFormat/>
    <w:locked/>
    <w:rPr>
      <w:sz w:val="24"/>
      <w:szCs w:val="24"/>
    </w:rPr>
  </w:style>
  <w:style w:type="paragraph" w:customStyle="1" w:styleId="GEDI">
    <w:name w:val="GEDI一级项目编号"/>
    <w:basedOn w:val="a9"/>
    <w:link w:val="GEDIChar"/>
    <w:uiPriority w:val="99"/>
    <w:qFormat/>
    <w:pPr>
      <w:snapToGrid w:val="0"/>
      <w:spacing w:line="480" w:lineRule="atLeast"/>
      <w:textAlignment w:val="auto"/>
    </w:pPr>
    <w:rPr>
      <w:sz w:val="24"/>
      <w:szCs w:val="24"/>
    </w:rPr>
  </w:style>
  <w:style w:type="character" w:customStyle="1" w:styleId="afff5">
    <w:name w:val="正文缩进 字符"/>
    <w:qFormat/>
    <w:rPr>
      <w:rFonts w:ascii="Arial Narrow" w:hAnsi="Arial Narrow"/>
      <w:sz w:val="32"/>
      <w:szCs w:val="24"/>
    </w:rPr>
  </w:style>
  <w:style w:type="character" w:customStyle="1" w:styleId="GEDIChar0">
    <w:name w:val="GEDI正文样式 Char"/>
    <w:link w:val="GEDI0"/>
    <w:uiPriority w:val="99"/>
    <w:qFormat/>
    <w:locked/>
    <w:rPr>
      <w:sz w:val="24"/>
      <w:szCs w:val="24"/>
    </w:rPr>
  </w:style>
  <w:style w:type="paragraph" w:customStyle="1" w:styleId="GEDI0">
    <w:name w:val="GEDI正文样式"/>
    <w:basedOn w:val="a9"/>
    <w:link w:val="GEDIChar0"/>
    <w:uiPriority w:val="99"/>
    <w:qFormat/>
    <w:pPr>
      <w:snapToGrid w:val="0"/>
      <w:spacing w:line="480" w:lineRule="atLeast"/>
      <w:ind w:firstLineChars="200" w:firstLine="480"/>
      <w:textAlignment w:val="auto"/>
    </w:pPr>
    <w:rPr>
      <w:sz w:val="24"/>
      <w:szCs w:val="24"/>
    </w:rPr>
  </w:style>
  <w:style w:type="character" w:customStyle="1" w:styleId="CharChar">
    <w:name w:val="样式 标准正文 + 宋体 小四 Char Char"/>
    <w:link w:val="afff6"/>
    <w:qFormat/>
    <w:rPr>
      <w:rFonts w:ascii="宋体" w:hAnsi="宋体"/>
    </w:rPr>
  </w:style>
  <w:style w:type="paragraph" w:customStyle="1" w:styleId="afff6">
    <w:name w:val="样式 标准正文 + 宋体 小四"/>
    <w:basedOn w:val="a9"/>
    <w:link w:val="CharChar"/>
    <w:qFormat/>
    <w:pPr>
      <w:adjustRightInd/>
      <w:spacing w:line="360" w:lineRule="auto"/>
      <w:ind w:firstLineChars="200" w:firstLine="200"/>
      <w:textAlignment w:val="auto"/>
    </w:pPr>
    <w:rPr>
      <w:rFonts w:ascii="宋体" w:hAnsi="宋体"/>
      <w:sz w:val="20"/>
    </w:rPr>
  </w:style>
  <w:style w:type="character" w:customStyle="1" w:styleId="Char1">
    <w:name w:val="二级条标题 Char"/>
    <w:link w:val="afff7"/>
    <w:qFormat/>
    <w:rPr>
      <w:rFonts w:eastAsia="黑体"/>
      <w:sz w:val="21"/>
    </w:rPr>
  </w:style>
  <w:style w:type="paragraph" w:customStyle="1" w:styleId="afff7">
    <w:name w:val="二级条标题"/>
    <w:basedOn w:val="afff8"/>
    <w:next w:val="a9"/>
    <w:link w:val="Char1"/>
    <w:qFormat/>
    <w:pPr>
      <w:outlineLvl w:val="3"/>
    </w:pPr>
  </w:style>
  <w:style w:type="paragraph" w:customStyle="1" w:styleId="afff8">
    <w:name w:val="一级条标题"/>
    <w:basedOn w:val="afff9"/>
    <w:next w:val="a9"/>
    <w:qFormat/>
    <w:pPr>
      <w:spacing w:line="240" w:lineRule="auto"/>
      <w:jc w:val="both"/>
      <w:outlineLvl w:val="2"/>
    </w:pPr>
  </w:style>
  <w:style w:type="paragraph" w:customStyle="1" w:styleId="afff9">
    <w:name w:val="章标题"/>
    <w:next w:val="a9"/>
    <w:qFormat/>
    <w:pPr>
      <w:spacing w:line="360" w:lineRule="auto"/>
      <w:outlineLvl w:val="1"/>
    </w:pPr>
    <w:rPr>
      <w:rFonts w:ascii="Calibri" w:eastAsia="黑体" w:hAnsi="Calibri"/>
      <w:sz w:val="21"/>
    </w:rPr>
  </w:style>
  <w:style w:type="character" w:customStyle="1" w:styleId="afffa">
    <w:name w:val="页脚 字符"/>
    <w:qFormat/>
    <w:rPr>
      <w:sz w:val="18"/>
      <w:szCs w:val="18"/>
    </w:rPr>
  </w:style>
  <w:style w:type="character" w:customStyle="1" w:styleId="3Char1">
    <w:name w:val="标题 3 Char1"/>
    <w:qFormat/>
    <w:rPr>
      <w:rFonts w:ascii="Times New Roman" w:hAnsi="Times New Roman"/>
      <w:b/>
      <w:bCs/>
      <w:sz w:val="24"/>
      <w:szCs w:val="32"/>
    </w:rPr>
  </w:style>
  <w:style w:type="paragraph" w:customStyle="1" w:styleId="xl4230">
    <w:name w:val="xl4230"/>
    <w:basedOn w:val="a9"/>
    <w:qFormat/>
    <w:pPr>
      <w:widowControl/>
      <w:pBdr>
        <w:top w:val="single" w:sz="4" w:space="0" w:color="auto"/>
        <w:left w:val="single" w:sz="4" w:space="0" w:color="auto"/>
        <w:bottom w:val="single" w:sz="4" w:space="0" w:color="auto"/>
        <w:right w:val="single" w:sz="4" w:space="0" w:color="auto"/>
      </w:pBdr>
      <w:shd w:val="clear" w:color="000000" w:fill="92D050"/>
      <w:adjustRightInd/>
      <w:spacing w:before="100" w:beforeAutospacing="1" w:after="100" w:afterAutospacing="1" w:line="240" w:lineRule="auto"/>
      <w:jc w:val="center"/>
      <w:textAlignment w:val="top"/>
    </w:pPr>
    <w:rPr>
      <w:sz w:val="24"/>
      <w:szCs w:val="24"/>
    </w:rPr>
  </w:style>
  <w:style w:type="paragraph" w:customStyle="1" w:styleId="xl4245">
    <w:name w:val="xl4245"/>
    <w:basedOn w:val="a9"/>
    <w:qFormat/>
    <w:pPr>
      <w:widowControl/>
      <w:pBdr>
        <w:top w:val="single" w:sz="4" w:space="0" w:color="auto"/>
        <w:bottom w:val="single" w:sz="4" w:space="0" w:color="auto"/>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a7">
    <w:name w:val="引言二级条标题"/>
    <w:basedOn w:val="a9"/>
    <w:next w:val="afffb"/>
    <w:qFormat/>
    <w:pPr>
      <w:widowControl/>
      <w:numPr>
        <w:ilvl w:val="1"/>
        <w:numId w:val="4"/>
      </w:numPr>
      <w:tabs>
        <w:tab w:val="clear" w:pos="720"/>
      </w:tabs>
      <w:adjustRightInd/>
      <w:spacing w:line="240" w:lineRule="auto"/>
      <w:textAlignment w:val="auto"/>
    </w:pPr>
    <w:rPr>
      <w:rFonts w:eastAsia="黑体"/>
      <w:b/>
      <w:kern w:val="2"/>
      <w:szCs w:val="24"/>
    </w:rPr>
  </w:style>
  <w:style w:type="paragraph" w:customStyle="1" w:styleId="afffb">
    <w:name w:val="段"/>
    <w:qFormat/>
    <w:pPr>
      <w:autoSpaceDE w:val="0"/>
      <w:autoSpaceDN w:val="0"/>
      <w:ind w:firstLineChars="200" w:firstLine="420"/>
      <w:jc w:val="both"/>
    </w:pPr>
    <w:rPr>
      <w:rFonts w:ascii="宋体" w:hAnsi="Calibri"/>
      <w:sz w:val="21"/>
    </w:rPr>
  </w:style>
  <w:style w:type="paragraph" w:customStyle="1" w:styleId="xl726">
    <w:name w:val="xl72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xl691">
    <w:name w:val="xl691"/>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728">
    <w:name w:val="xl728"/>
    <w:basedOn w:val="a9"/>
    <w:qFormat/>
    <w:pPr>
      <w:widowControl/>
      <w:adjustRightInd/>
      <w:spacing w:before="100" w:beforeAutospacing="1" w:after="100" w:afterAutospacing="1" w:line="240" w:lineRule="auto"/>
      <w:jc w:val="center"/>
      <w:textAlignment w:val="center"/>
    </w:pPr>
    <w:rPr>
      <w:rFonts w:ascii="宋体" w:hAnsi="宋体" w:cs="宋体"/>
      <w:b/>
      <w:bCs/>
      <w:sz w:val="20"/>
    </w:rPr>
  </w:style>
  <w:style w:type="paragraph" w:customStyle="1" w:styleId="xl672">
    <w:name w:val="xl672"/>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xl75">
    <w:name w:val="xl75"/>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FigureDescription">
    <w:name w:val="Figure Description"/>
    <w:next w:val="Figure"/>
    <w:qFormat/>
    <w:pPr>
      <w:keepNext/>
      <w:adjustRightInd w:val="0"/>
      <w:snapToGrid w:val="0"/>
      <w:spacing w:before="320" w:after="80" w:line="240" w:lineRule="atLeast"/>
      <w:ind w:left="1701"/>
      <w:outlineLvl w:val="7"/>
    </w:pPr>
    <w:rPr>
      <w:rFonts w:ascii="Calibri" w:eastAsia="黑体" w:hAnsi="Calibri" w:cs="Arial"/>
      <w:spacing w:val="-4"/>
      <w:kern w:val="2"/>
      <w:sz w:val="21"/>
      <w:szCs w:val="21"/>
    </w:rPr>
  </w:style>
  <w:style w:type="paragraph" w:customStyle="1" w:styleId="Figure">
    <w:name w:val="Figure"/>
    <w:basedOn w:val="a9"/>
    <w:next w:val="a9"/>
    <w:qFormat/>
    <w:pPr>
      <w:widowControl/>
      <w:topLinePunct/>
      <w:snapToGrid w:val="0"/>
      <w:spacing w:before="160" w:after="160" w:line="240" w:lineRule="atLeast"/>
      <w:ind w:left="1701"/>
      <w:jc w:val="left"/>
      <w:textAlignment w:val="auto"/>
    </w:pPr>
    <w:rPr>
      <w:rFonts w:cs="Arial"/>
      <w:kern w:val="2"/>
      <w:szCs w:val="21"/>
    </w:rPr>
  </w:style>
  <w:style w:type="paragraph" w:customStyle="1" w:styleId="xl88">
    <w:name w:val="xl88"/>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right"/>
      <w:textAlignment w:val="auto"/>
    </w:pPr>
    <w:rPr>
      <w:rFonts w:ascii="宋体" w:hAnsi="宋体" w:cs="宋体"/>
      <w:sz w:val="24"/>
      <w:szCs w:val="24"/>
    </w:rPr>
  </w:style>
  <w:style w:type="paragraph" w:customStyle="1" w:styleId="xl4188">
    <w:name w:val="xl4188"/>
    <w:basedOn w:val="a9"/>
    <w:qFormat/>
    <w:pPr>
      <w:widowControl/>
      <w:shd w:val="clear" w:color="000000" w:fill="C7EDCC"/>
      <w:adjustRightInd/>
      <w:spacing w:before="100" w:beforeAutospacing="1" w:after="100" w:afterAutospacing="1" w:line="240" w:lineRule="auto"/>
      <w:jc w:val="left"/>
      <w:textAlignment w:val="auto"/>
    </w:pPr>
    <w:rPr>
      <w:rFonts w:ascii="宋体" w:hAnsi="宋体" w:cs="宋体"/>
      <w:sz w:val="20"/>
    </w:rPr>
  </w:style>
  <w:style w:type="paragraph" w:customStyle="1" w:styleId="xl695">
    <w:name w:val="xl69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80">
    <w:name w:val="xl80"/>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xl116">
    <w:name w:val="xl116"/>
    <w:basedOn w:val="a9"/>
    <w:qFormat/>
    <w:pPr>
      <w:widowControl/>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xl676">
    <w:name w:val="xl676"/>
    <w:basedOn w:val="a9"/>
    <w:qFormat/>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1b">
    <w:name w:val="正文1"/>
    <w:qFormat/>
    <w:pPr>
      <w:widowControl w:val="0"/>
      <w:adjustRightInd w:val="0"/>
      <w:spacing w:line="312" w:lineRule="atLeast"/>
      <w:jc w:val="both"/>
      <w:textAlignment w:val="baseline"/>
    </w:pPr>
    <w:rPr>
      <w:rFonts w:ascii="宋体" w:hAnsi="Calibri"/>
      <w:sz w:val="34"/>
    </w:rPr>
  </w:style>
  <w:style w:type="paragraph" w:customStyle="1" w:styleId="p0">
    <w:name w:val="p0"/>
    <w:basedOn w:val="a9"/>
    <w:qFormat/>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xl683">
    <w:name w:val="xl683"/>
    <w:basedOn w:val="a9"/>
    <w:qFormat/>
    <w:pPr>
      <w:widowControl/>
      <w:adjustRightInd/>
      <w:spacing w:before="100" w:beforeAutospacing="1" w:after="100" w:afterAutospacing="1" w:line="240" w:lineRule="auto"/>
      <w:jc w:val="center"/>
      <w:textAlignment w:val="auto"/>
    </w:pPr>
    <w:rPr>
      <w:rFonts w:ascii="宋体" w:hAnsi="宋体" w:cs="宋体"/>
      <w:sz w:val="20"/>
    </w:rPr>
  </w:style>
  <w:style w:type="paragraph" w:customStyle="1" w:styleId="font13">
    <w:name w:val="font13"/>
    <w:basedOn w:val="a9"/>
    <w:qFormat/>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ParaCharCharCharChar">
    <w:name w:val="默认段落字体 Para Char Char Char Char"/>
    <w:basedOn w:val="a9"/>
    <w:uiPriority w:val="99"/>
    <w:qFormat/>
    <w:pPr>
      <w:adjustRightInd/>
      <w:spacing w:line="360" w:lineRule="auto"/>
      <w:textAlignment w:val="auto"/>
    </w:pPr>
    <w:rPr>
      <w:rFonts w:ascii="Tahoma" w:hAnsi="Tahoma"/>
      <w:kern w:val="2"/>
      <w:sz w:val="24"/>
    </w:rPr>
  </w:style>
  <w:style w:type="paragraph" w:customStyle="1" w:styleId="xl718">
    <w:name w:val="xl718"/>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686">
    <w:name w:val="xl68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xl4190">
    <w:name w:val="xl4190"/>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b/>
      <w:bCs/>
      <w:sz w:val="24"/>
      <w:szCs w:val="24"/>
    </w:rPr>
  </w:style>
  <w:style w:type="paragraph" w:customStyle="1" w:styleId="xl83">
    <w:name w:val="xl83"/>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color w:val="000000"/>
      <w:sz w:val="22"/>
      <w:szCs w:val="22"/>
    </w:rPr>
  </w:style>
  <w:style w:type="paragraph" w:customStyle="1" w:styleId="afffc">
    <w:name w:val="表身"/>
    <w:qFormat/>
    <w:pPr>
      <w:keepNext/>
      <w:spacing w:before="60" w:after="60" w:line="300" w:lineRule="auto"/>
      <w:jc w:val="both"/>
    </w:pPr>
    <w:rPr>
      <w:rFonts w:ascii="Calibri" w:hAnsi="Calibri"/>
      <w:sz w:val="18"/>
    </w:rPr>
  </w:style>
  <w:style w:type="paragraph" w:customStyle="1" w:styleId="xl669">
    <w:name w:val="xl669"/>
    <w:basedOn w:val="a9"/>
    <w:qFormat/>
    <w:pPr>
      <w:widowControl/>
      <w:shd w:val="clear" w:color="000000" w:fill="FFC000"/>
      <w:adjustRightInd/>
      <w:spacing w:before="100" w:beforeAutospacing="1" w:after="100" w:afterAutospacing="1" w:line="240" w:lineRule="auto"/>
      <w:jc w:val="left"/>
      <w:textAlignment w:val="auto"/>
    </w:pPr>
    <w:rPr>
      <w:rFonts w:ascii="宋体" w:hAnsi="宋体" w:cs="宋体"/>
      <w:sz w:val="20"/>
    </w:rPr>
  </w:style>
  <w:style w:type="paragraph" w:customStyle="1" w:styleId="xl710">
    <w:name w:val="xl710"/>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18"/>
      <w:szCs w:val="18"/>
    </w:rPr>
  </w:style>
  <w:style w:type="paragraph" w:customStyle="1" w:styleId="xl90">
    <w:name w:val="xl90"/>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afffd">
    <w:name w:val="标准标志"/>
    <w:next w:val="a9"/>
    <w:qFormat/>
    <w:pPr>
      <w:framePr w:w="2268" w:h="1392" w:hRule="exact" w:wrap="around" w:hAnchor="margin" w:x="6748" w:y="171" w:anchorLock="1"/>
      <w:shd w:val="solid" w:color="FFFFFF" w:fill="FFFFFF"/>
      <w:spacing w:line="0" w:lineRule="atLeast"/>
      <w:jc w:val="right"/>
    </w:pPr>
    <w:rPr>
      <w:rFonts w:ascii="Calibri" w:hAnsi="Calibri"/>
      <w:b/>
      <w:w w:val="130"/>
      <w:sz w:val="96"/>
    </w:rPr>
  </w:style>
  <w:style w:type="paragraph" w:customStyle="1" w:styleId="1c">
    <w:name w:val="封面标准号1"/>
    <w:qFormat/>
    <w:pPr>
      <w:widowControl w:val="0"/>
      <w:kinsoku w:val="0"/>
      <w:overflowPunct w:val="0"/>
      <w:autoSpaceDE w:val="0"/>
      <w:autoSpaceDN w:val="0"/>
      <w:spacing w:before="308"/>
      <w:jc w:val="right"/>
      <w:textAlignment w:val="center"/>
    </w:pPr>
    <w:rPr>
      <w:rFonts w:ascii="Calibri" w:hAnsi="Calibri"/>
      <w:sz w:val="28"/>
    </w:rPr>
  </w:style>
  <w:style w:type="paragraph" w:customStyle="1" w:styleId="Char2">
    <w:name w:val="Char"/>
    <w:basedOn w:val="a9"/>
    <w:qFormat/>
    <w:pPr>
      <w:adjustRightInd/>
      <w:spacing w:line="360" w:lineRule="auto"/>
      <w:textAlignment w:val="auto"/>
    </w:pPr>
    <w:rPr>
      <w:rFonts w:ascii="Tahoma" w:hAnsi="Tahoma"/>
      <w:kern w:val="2"/>
      <w:sz w:val="24"/>
    </w:rPr>
  </w:style>
  <w:style w:type="paragraph" w:customStyle="1" w:styleId="xl4204">
    <w:name w:val="xl420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font16">
    <w:name w:val="font16"/>
    <w:basedOn w:val="a9"/>
    <w:qFormat/>
    <w:pPr>
      <w:widowControl/>
      <w:adjustRightInd/>
      <w:spacing w:before="100" w:beforeAutospacing="1" w:after="100" w:afterAutospacing="1" w:line="240" w:lineRule="auto"/>
      <w:jc w:val="left"/>
      <w:textAlignment w:val="auto"/>
    </w:pPr>
    <w:rPr>
      <w:rFonts w:ascii="宋体" w:hAnsi="宋体" w:cs="宋体"/>
      <w:color w:val="000000"/>
      <w:sz w:val="18"/>
      <w:szCs w:val="18"/>
    </w:rPr>
  </w:style>
  <w:style w:type="paragraph" w:customStyle="1" w:styleId="xl706">
    <w:name w:val="xl70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sz w:val="20"/>
    </w:rPr>
  </w:style>
  <w:style w:type="paragraph" w:customStyle="1" w:styleId="afffe">
    <w:name w:val="封面一致性程度标识"/>
    <w:qFormat/>
    <w:pPr>
      <w:spacing w:before="440" w:line="400" w:lineRule="exact"/>
      <w:jc w:val="center"/>
    </w:pPr>
    <w:rPr>
      <w:rFonts w:ascii="宋体" w:hAnsi="Calibri"/>
      <w:sz w:val="28"/>
    </w:rPr>
  </w:style>
  <w:style w:type="paragraph" w:customStyle="1" w:styleId="xl101">
    <w:name w:val="xl101"/>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b/>
      <w:bCs/>
      <w:sz w:val="22"/>
      <w:szCs w:val="22"/>
    </w:rPr>
  </w:style>
  <w:style w:type="paragraph" w:customStyle="1" w:styleId="037037">
    <w:name w:val="样式 说明书正文 + 左侧:  0.37 厘米 右侧:  0.37 厘米"/>
    <w:basedOn w:val="a9"/>
    <w:qFormat/>
    <w:pPr>
      <w:adjustRightInd/>
      <w:spacing w:line="312" w:lineRule="auto"/>
      <w:ind w:left="210" w:right="210" w:firstLine="200"/>
      <w:textAlignment w:val="auto"/>
    </w:pPr>
    <w:rPr>
      <w:kern w:val="2"/>
      <w:sz w:val="24"/>
    </w:rPr>
  </w:style>
  <w:style w:type="paragraph" w:customStyle="1" w:styleId="xl4207">
    <w:name w:val="xl4207"/>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CharCharChar1Char">
    <w:name w:val="Char Char Char1 Char"/>
    <w:basedOn w:val="a9"/>
    <w:qFormat/>
    <w:pPr>
      <w:widowControl/>
      <w:adjustRightInd/>
      <w:spacing w:before="100" w:beforeAutospacing="1" w:after="100" w:afterAutospacing="1" w:line="360" w:lineRule="auto"/>
      <w:ind w:left="360" w:firstLine="624"/>
      <w:jc w:val="left"/>
      <w:textAlignment w:val="auto"/>
    </w:pPr>
    <w:rPr>
      <w:rFonts w:ascii="ˎ̥" w:eastAsia="仿宋_GB2312" w:hAnsi="ˎ̥" w:cs="宋体"/>
      <w:color w:val="51585D"/>
      <w:sz w:val="32"/>
      <w:szCs w:val="18"/>
    </w:rPr>
  </w:style>
  <w:style w:type="paragraph" w:customStyle="1" w:styleId="xl704">
    <w:name w:val="xl70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4210">
    <w:name w:val="xl4210"/>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top"/>
    </w:pPr>
    <w:rPr>
      <w:sz w:val="24"/>
      <w:szCs w:val="24"/>
    </w:rPr>
  </w:style>
  <w:style w:type="paragraph" w:customStyle="1" w:styleId="xl4228">
    <w:name w:val="xl4228"/>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sz w:val="24"/>
      <w:szCs w:val="24"/>
    </w:rPr>
  </w:style>
  <w:style w:type="paragraph" w:customStyle="1" w:styleId="xl117">
    <w:name w:val="xl117"/>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b/>
      <w:bCs/>
      <w:sz w:val="28"/>
      <w:szCs w:val="28"/>
    </w:rPr>
  </w:style>
  <w:style w:type="paragraph" w:customStyle="1" w:styleId="4h4H4PIM44sect1234RefHeading1rh1sect123">
    <w:name w:val="样式 标题 4h4H4PIM 44sect 1.2.3.4Ref Heading 1rh1sect 1.2.3...."/>
    <w:basedOn w:val="40"/>
    <w:qFormat/>
    <w:pPr>
      <w:tabs>
        <w:tab w:val="left" w:pos="864"/>
      </w:tabs>
      <w:spacing w:before="120" w:after="120" w:line="280" w:lineRule="atLeast"/>
      <w:ind w:left="864" w:hanging="864"/>
    </w:pPr>
    <w:rPr>
      <w:rFonts w:eastAsia="宋体" w:cs="宋体"/>
      <w:sz w:val="24"/>
      <w:szCs w:val="20"/>
    </w:rPr>
  </w:style>
  <w:style w:type="paragraph" w:customStyle="1" w:styleId="xl725">
    <w:name w:val="xl72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ListParagraph1">
    <w:name w:val="List Paragraph1"/>
    <w:basedOn w:val="a9"/>
    <w:uiPriority w:val="34"/>
    <w:qFormat/>
    <w:pPr>
      <w:spacing w:line="360" w:lineRule="auto"/>
      <w:ind w:firstLineChars="200" w:firstLine="420"/>
    </w:pPr>
    <w:rPr>
      <w:kern w:val="2"/>
      <w:sz w:val="24"/>
      <w:szCs w:val="22"/>
    </w:rPr>
  </w:style>
  <w:style w:type="paragraph" w:customStyle="1" w:styleId="xl724">
    <w:name w:val="xl72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paragraph" w:customStyle="1" w:styleId="xl4241">
    <w:name w:val="xl4241"/>
    <w:basedOn w:val="a9"/>
    <w:qFormat/>
    <w:pPr>
      <w:widowControl/>
      <w:pBdr>
        <w:top w:val="single" w:sz="4" w:space="0" w:color="auto"/>
        <w:left w:val="single" w:sz="4" w:space="0" w:color="auto"/>
        <w:bottom w:val="single" w:sz="4" w:space="0" w:color="auto"/>
        <w:right w:val="single" w:sz="4" w:space="0" w:color="auto"/>
      </w:pBdr>
      <w:shd w:val="clear" w:color="000000" w:fill="FFFF00"/>
      <w:adjustRightInd/>
      <w:spacing w:before="100" w:beforeAutospacing="1" w:after="100" w:afterAutospacing="1" w:line="240" w:lineRule="auto"/>
      <w:jc w:val="center"/>
      <w:textAlignment w:val="center"/>
    </w:pPr>
    <w:rPr>
      <w:sz w:val="24"/>
      <w:szCs w:val="24"/>
    </w:rPr>
  </w:style>
  <w:style w:type="paragraph" w:customStyle="1" w:styleId="xl4238">
    <w:name w:val="xl4238"/>
    <w:basedOn w:val="a9"/>
    <w:qFormat/>
    <w:pPr>
      <w:widowControl/>
      <w:pBdr>
        <w:top w:val="single" w:sz="4" w:space="0" w:color="auto"/>
        <w:bottom w:val="single" w:sz="4" w:space="0" w:color="auto"/>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xl715">
    <w:name w:val="xl71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sz w:val="20"/>
    </w:rPr>
  </w:style>
  <w:style w:type="paragraph" w:customStyle="1" w:styleId="xl115">
    <w:name w:val="xl115"/>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sz w:val="20"/>
    </w:rPr>
  </w:style>
  <w:style w:type="paragraph" w:customStyle="1" w:styleId="affff">
    <w:name w:val="前言、引言标题"/>
    <w:next w:val="a9"/>
    <w:qFormat/>
    <w:pPr>
      <w:spacing w:before="640" w:after="560"/>
      <w:jc w:val="center"/>
      <w:outlineLvl w:val="0"/>
    </w:pPr>
    <w:rPr>
      <w:rFonts w:ascii="Calibri" w:eastAsia="黑体" w:hAnsi="Calibri"/>
      <w:sz w:val="32"/>
    </w:rPr>
  </w:style>
  <w:style w:type="paragraph" w:customStyle="1" w:styleId="xl114">
    <w:name w:val="xl114"/>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sz w:val="20"/>
    </w:rPr>
  </w:style>
  <w:style w:type="paragraph" w:customStyle="1" w:styleId="xl120">
    <w:name w:val="xl120"/>
    <w:basedOn w:val="a9"/>
    <w:qFormat/>
    <w:pPr>
      <w:widowControl/>
      <w:pBdr>
        <w:top w:val="single" w:sz="4" w:space="0" w:color="auto"/>
        <w:bottom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xl684">
    <w:name w:val="xl684"/>
    <w:basedOn w:val="a9"/>
    <w:qFormat/>
    <w:pPr>
      <w:widowControl/>
      <w:adjustRightInd/>
      <w:spacing w:before="100" w:beforeAutospacing="1" w:after="100" w:afterAutospacing="1" w:line="240" w:lineRule="auto"/>
      <w:jc w:val="center"/>
      <w:textAlignment w:val="auto"/>
    </w:pPr>
    <w:rPr>
      <w:rFonts w:ascii="宋体" w:hAnsi="宋体" w:cs="宋体"/>
      <w:sz w:val="20"/>
    </w:rPr>
  </w:style>
  <w:style w:type="paragraph" w:customStyle="1" w:styleId="xl97">
    <w:name w:val="xl97"/>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xl73">
    <w:name w:val="xl73"/>
    <w:basedOn w:val="a9"/>
    <w:qFormat/>
    <w:pPr>
      <w:widowControl/>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xl689">
    <w:name w:val="xl68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auto"/>
    </w:pPr>
    <w:rPr>
      <w:rFonts w:ascii="宋体" w:hAnsi="宋体" w:cs="宋体"/>
      <w:sz w:val="20"/>
    </w:rPr>
  </w:style>
  <w:style w:type="paragraph" w:customStyle="1" w:styleId="xl4223">
    <w:name w:val="xl4223"/>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xl84">
    <w:name w:val="xl84"/>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color w:val="000000"/>
      <w:sz w:val="22"/>
      <w:szCs w:val="22"/>
    </w:rPr>
  </w:style>
  <w:style w:type="paragraph" w:customStyle="1" w:styleId="xl696">
    <w:name w:val="xl69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sz w:val="20"/>
    </w:rPr>
  </w:style>
  <w:style w:type="paragraph" w:customStyle="1" w:styleId="xl4203">
    <w:name w:val="xl4203"/>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top"/>
    </w:pPr>
    <w:rPr>
      <w:color w:val="000000"/>
      <w:sz w:val="24"/>
      <w:szCs w:val="24"/>
    </w:rPr>
  </w:style>
  <w:style w:type="paragraph" w:customStyle="1" w:styleId="zi">
    <w:name w:val="zi"/>
    <w:basedOn w:val="a9"/>
    <w:qFormat/>
    <w:pPr>
      <w:widowControl/>
      <w:adjustRightInd/>
      <w:spacing w:before="100" w:beforeAutospacing="1" w:after="100" w:afterAutospacing="1" w:line="336" w:lineRule="atLeast"/>
      <w:jc w:val="left"/>
      <w:textAlignment w:val="auto"/>
    </w:pPr>
    <w:rPr>
      <w:rFonts w:ascii="ˎ̥" w:hAnsi="ˎ̥" w:cs="宋体"/>
      <w:color w:val="000000"/>
      <w:sz w:val="22"/>
      <w:szCs w:val="22"/>
    </w:rPr>
  </w:style>
  <w:style w:type="paragraph" w:customStyle="1" w:styleId="xl106">
    <w:name w:val="xl106"/>
    <w:basedOn w:val="a9"/>
    <w:qFormat/>
    <w:pPr>
      <w:widowControl/>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xl4232">
    <w:name w:val="xl4232"/>
    <w:basedOn w:val="a9"/>
    <w:qFormat/>
    <w:pPr>
      <w:widowControl/>
      <w:pBdr>
        <w:top w:val="single" w:sz="4" w:space="0" w:color="auto"/>
        <w:left w:val="single" w:sz="4" w:space="0" w:color="auto"/>
        <w:bottom w:val="single" w:sz="4" w:space="0" w:color="auto"/>
        <w:right w:val="single" w:sz="4" w:space="0" w:color="auto"/>
      </w:pBdr>
      <w:shd w:val="clear" w:color="000000" w:fill="92D050"/>
      <w:adjustRightInd/>
      <w:spacing w:before="100" w:beforeAutospacing="1" w:after="100" w:afterAutospacing="1" w:line="240" w:lineRule="auto"/>
      <w:jc w:val="left"/>
      <w:textAlignment w:val="center"/>
    </w:pPr>
    <w:rPr>
      <w:sz w:val="24"/>
      <w:szCs w:val="24"/>
    </w:rPr>
  </w:style>
  <w:style w:type="paragraph" w:customStyle="1" w:styleId="xl95">
    <w:name w:val="xl95"/>
    <w:basedOn w:val="a9"/>
    <w:qFormat/>
    <w:pPr>
      <w:widowControl/>
      <w:shd w:val="clear" w:color="000000" w:fill="EEECE1"/>
      <w:adjustRightInd/>
      <w:spacing w:before="100" w:beforeAutospacing="1" w:after="100" w:afterAutospacing="1" w:line="240" w:lineRule="auto"/>
      <w:jc w:val="left"/>
      <w:textAlignment w:val="center"/>
    </w:pPr>
    <w:rPr>
      <w:rFonts w:ascii="宋体" w:hAnsi="宋体" w:cs="宋体"/>
      <w:color w:val="3366FF"/>
      <w:sz w:val="22"/>
      <w:szCs w:val="22"/>
    </w:rPr>
  </w:style>
  <w:style w:type="paragraph" w:customStyle="1" w:styleId="xl4215">
    <w:name w:val="xl421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xl72">
    <w:name w:val="xl72"/>
    <w:basedOn w:val="a9"/>
    <w:qFormat/>
    <w:pPr>
      <w:widowControl/>
      <w:shd w:val="clear" w:color="000000" w:fill="EEECE1"/>
      <w:adjustRightInd/>
      <w:spacing w:before="100" w:beforeAutospacing="1" w:after="100" w:afterAutospacing="1" w:line="240" w:lineRule="auto"/>
      <w:jc w:val="center"/>
      <w:textAlignment w:val="center"/>
    </w:pPr>
    <w:rPr>
      <w:rFonts w:ascii="宋体" w:hAnsi="宋体" w:cs="宋体"/>
      <w:color w:val="FF0000"/>
      <w:sz w:val="22"/>
      <w:szCs w:val="22"/>
    </w:rPr>
  </w:style>
  <w:style w:type="paragraph" w:customStyle="1" w:styleId="font10">
    <w:name w:val="font10"/>
    <w:basedOn w:val="a9"/>
    <w:qFormat/>
    <w:pPr>
      <w:widowControl/>
      <w:adjustRightInd/>
      <w:spacing w:before="100" w:beforeAutospacing="1" w:after="100" w:afterAutospacing="1" w:line="240" w:lineRule="auto"/>
      <w:jc w:val="left"/>
      <w:textAlignment w:val="auto"/>
    </w:pPr>
    <w:rPr>
      <w:rFonts w:ascii="宋体" w:hAnsi="宋体" w:cs="宋体"/>
      <w:b/>
      <w:bCs/>
      <w:color w:val="000000"/>
      <w:sz w:val="18"/>
      <w:szCs w:val="18"/>
    </w:rPr>
  </w:style>
  <w:style w:type="paragraph" w:customStyle="1" w:styleId="xl4218">
    <w:name w:val="xl4218"/>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b/>
      <w:bCs/>
      <w:sz w:val="24"/>
      <w:szCs w:val="24"/>
    </w:rPr>
  </w:style>
  <w:style w:type="paragraph" w:customStyle="1" w:styleId="font6">
    <w:name w:val="font6"/>
    <w:basedOn w:val="a9"/>
    <w:qFormat/>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xl731">
    <w:name w:val="xl731"/>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711">
    <w:name w:val="xl711"/>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18"/>
      <w:szCs w:val="18"/>
    </w:rPr>
  </w:style>
  <w:style w:type="paragraph" w:customStyle="1" w:styleId="xl717">
    <w:name w:val="xl717"/>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sz w:val="20"/>
    </w:rPr>
  </w:style>
  <w:style w:type="paragraph" w:customStyle="1" w:styleId="xl86">
    <w:name w:val="xl86"/>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right"/>
      <w:textAlignment w:val="center"/>
    </w:pPr>
    <w:rPr>
      <w:rFonts w:ascii="宋体" w:hAnsi="宋体" w:cs="宋体"/>
      <w:color w:val="000000"/>
      <w:sz w:val="22"/>
      <w:szCs w:val="22"/>
    </w:rPr>
  </w:style>
  <w:style w:type="paragraph" w:customStyle="1" w:styleId="affff0">
    <w:name w:val="±íÉí"/>
    <w:basedOn w:val="a9"/>
    <w:qFormat/>
    <w:pPr>
      <w:widowControl/>
      <w:overflowPunct w:val="0"/>
      <w:autoSpaceDE w:val="0"/>
      <w:autoSpaceDN w:val="0"/>
      <w:spacing w:line="300" w:lineRule="auto"/>
      <w:jc w:val="left"/>
    </w:pPr>
    <w:rPr>
      <w:sz w:val="18"/>
    </w:rPr>
  </w:style>
  <w:style w:type="paragraph" w:customStyle="1" w:styleId="xl671">
    <w:name w:val="xl671"/>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paragraph" w:customStyle="1" w:styleId="xl82">
    <w:name w:val="xl82"/>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xl4240">
    <w:name w:val="xl4240"/>
    <w:basedOn w:val="a9"/>
    <w:qFormat/>
    <w:pPr>
      <w:widowControl/>
      <w:pBdr>
        <w:top w:val="single" w:sz="4" w:space="0" w:color="auto"/>
        <w:left w:val="single" w:sz="4" w:space="0" w:color="auto"/>
        <w:bottom w:val="single" w:sz="4" w:space="0" w:color="auto"/>
        <w:right w:val="single" w:sz="4" w:space="0" w:color="auto"/>
      </w:pBdr>
      <w:shd w:val="clear" w:color="000000" w:fill="FFFF00"/>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1d">
    <w:name w:val="1"/>
    <w:basedOn w:val="a9"/>
    <w:next w:val="ad"/>
    <w:qFormat/>
    <w:pPr>
      <w:widowControl/>
      <w:adjustRightInd/>
      <w:spacing w:line="530" w:lineRule="exact"/>
      <w:ind w:firstLine="600"/>
      <w:textAlignment w:val="auto"/>
    </w:pPr>
    <w:rPr>
      <w:rFonts w:eastAsia="仿宋_GB2312"/>
      <w:sz w:val="30"/>
    </w:rPr>
  </w:style>
  <w:style w:type="paragraph" w:customStyle="1" w:styleId="xl4242">
    <w:name w:val="xl4242"/>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top"/>
    </w:pPr>
    <w:rPr>
      <w:b/>
      <w:bCs/>
      <w:sz w:val="24"/>
      <w:szCs w:val="24"/>
    </w:rPr>
  </w:style>
  <w:style w:type="paragraph" w:customStyle="1" w:styleId="font1">
    <w:name w:val="font1"/>
    <w:basedOn w:val="a9"/>
    <w:qFormat/>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xl665">
    <w:name w:val="xl665"/>
    <w:basedOn w:val="a9"/>
    <w:qFormat/>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xl700">
    <w:name w:val="xl700"/>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auto"/>
    </w:pPr>
    <w:rPr>
      <w:rFonts w:ascii="宋体" w:hAnsi="宋体" w:cs="宋体"/>
      <w:sz w:val="20"/>
    </w:rPr>
  </w:style>
  <w:style w:type="paragraph" w:customStyle="1" w:styleId="xl118">
    <w:name w:val="xl118"/>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b/>
      <w:bCs/>
      <w:sz w:val="24"/>
      <w:szCs w:val="24"/>
    </w:rPr>
  </w:style>
  <w:style w:type="paragraph" w:customStyle="1" w:styleId="xl679">
    <w:name w:val="xl67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b/>
      <w:bCs/>
      <w:sz w:val="20"/>
    </w:rPr>
  </w:style>
  <w:style w:type="paragraph" w:customStyle="1" w:styleId="xl702">
    <w:name w:val="xl702"/>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paragraph" w:customStyle="1" w:styleId="xl694">
    <w:name w:val="xl69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paragraph" w:customStyle="1" w:styleId="xl4212">
    <w:name w:val="xl4212"/>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top"/>
    </w:pPr>
    <w:rPr>
      <w:b/>
      <w:bCs/>
      <w:sz w:val="24"/>
      <w:szCs w:val="24"/>
    </w:rPr>
  </w:style>
  <w:style w:type="paragraph" w:customStyle="1" w:styleId="xl92">
    <w:name w:val="xl92"/>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xl664">
    <w:name w:val="xl664"/>
    <w:basedOn w:val="a9"/>
    <w:qFormat/>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xl4208">
    <w:name w:val="xl4208"/>
    <w:basedOn w:val="a9"/>
    <w:qFormat/>
    <w:pPr>
      <w:widowControl/>
      <w:pBdr>
        <w:top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xl4214">
    <w:name w:val="xl421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sz w:val="24"/>
      <w:szCs w:val="24"/>
    </w:rPr>
  </w:style>
  <w:style w:type="paragraph" w:customStyle="1" w:styleId="xl716">
    <w:name w:val="xl71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4192">
    <w:name w:val="xl4192"/>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center"/>
    </w:pPr>
    <w:rPr>
      <w:b/>
      <w:bCs/>
      <w:sz w:val="24"/>
      <w:szCs w:val="24"/>
    </w:rPr>
  </w:style>
  <w:style w:type="paragraph" w:customStyle="1" w:styleId="xl712">
    <w:name w:val="xl712"/>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right"/>
      <w:textAlignment w:val="center"/>
    </w:pPr>
    <w:rPr>
      <w:rFonts w:ascii="宋体" w:hAnsi="宋体" w:cs="宋体"/>
      <w:sz w:val="18"/>
      <w:szCs w:val="18"/>
    </w:rPr>
  </w:style>
  <w:style w:type="paragraph" w:customStyle="1" w:styleId="xl4217">
    <w:name w:val="xl4217"/>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color w:val="000000"/>
      <w:sz w:val="24"/>
      <w:szCs w:val="24"/>
    </w:rPr>
  </w:style>
  <w:style w:type="paragraph" w:customStyle="1" w:styleId="affff1">
    <w:name w:val="其他发布部门"/>
    <w:basedOn w:val="a9"/>
    <w:qFormat/>
    <w:pPr>
      <w:framePr w:w="7433" w:h="585" w:hRule="exact" w:hSpace="180" w:vSpace="180" w:wrap="around" w:hAnchor="margin" w:xAlign="center" w:y="14401" w:anchorLock="1"/>
      <w:widowControl/>
      <w:adjustRightInd/>
      <w:spacing w:line="0" w:lineRule="atLeast"/>
      <w:jc w:val="center"/>
      <w:textAlignment w:val="auto"/>
    </w:pPr>
    <w:rPr>
      <w:rFonts w:ascii="黑体" w:eastAsia="黑体"/>
      <w:spacing w:val="20"/>
      <w:w w:val="135"/>
      <w:sz w:val="36"/>
    </w:rPr>
  </w:style>
  <w:style w:type="paragraph" w:customStyle="1" w:styleId="xl99">
    <w:name w:val="xl99"/>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xl698">
    <w:name w:val="xl698"/>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宋体" w:hAnsi="宋体" w:cs="宋体"/>
      <w:sz w:val="20"/>
    </w:rPr>
  </w:style>
  <w:style w:type="paragraph" w:customStyle="1" w:styleId="xl105">
    <w:name w:val="xl105"/>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sz w:val="22"/>
      <w:szCs w:val="22"/>
    </w:rPr>
  </w:style>
  <w:style w:type="paragraph" w:customStyle="1" w:styleId="xl663">
    <w:name w:val="xl663"/>
    <w:basedOn w:val="a9"/>
    <w:qFormat/>
    <w:pPr>
      <w:widowControl/>
      <w:shd w:val="clear" w:color="000000" w:fill="FFFFFF"/>
      <w:adjustRightInd/>
      <w:spacing w:before="100" w:beforeAutospacing="1" w:after="100" w:afterAutospacing="1" w:line="240" w:lineRule="auto"/>
      <w:jc w:val="center"/>
      <w:textAlignment w:val="auto"/>
    </w:pPr>
    <w:rPr>
      <w:rFonts w:ascii="宋体" w:hAnsi="宋体" w:cs="宋体"/>
      <w:sz w:val="20"/>
    </w:rPr>
  </w:style>
  <w:style w:type="paragraph" w:customStyle="1" w:styleId="xl71">
    <w:name w:val="xl71"/>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xl107">
    <w:name w:val="xl107"/>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color w:val="FF0000"/>
      <w:sz w:val="22"/>
      <w:szCs w:val="22"/>
    </w:rPr>
  </w:style>
  <w:style w:type="paragraph" w:customStyle="1" w:styleId="affff2">
    <w:name w:val="表项"/>
    <w:next w:val="a9"/>
    <w:qFormat/>
    <w:pPr>
      <w:keepNext/>
      <w:spacing w:line="300" w:lineRule="auto"/>
      <w:jc w:val="center"/>
      <w:textAlignment w:val="baseline"/>
    </w:pPr>
    <w:rPr>
      <w:rFonts w:ascii="Arial" w:eastAsia="黑体" w:hAnsi="Arial"/>
      <w:sz w:val="21"/>
    </w:rPr>
  </w:style>
  <w:style w:type="paragraph" w:customStyle="1" w:styleId="xl693">
    <w:name w:val="xl693"/>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auto"/>
    </w:pPr>
    <w:rPr>
      <w:rFonts w:ascii="宋体" w:hAnsi="宋体" w:cs="宋体"/>
      <w:b/>
      <w:bCs/>
      <w:sz w:val="20"/>
    </w:rPr>
  </w:style>
  <w:style w:type="paragraph" w:customStyle="1" w:styleId="xl112">
    <w:name w:val="xl112"/>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sz w:val="20"/>
    </w:rPr>
  </w:style>
  <w:style w:type="paragraph" w:customStyle="1" w:styleId="font14">
    <w:name w:val="font14"/>
    <w:basedOn w:val="a9"/>
    <w:qFormat/>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affff3">
    <w:name w:val="È±Ê¡ÎÄ±¾"/>
    <w:basedOn w:val="a9"/>
    <w:qFormat/>
    <w:pPr>
      <w:widowControl/>
      <w:overflowPunct w:val="0"/>
      <w:autoSpaceDE w:val="0"/>
      <w:autoSpaceDN w:val="0"/>
      <w:spacing w:line="240" w:lineRule="auto"/>
      <w:jc w:val="left"/>
      <w:textAlignment w:val="auto"/>
    </w:pPr>
    <w:rPr>
      <w:sz w:val="24"/>
    </w:rPr>
  </w:style>
  <w:style w:type="paragraph" w:customStyle="1" w:styleId="xl697">
    <w:name w:val="xl697"/>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sz w:val="20"/>
    </w:rPr>
  </w:style>
  <w:style w:type="paragraph" w:customStyle="1" w:styleId="xl690">
    <w:name w:val="xl690"/>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687">
    <w:name w:val="xl687"/>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paragraph" w:customStyle="1" w:styleId="font15">
    <w:name w:val="font15"/>
    <w:basedOn w:val="a9"/>
    <w:qFormat/>
    <w:pPr>
      <w:widowControl/>
      <w:adjustRightInd/>
      <w:spacing w:before="100" w:beforeAutospacing="1" w:after="100" w:afterAutospacing="1" w:line="240" w:lineRule="auto"/>
      <w:jc w:val="left"/>
      <w:textAlignment w:val="auto"/>
    </w:pPr>
    <w:rPr>
      <w:rFonts w:ascii="Tahoma" w:hAnsi="Tahoma" w:cs="Tahoma"/>
      <w:color w:val="000000"/>
      <w:sz w:val="18"/>
      <w:szCs w:val="18"/>
    </w:rPr>
  </w:style>
  <w:style w:type="paragraph" w:customStyle="1" w:styleId="xl727">
    <w:name w:val="xl727"/>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sz w:val="20"/>
    </w:rPr>
  </w:style>
  <w:style w:type="paragraph" w:customStyle="1" w:styleId="xl730">
    <w:name w:val="xl730"/>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sz w:val="18"/>
      <w:szCs w:val="18"/>
    </w:rPr>
  </w:style>
  <w:style w:type="paragraph" w:customStyle="1" w:styleId="affff4">
    <w:name w:val="标准书眉一"/>
    <w:qFormat/>
    <w:pPr>
      <w:jc w:val="both"/>
    </w:pPr>
    <w:rPr>
      <w:rFonts w:ascii="Calibri" w:hAnsi="Calibri"/>
    </w:rPr>
  </w:style>
  <w:style w:type="paragraph" w:customStyle="1" w:styleId="font11">
    <w:name w:val="font11"/>
    <w:basedOn w:val="a9"/>
    <w:qFormat/>
    <w:pPr>
      <w:widowControl/>
      <w:adjustRightInd/>
      <w:spacing w:before="100" w:beforeAutospacing="1" w:after="100" w:afterAutospacing="1" w:line="240" w:lineRule="auto"/>
      <w:jc w:val="left"/>
      <w:textAlignment w:val="auto"/>
    </w:pPr>
    <w:rPr>
      <w:rFonts w:ascii="宋体" w:hAnsi="宋体" w:cs="宋体"/>
      <w:color w:val="000000"/>
      <w:sz w:val="20"/>
    </w:rPr>
  </w:style>
  <w:style w:type="paragraph" w:customStyle="1" w:styleId="Style214">
    <w:name w:val="_Style 214"/>
    <w:basedOn w:val="11"/>
    <w:next w:val="a9"/>
    <w:uiPriority w:val="39"/>
    <w:qFormat/>
    <w:pPr>
      <w:keepLines/>
      <w:widowControl/>
      <w:adjustRightInd/>
      <w:spacing w:before="480" w:line="276" w:lineRule="auto"/>
      <w:jc w:val="left"/>
      <w:textAlignment w:val="auto"/>
      <w:outlineLvl w:val="9"/>
    </w:pPr>
    <w:rPr>
      <w:rFonts w:ascii="Cambria" w:hAnsi="Cambria"/>
      <w:b/>
      <w:bCs/>
      <w:color w:val="365F91"/>
      <w:sz w:val="28"/>
      <w:szCs w:val="28"/>
    </w:rPr>
  </w:style>
  <w:style w:type="paragraph" w:customStyle="1" w:styleId="a2">
    <w:name w:val="一级无标题条"/>
    <w:basedOn w:val="a9"/>
    <w:qFormat/>
    <w:pPr>
      <w:numPr>
        <w:ilvl w:val="2"/>
        <w:numId w:val="5"/>
      </w:numPr>
      <w:adjustRightInd/>
      <w:spacing w:line="240" w:lineRule="auto"/>
      <w:textAlignment w:val="auto"/>
    </w:pPr>
    <w:rPr>
      <w:kern w:val="2"/>
      <w:szCs w:val="24"/>
    </w:rPr>
  </w:style>
  <w:style w:type="paragraph" w:customStyle="1" w:styleId="affff5">
    <w:name w:val="标准称谓"/>
    <w:next w:val="a9"/>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Calibri"/>
      <w:b/>
      <w:bCs/>
      <w:spacing w:val="20"/>
      <w:w w:val="148"/>
      <w:sz w:val="52"/>
    </w:rPr>
  </w:style>
  <w:style w:type="paragraph" w:customStyle="1" w:styleId="xl74">
    <w:name w:val="xl74"/>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xl4224">
    <w:name w:val="xl422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color w:val="000000"/>
      <w:sz w:val="24"/>
      <w:szCs w:val="24"/>
    </w:rPr>
  </w:style>
  <w:style w:type="paragraph" w:customStyle="1" w:styleId="xl87">
    <w:name w:val="xl87"/>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font21">
    <w:name w:val="font21"/>
    <w:basedOn w:val="a9"/>
    <w:qFormat/>
    <w:pPr>
      <w:widowControl/>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xl723">
    <w:name w:val="xl723"/>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TableDescription">
    <w:name w:val="Table Description"/>
    <w:basedOn w:val="a9"/>
    <w:next w:val="a9"/>
    <w:qFormat/>
    <w:pPr>
      <w:keepNext/>
      <w:widowControl/>
      <w:topLinePunct/>
      <w:snapToGrid w:val="0"/>
      <w:spacing w:before="320" w:after="80" w:line="240" w:lineRule="atLeast"/>
      <w:ind w:left="2410"/>
      <w:jc w:val="left"/>
      <w:textAlignment w:val="auto"/>
      <w:outlineLvl w:val="7"/>
    </w:pPr>
    <w:rPr>
      <w:rFonts w:cs="Arial"/>
      <w:spacing w:val="-4"/>
      <w:kern w:val="2"/>
      <w:szCs w:val="21"/>
    </w:rPr>
  </w:style>
  <w:style w:type="paragraph" w:customStyle="1" w:styleId="xl4198">
    <w:name w:val="xl4198"/>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xl714">
    <w:name w:val="xl71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paragraph" w:customStyle="1" w:styleId="xl4236">
    <w:name w:val="xl423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宋体" w:hAnsi="宋体" w:cs="宋体"/>
      <w:sz w:val="24"/>
      <w:szCs w:val="24"/>
    </w:rPr>
  </w:style>
  <w:style w:type="paragraph" w:customStyle="1" w:styleId="xl662">
    <w:name w:val="xl662"/>
    <w:basedOn w:val="a9"/>
    <w:qFormat/>
    <w:pPr>
      <w:widowControl/>
      <w:shd w:val="clear" w:color="000000" w:fill="FFFFFF"/>
      <w:adjustRightInd/>
      <w:spacing w:before="100" w:beforeAutospacing="1" w:after="100" w:afterAutospacing="1" w:line="240" w:lineRule="auto"/>
      <w:jc w:val="left"/>
      <w:textAlignment w:val="auto"/>
    </w:pPr>
    <w:rPr>
      <w:rFonts w:ascii="宋体" w:hAnsi="宋体" w:cs="宋体"/>
      <w:sz w:val="20"/>
    </w:rPr>
  </w:style>
  <w:style w:type="paragraph" w:customStyle="1" w:styleId="ItemStep">
    <w:name w:val="Item Step"/>
    <w:qFormat/>
    <w:pPr>
      <w:tabs>
        <w:tab w:val="left" w:pos="2126"/>
      </w:tabs>
      <w:adjustRightInd w:val="0"/>
      <w:snapToGrid w:val="0"/>
      <w:spacing w:before="80" w:after="80" w:line="240" w:lineRule="atLeast"/>
      <w:ind w:left="2126" w:hanging="425"/>
      <w:jc w:val="both"/>
      <w:outlineLvl w:val="6"/>
    </w:pPr>
    <w:rPr>
      <w:rFonts w:ascii="Calibri" w:hAnsi="Calibri" w:cs="Arial"/>
      <w:sz w:val="21"/>
      <w:szCs w:val="21"/>
    </w:rPr>
  </w:style>
  <w:style w:type="paragraph" w:customStyle="1" w:styleId="xl96">
    <w:name w:val="xl96"/>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xl666">
    <w:name w:val="xl666"/>
    <w:basedOn w:val="a9"/>
    <w:qFormat/>
    <w:pPr>
      <w:widowControl/>
      <w:shd w:val="clear" w:color="000000" w:fill="FFFFFF"/>
      <w:adjustRightInd/>
      <w:spacing w:before="100" w:beforeAutospacing="1" w:after="100" w:afterAutospacing="1" w:line="240" w:lineRule="auto"/>
      <w:jc w:val="right"/>
      <w:textAlignment w:val="auto"/>
    </w:pPr>
    <w:rPr>
      <w:rFonts w:ascii="宋体" w:hAnsi="宋体" w:cs="宋体"/>
      <w:sz w:val="20"/>
    </w:rPr>
  </w:style>
  <w:style w:type="paragraph" w:customStyle="1" w:styleId="xl4243">
    <w:name w:val="xl4243"/>
    <w:basedOn w:val="a9"/>
    <w:qFormat/>
    <w:pPr>
      <w:widowControl/>
      <w:pBdr>
        <w:top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b/>
      <w:bCs/>
      <w:sz w:val="24"/>
      <w:szCs w:val="24"/>
    </w:rPr>
  </w:style>
  <w:style w:type="paragraph" w:customStyle="1" w:styleId="affff6">
    <w:name w:val="实施日期"/>
    <w:basedOn w:val="affff7"/>
    <w:qFormat/>
    <w:pPr>
      <w:framePr w:hSpace="0" w:wrap="around" w:xAlign="right"/>
      <w:jc w:val="right"/>
    </w:pPr>
  </w:style>
  <w:style w:type="paragraph" w:customStyle="1" w:styleId="affff7">
    <w:name w:val="发布日期"/>
    <w:qFormat/>
    <w:pPr>
      <w:framePr w:w="4000" w:h="473" w:hRule="exact" w:hSpace="180" w:vSpace="180" w:wrap="around" w:hAnchor="margin" w:y="13511" w:anchorLock="1"/>
    </w:pPr>
    <w:rPr>
      <w:rFonts w:ascii="Calibri" w:eastAsia="黑体" w:hAnsi="Calibri"/>
      <w:sz w:val="28"/>
    </w:rPr>
  </w:style>
  <w:style w:type="paragraph" w:customStyle="1" w:styleId="xl713">
    <w:name w:val="xl713"/>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4201">
    <w:name w:val="xl4201"/>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xl111">
    <w:name w:val="xl111"/>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sz w:val="20"/>
    </w:rPr>
  </w:style>
  <w:style w:type="paragraph" w:customStyle="1" w:styleId="xl113">
    <w:name w:val="xl113"/>
    <w:basedOn w:val="a9"/>
    <w:qFormat/>
    <w:pPr>
      <w:widowControl/>
      <w:shd w:val="clear" w:color="000000" w:fill="EEECE1"/>
      <w:adjustRightInd/>
      <w:spacing w:before="100" w:beforeAutospacing="1" w:after="100" w:afterAutospacing="1" w:line="240" w:lineRule="auto"/>
      <w:jc w:val="left"/>
      <w:textAlignment w:val="center"/>
    </w:pPr>
    <w:rPr>
      <w:rFonts w:ascii="宋体" w:hAnsi="宋体" w:cs="宋体"/>
      <w:b/>
      <w:bCs/>
      <w:sz w:val="22"/>
      <w:szCs w:val="22"/>
    </w:rPr>
  </w:style>
  <w:style w:type="paragraph" w:customStyle="1" w:styleId="xl4222">
    <w:name w:val="xl4222"/>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xl93">
    <w:name w:val="xl93"/>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affff8">
    <w:name w:val="标准书眉_偶数页"/>
    <w:basedOn w:val="affff9"/>
    <w:next w:val="a9"/>
    <w:qFormat/>
    <w:pPr>
      <w:jc w:val="left"/>
    </w:pPr>
  </w:style>
  <w:style w:type="paragraph" w:customStyle="1" w:styleId="affff9">
    <w:name w:val="标准书眉_奇数页"/>
    <w:next w:val="a9"/>
    <w:qFormat/>
    <w:pPr>
      <w:tabs>
        <w:tab w:val="center" w:pos="4154"/>
        <w:tab w:val="right" w:pos="8306"/>
      </w:tabs>
      <w:spacing w:after="120"/>
      <w:jc w:val="right"/>
    </w:pPr>
    <w:rPr>
      <w:rFonts w:ascii="Calibri" w:hAnsi="Calibri"/>
      <w:sz w:val="21"/>
    </w:rPr>
  </w:style>
  <w:style w:type="paragraph" w:customStyle="1" w:styleId="xl4220">
    <w:name w:val="xl4220"/>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b/>
      <w:bCs/>
      <w:sz w:val="24"/>
      <w:szCs w:val="24"/>
    </w:rPr>
  </w:style>
  <w:style w:type="paragraph" w:customStyle="1" w:styleId="affffa">
    <w:name w:val="文献分类号"/>
    <w:qFormat/>
    <w:pPr>
      <w:framePr w:hSpace="180" w:vSpace="180" w:wrap="around" w:hAnchor="margin" w:y="1" w:anchorLock="1"/>
      <w:widowControl w:val="0"/>
      <w:textAlignment w:val="center"/>
    </w:pPr>
    <w:rPr>
      <w:rFonts w:ascii="Calibri" w:eastAsia="黑体" w:hAnsi="Calibri"/>
      <w:sz w:val="21"/>
    </w:rPr>
  </w:style>
  <w:style w:type="paragraph" w:customStyle="1" w:styleId="titrepageniveau1">
    <w:name w:val="titre page niveau 1"/>
    <w:qFormat/>
    <w:pPr>
      <w:widowControl w:val="0"/>
      <w:spacing w:before="1" w:after="1"/>
      <w:ind w:left="1" w:right="1" w:firstLine="1"/>
    </w:pPr>
    <w:rPr>
      <w:rFonts w:ascii="Helvetica" w:hAnsi="Helvetica"/>
      <w:b/>
      <w:color w:val="000000"/>
      <w:sz w:val="24"/>
      <w:lang w:val="fr-FR"/>
    </w:rPr>
  </w:style>
  <w:style w:type="paragraph" w:customStyle="1" w:styleId="xl4202">
    <w:name w:val="xl4202"/>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color w:val="000000"/>
      <w:sz w:val="24"/>
      <w:szCs w:val="24"/>
    </w:rPr>
  </w:style>
  <w:style w:type="paragraph" w:customStyle="1" w:styleId="xl4189">
    <w:name w:val="xl418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b/>
      <w:bCs/>
      <w:sz w:val="24"/>
      <w:szCs w:val="24"/>
    </w:rPr>
  </w:style>
  <w:style w:type="paragraph" w:customStyle="1" w:styleId="a5">
    <w:name w:val="四级无标题条"/>
    <w:basedOn w:val="a9"/>
    <w:qFormat/>
    <w:pPr>
      <w:numPr>
        <w:ilvl w:val="5"/>
        <w:numId w:val="5"/>
      </w:numPr>
      <w:adjustRightInd/>
      <w:spacing w:line="240" w:lineRule="auto"/>
      <w:textAlignment w:val="auto"/>
    </w:pPr>
    <w:rPr>
      <w:kern w:val="2"/>
      <w:szCs w:val="24"/>
    </w:rPr>
  </w:style>
  <w:style w:type="paragraph" w:customStyle="1" w:styleId="xl81">
    <w:name w:val="xl81"/>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sz w:val="20"/>
    </w:rPr>
  </w:style>
  <w:style w:type="paragraph" w:customStyle="1" w:styleId="xl78">
    <w:name w:val="xl78"/>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xl668">
    <w:name w:val="xl668"/>
    <w:basedOn w:val="a9"/>
    <w:qFormat/>
    <w:pPr>
      <w:widowControl/>
      <w:shd w:val="clear" w:color="000000" w:fill="FFFFFF"/>
      <w:adjustRightInd/>
      <w:spacing w:before="100" w:beforeAutospacing="1" w:after="100" w:afterAutospacing="1" w:line="240" w:lineRule="auto"/>
      <w:jc w:val="left"/>
      <w:textAlignment w:val="auto"/>
    </w:pPr>
    <w:rPr>
      <w:rFonts w:ascii="宋体" w:hAnsi="宋体" w:cs="宋体"/>
      <w:color w:val="FF0000"/>
      <w:sz w:val="20"/>
    </w:rPr>
  </w:style>
  <w:style w:type="paragraph" w:customStyle="1" w:styleId="xl4199">
    <w:name w:val="xl419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affffb">
    <w:name w:val="标准书脚_偶数页"/>
    <w:qFormat/>
    <w:pPr>
      <w:spacing w:before="120"/>
    </w:pPr>
    <w:rPr>
      <w:rFonts w:ascii="Calibri" w:hAnsi="Calibri"/>
      <w:sz w:val="18"/>
    </w:rPr>
  </w:style>
  <w:style w:type="paragraph" w:customStyle="1" w:styleId="xl4206">
    <w:name w:val="xl420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sz w:val="24"/>
      <w:szCs w:val="24"/>
    </w:rPr>
  </w:style>
  <w:style w:type="paragraph" w:customStyle="1" w:styleId="xl121">
    <w:name w:val="xl121"/>
    <w:basedOn w:val="a9"/>
    <w:qFormat/>
    <w:pPr>
      <w:widowControl/>
      <w:pBdr>
        <w:top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xl102">
    <w:name w:val="xl102"/>
    <w:basedOn w:val="a9"/>
    <w:qFormat/>
    <w:pPr>
      <w:widowControl/>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xl722">
    <w:name w:val="xl722"/>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xl91">
    <w:name w:val="xl91"/>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xl674">
    <w:name w:val="xl67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font5">
    <w:name w:val="font5"/>
    <w:basedOn w:val="a9"/>
    <w:qFormat/>
    <w:pPr>
      <w:widowControl/>
      <w:adjustRightInd/>
      <w:spacing w:before="100" w:beforeAutospacing="1" w:after="100" w:afterAutospacing="1" w:line="240" w:lineRule="auto"/>
      <w:jc w:val="left"/>
      <w:textAlignment w:val="auto"/>
    </w:pPr>
    <w:rPr>
      <w:rFonts w:ascii="宋体" w:hAnsi="宋体" w:cs="宋体"/>
      <w:sz w:val="18"/>
      <w:szCs w:val="18"/>
    </w:rPr>
  </w:style>
  <w:style w:type="paragraph" w:customStyle="1" w:styleId="xl682">
    <w:name w:val="xl682"/>
    <w:basedOn w:val="a9"/>
    <w:qFormat/>
    <w:pPr>
      <w:widowControl/>
      <w:pBdr>
        <w:top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xl701">
    <w:name w:val="xl701"/>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auto"/>
    </w:pPr>
    <w:rPr>
      <w:rFonts w:ascii="宋体" w:hAnsi="宋体" w:cs="宋体"/>
      <w:sz w:val="20"/>
    </w:rPr>
  </w:style>
  <w:style w:type="paragraph" w:customStyle="1" w:styleId="CharCharCharChar">
    <w:name w:val="Char Char Char Char"/>
    <w:basedOn w:val="a9"/>
    <w:qFormat/>
    <w:pPr>
      <w:widowControl/>
      <w:adjustRightInd/>
      <w:spacing w:before="100" w:beforeAutospacing="1" w:after="100" w:afterAutospacing="1" w:line="360" w:lineRule="auto"/>
      <w:ind w:left="360" w:firstLine="624"/>
      <w:jc w:val="left"/>
      <w:textAlignment w:val="auto"/>
    </w:pPr>
    <w:rPr>
      <w:rFonts w:ascii="ˎ̥" w:eastAsia="仿宋_GB2312" w:hAnsi="ˎ̥" w:cs="宋体"/>
      <w:color w:val="51585D"/>
      <w:sz w:val="32"/>
      <w:szCs w:val="18"/>
    </w:rPr>
  </w:style>
  <w:style w:type="paragraph" w:customStyle="1" w:styleId="xl670">
    <w:name w:val="xl670"/>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sz w:val="20"/>
    </w:rPr>
  </w:style>
  <w:style w:type="paragraph" w:customStyle="1" w:styleId="xl100">
    <w:name w:val="xl100"/>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xl79">
    <w:name w:val="xl79"/>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xl4191">
    <w:name w:val="xl4191"/>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color w:val="000000"/>
      <w:sz w:val="24"/>
      <w:szCs w:val="24"/>
    </w:rPr>
  </w:style>
  <w:style w:type="paragraph" w:customStyle="1" w:styleId="xl4205">
    <w:name w:val="xl420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sz w:val="24"/>
      <w:szCs w:val="24"/>
    </w:rPr>
  </w:style>
  <w:style w:type="paragraph" w:customStyle="1" w:styleId="SubItemList">
    <w:name w:val="Sub Item List"/>
    <w:basedOn w:val="a9"/>
    <w:qFormat/>
    <w:pPr>
      <w:widowControl/>
      <w:numPr>
        <w:numId w:val="6"/>
      </w:numPr>
      <w:topLinePunct/>
      <w:snapToGrid w:val="0"/>
      <w:spacing w:before="80" w:after="80" w:line="240" w:lineRule="atLeast"/>
      <w:jc w:val="left"/>
      <w:textAlignment w:val="auto"/>
    </w:pPr>
    <w:rPr>
      <w:rFonts w:cs="Arial"/>
      <w:kern w:val="2"/>
      <w:szCs w:val="21"/>
    </w:rPr>
  </w:style>
  <w:style w:type="paragraph" w:customStyle="1" w:styleId="font12">
    <w:name w:val="font12"/>
    <w:basedOn w:val="a9"/>
    <w:qFormat/>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23">
    <w:name w:val="标准2级标题"/>
    <w:basedOn w:val="a9"/>
    <w:qFormat/>
    <w:pPr>
      <w:widowControl/>
      <w:adjustRightInd/>
      <w:spacing w:before="120" w:after="120" w:line="240" w:lineRule="auto"/>
      <w:jc w:val="left"/>
      <w:textAlignment w:val="auto"/>
      <w:outlineLvl w:val="1"/>
    </w:pPr>
    <w:rPr>
      <w:rFonts w:ascii="黑体" w:eastAsia="黑体"/>
      <w:lang w:val="zh-CN"/>
    </w:rPr>
  </w:style>
  <w:style w:type="paragraph" w:customStyle="1" w:styleId="xl68">
    <w:name w:val="xl68"/>
    <w:basedOn w:val="a9"/>
    <w:qFormat/>
    <w:pPr>
      <w:widowControl/>
      <w:shd w:val="clear" w:color="000000" w:fill="EEECE1"/>
      <w:adjustRightInd/>
      <w:spacing w:before="100" w:beforeAutospacing="1" w:after="100" w:afterAutospacing="1" w:line="240" w:lineRule="auto"/>
      <w:jc w:val="left"/>
      <w:textAlignment w:val="center"/>
    </w:pPr>
    <w:rPr>
      <w:rFonts w:ascii="宋体" w:hAnsi="宋体" w:cs="宋体"/>
      <w:sz w:val="22"/>
      <w:szCs w:val="22"/>
    </w:rPr>
  </w:style>
  <w:style w:type="paragraph" w:customStyle="1" w:styleId="3h3Heading3-oldLevel3HeadH3level3PIM3sect12">
    <w:name w:val="样式 标题 3h3Heading 3 - oldLevel 3 HeadH3level_3PIM 3sect1.2..."/>
    <w:basedOn w:val="3"/>
    <w:qFormat/>
    <w:pPr>
      <w:tabs>
        <w:tab w:val="left" w:pos="720"/>
      </w:tabs>
      <w:spacing w:before="120" w:after="120" w:line="360" w:lineRule="auto"/>
      <w:ind w:left="720" w:hanging="720"/>
    </w:pPr>
    <w:rPr>
      <w:rFonts w:ascii="宋体" w:hAnsi="宋体" w:cs="宋体"/>
      <w:kern w:val="2"/>
      <w:sz w:val="24"/>
      <w:szCs w:val="24"/>
    </w:rPr>
  </w:style>
  <w:style w:type="paragraph" w:customStyle="1" w:styleId="xl685">
    <w:name w:val="xl685"/>
    <w:basedOn w:val="a9"/>
    <w:qFormat/>
    <w:pPr>
      <w:widowControl/>
      <w:adjustRightInd/>
      <w:spacing w:before="100" w:beforeAutospacing="1" w:after="100" w:afterAutospacing="1" w:line="240" w:lineRule="auto"/>
      <w:jc w:val="right"/>
      <w:textAlignment w:val="auto"/>
    </w:pPr>
    <w:rPr>
      <w:rFonts w:ascii="宋体" w:hAnsi="宋体" w:cs="宋体"/>
      <w:sz w:val="20"/>
    </w:rPr>
  </w:style>
  <w:style w:type="paragraph" w:customStyle="1" w:styleId="affffc">
    <w:name w:val="五级条标题"/>
    <w:basedOn w:val="a9"/>
    <w:qFormat/>
    <w:pPr>
      <w:adjustRightInd/>
      <w:spacing w:line="240" w:lineRule="auto"/>
      <w:textAlignment w:val="auto"/>
    </w:pPr>
    <w:rPr>
      <w:kern w:val="2"/>
      <w:szCs w:val="24"/>
    </w:rPr>
  </w:style>
  <w:style w:type="paragraph" w:customStyle="1" w:styleId="Step">
    <w:name w:val="Step"/>
    <w:basedOn w:val="a9"/>
    <w:qFormat/>
    <w:pPr>
      <w:widowControl/>
      <w:tabs>
        <w:tab w:val="left" w:pos="1701"/>
      </w:tabs>
      <w:topLinePunct/>
      <w:snapToGrid w:val="0"/>
      <w:spacing w:before="160" w:after="160" w:line="240" w:lineRule="atLeast"/>
      <w:ind w:left="1701" w:hanging="159"/>
      <w:jc w:val="left"/>
      <w:textAlignment w:val="auto"/>
      <w:outlineLvl w:val="5"/>
    </w:pPr>
    <w:rPr>
      <w:rFonts w:cs="Arial"/>
      <w:snapToGrid w:val="0"/>
      <w:szCs w:val="21"/>
    </w:rPr>
  </w:style>
  <w:style w:type="paragraph" w:customStyle="1" w:styleId="xl721">
    <w:name w:val="xl721"/>
    <w:basedOn w:val="a9"/>
    <w:qFormat/>
    <w:pPr>
      <w:widowControl/>
      <w:pBdr>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宋体" w:hAnsi="宋体" w:cs="宋体"/>
      <w:sz w:val="20"/>
    </w:rPr>
  </w:style>
  <w:style w:type="paragraph" w:customStyle="1" w:styleId="xl76">
    <w:name w:val="xl76"/>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xl69">
    <w:name w:val="xl69"/>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xl680">
    <w:name w:val="xl680"/>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xl677">
    <w:name w:val="xl677"/>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xl4226">
    <w:name w:val="xl422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auto"/>
    </w:pPr>
    <w:rPr>
      <w:sz w:val="24"/>
      <w:szCs w:val="24"/>
    </w:rPr>
  </w:style>
  <w:style w:type="paragraph" w:customStyle="1" w:styleId="xl4239">
    <w:name w:val="xl4239"/>
    <w:basedOn w:val="a9"/>
    <w:qFormat/>
    <w:pPr>
      <w:widowControl/>
      <w:pBdr>
        <w:top w:val="single" w:sz="4" w:space="0" w:color="auto"/>
        <w:bottom w:val="single" w:sz="4" w:space="0" w:color="auto"/>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a1">
    <w:name w:val="括号正文"/>
    <w:basedOn w:val="a9"/>
    <w:qFormat/>
    <w:pPr>
      <w:numPr>
        <w:numId w:val="7"/>
      </w:numPr>
      <w:adjustRightInd/>
      <w:spacing w:line="240" w:lineRule="auto"/>
      <w:textAlignment w:val="auto"/>
    </w:pPr>
    <w:rPr>
      <w:szCs w:val="21"/>
    </w:rPr>
  </w:style>
  <w:style w:type="paragraph" w:customStyle="1" w:styleId="1h1H1Title1NormalFontHelveticaBoldSpaceBefore1">
    <w:name w:val="样式 标题 1h1H1Title1Normal + Font: HelveticaBoldSpace Before ...1"/>
    <w:basedOn w:val="11"/>
    <w:qFormat/>
    <w:pPr>
      <w:keepNext w:val="0"/>
      <w:tabs>
        <w:tab w:val="left" w:pos="432"/>
      </w:tabs>
      <w:adjustRightInd/>
      <w:spacing w:beforeLines="50" w:before="120" w:afterLines="50" w:after="120" w:line="360" w:lineRule="auto"/>
      <w:ind w:left="432" w:hanging="432"/>
      <w:textAlignment w:val="auto"/>
    </w:pPr>
    <w:rPr>
      <w:rFonts w:ascii="Arial" w:eastAsia="黑体" w:hAnsi="Arial"/>
      <w:kern w:val="2"/>
      <w:sz w:val="32"/>
    </w:rPr>
  </w:style>
  <w:style w:type="paragraph" w:customStyle="1" w:styleId="xl707">
    <w:name w:val="xl707"/>
    <w:basedOn w:val="a9"/>
    <w:qFormat/>
    <w:pPr>
      <w:widowControl/>
      <w:pBdr>
        <w:left w:val="single" w:sz="4" w:space="0" w:color="auto"/>
        <w:right w:val="single" w:sz="4" w:space="0" w:color="auto"/>
      </w:pBdr>
      <w:adjustRightInd/>
      <w:spacing w:before="100" w:beforeAutospacing="1" w:after="100" w:afterAutospacing="1" w:line="240" w:lineRule="auto"/>
      <w:jc w:val="center"/>
      <w:textAlignment w:val="auto"/>
    </w:pPr>
    <w:rPr>
      <w:rFonts w:ascii="宋体" w:hAnsi="宋体" w:cs="宋体"/>
      <w:sz w:val="20"/>
    </w:rPr>
  </w:style>
  <w:style w:type="paragraph" w:customStyle="1" w:styleId="xl732">
    <w:name w:val="xl732"/>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xl703">
    <w:name w:val="xl703"/>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4195">
    <w:name w:val="xl419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b/>
      <w:bCs/>
      <w:sz w:val="24"/>
      <w:szCs w:val="24"/>
    </w:rPr>
  </w:style>
  <w:style w:type="paragraph" w:customStyle="1" w:styleId="xl734">
    <w:name w:val="xl73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4"/>
      <w:szCs w:val="24"/>
    </w:rPr>
  </w:style>
  <w:style w:type="paragraph" w:customStyle="1" w:styleId="affffd">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hAnsi="Calibri"/>
      <w:sz w:val="52"/>
    </w:rPr>
  </w:style>
  <w:style w:type="paragraph" w:customStyle="1" w:styleId="xl70">
    <w:name w:val="xl70"/>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xl4200">
    <w:name w:val="xl4200"/>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top"/>
    </w:pPr>
    <w:rPr>
      <w:sz w:val="24"/>
      <w:szCs w:val="24"/>
    </w:rPr>
  </w:style>
  <w:style w:type="paragraph" w:customStyle="1" w:styleId="affffe">
    <w:name w:val="缺省文本"/>
    <w:basedOn w:val="a9"/>
    <w:qFormat/>
    <w:pPr>
      <w:autoSpaceDE w:val="0"/>
      <w:autoSpaceDN w:val="0"/>
      <w:spacing w:line="240" w:lineRule="auto"/>
      <w:jc w:val="left"/>
      <w:textAlignment w:val="auto"/>
    </w:pPr>
    <w:rPr>
      <w:sz w:val="24"/>
      <w:szCs w:val="24"/>
    </w:rPr>
  </w:style>
  <w:style w:type="paragraph" w:customStyle="1" w:styleId="xl4233">
    <w:name w:val="xl4233"/>
    <w:basedOn w:val="a9"/>
    <w:qFormat/>
    <w:pPr>
      <w:widowControl/>
      <w:pBdr>
        <w:top w:val="single" w:sz="4" w:space="0" w:color="auto"/>
        <w:left w:val="single" w:sz="4" w:space="0" w:color="auto"/>
        <w:bottom w:val="single" w:sz="4" w:space="0" w:color="auto"/>
        <w:right w:val="single" w:sz="4" w:space="0" w:color="auto"/>
      </w:pBdr>
      <w:shd w:val="clear" w:color="000000" w:fill="92D050"/>
      <w:adjustRightInd/>
      <w:spacing w:before="100" w:beforeAutospacing="1" w:after="100" w:afterAutospacing="1" w:line="240" w:lineRule="auto"/>
      <w:jc w:val="center"/>
      <w:textAlignment w:val="center"/>
    </w:pPr>
    <w:rPr>
      <w:rFonts w:ascii="宋体" w:hAnsi="宋体" w:cs="宋体"/>
      <w:sz w:val="24"/>
      <w:szCs w:val="24"/>
    </w:rPr>
  </w:style>
  <w:style w:type="paragraph" w:customStyle="1" w:styleId="xl85">
    <w:name w:val="xl85"/>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right"/>
      <w:textAlignment w:val="center"/>
    </w:pPr>
    <w:rPr>
      <w:rFonts w:ascii="宋体" w:hAnsi="宋体" w:cs="宋体"/>
      <w:color w:val="000000"/>
      <w:sz w:val="22"/>
      <w:szCs w:val="22"/>
    </w:rPr>
  </w:style>
  <w:style w:type="paragraph" w:customStyle="1" w:styleId="afffff">
    <w:name w:val="标准书脚_奇数页"/>
    <w:qFormat/>
    <w:pPr>
      <w:spacing w:before="120"/>
      <w:jc w:val="right"/>
    </w:pPr>
    <w:rPr>
      <w:rFonts w:ascii="Calibri" w:hAnsi="Calibri"/>
      <w:sz w:val="18"/>
    </w:rPr>
  </w:style>
  <w:style w:type="paragraph" w:customStyle="1" w:styleId="font17">
    <w:name w:val="font17"/>
    <w:basedOn w:val="a9"/>
    <w:qFormat/>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xl681">
    <w:name w:val="xl681"/>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xl4194">
    <w:name w:val="xl4194"/>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b/>
      <w:bCs/>
      <w:sz w:val="24"/>
      <w:szCs w:val="24"/>
    </w:rPr>
  </w:style>
  <w:style w:type="paragraph" w:customStyle="1" w:styleId="afffff0">
    <w:name w:val="四级条标题"/>
    <w:basedOn w:val="a9"/>
    <w:qFormat/>
    <w:pPr>
      <w:adjustRightInd/>
      <w:spacing w:line="240" w:lineRule="auto"/>
      <w:textAlignment w:val="auto"/>
    </w:pPr>
    <w:rPr>
      <w:rFonts w:eastAsia="黑体"/>
      <w:kern w:val="2"/>
      <w:szCs w:val="24"/>
    </w:rPr>
  </w:style>
  <w:style w:type="paragraph" w:customStyle="1" w:styleId="xl110">
    <w:name w:val="xl110"/>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center"/>
    </w:pPr>
    <w:rPr>
      <w:b/>
      <w:bCs/>
      <w:sz w:val="22"/>
      <w:szCs w:val="22"/>
    </w:rPr>
  </w:style>
  <w:style w:type="paragraph" w:customStyle="1" w:styleId="xl24">
    <w:name w:val="xl24"/>
    <w:basedOn w:val="a9"/>
    <w:qFormat/>
    <w:pPr>
      <w:widowControl/>
      <w:pBdr>
        <w:bottom w:val="single" w:sz="4" w:space="0" w:color="auto"/>
        <w:right w:val="single" w:sz="4" w:space="0" w:color="auto"/>
      </w:pBdr>
      <w:adjustRightInd/>
      <w:spacing w:before="100" w:beforeAutospacing="1" w:after="100" w:afterAutospacing="1" w:line="240" w:lineRule="auto"/>
      <w:textAlignment w:val="auto"/>
    </w:pPr>
    <w:rPr>
      <w:rFonts w:eastAsia="Arial Unicode MS"/>
      <w:szCs w:val="21"/>
    </w:rPr>
  </w:style>
  <w:style w:type="paragraph" w:customStyle="1" w:styleId="font22">
    <w:name w:val="font22"/>
    <w:basedOn w:val="a9"/>
    <w:qFormat/>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xl104">
    <w:name w:val="xl104"/>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sz w:val="22"/>
      <w:szCs w:val="22"/>
    </w:rPr>
  </w:style>
  <w:style w:type="paragraph" w:customStyle="1" w:styleId="xl719">
    <w:name w:val="xl71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paragraph" w:customStyle="1" w:styleId="xl4229">
    <w:name w:val="xl422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sz w:val="24"/>
      <w:szCs w:val="24"/>
    </w:rPr>
  </w:style>
  <w:style w:type="paragraph" w:customStyle="1" w:styleId="2Title2h2Heading2HiddenHeading2CCBSheading2">
    <w:name w:val="样式 标题 2Title2h2Heading 2 HiddenHeading 2 CCBSheading 2第一章 ..."/>
    <w:basedOn w:val="20"/>
    <w:qFormat/>
    <w:pPr>
      <w:tabs>
        <w:tab w:val="left" w:pos="576"/>
      </w:tabs>
      <w:snapToGrid w:val="0"/>
      <w:spacing w:beforeLines="50" w:before="50" w:afterLines="50" w:after="50" w:line="360" w:lineRule="auto"/>
      <w:ind w:left="576" w:hanging="576"/>
      <w:jc w:val="left"/>
    </w:pPr>
    <w:rPr>
      <w:rFonts w:eastAsia="宋体" w:cs="宋体"/>
      <w:snapToGrid w:val="0"/>
      <w:kern w:val="2"/>
      <w:sz w:val="28"/>
      <w:szCs w:val="20"/>
    </w:rPr>
  </w:style>
  <w:style w:type="paragraph" w:customStyle="1" w:styleId="xl678">
    <w:name w:val="xl678"/>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xl675">
    <w:name w:val="xl67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xl692">
    <w:name w:val="xl692"/>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font9">
    <w:name w:val="font9"/>
    <w:basedOn w:val="a9"/>
    <w:qFormat/>
    <w:pPr>
      <w:widowControl/>
      <w:adjustRightInd/>
      <w:spacing w:before="100" w:beforeAutospacing="1" w:after="100" w:afterAutospacing="1" w:line="240" w:lineRule="auto"/>
      <w:jc w:val="left"/>
      <w:textAlignment w:val="auto"/>
    </w:pPr>
    <w:rPr>
      <w:sz w:val="20"/>
    </w:rPr>
  </w:style>
  <w:style w:type="paragraph" w:customStyle="1" w:styleId="xl4197">
    <w:name w:val="xl4197"/>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sz w:val="24"/>
      <w:szCs w:val="24"/>
    </w:rPr>
  </w:style>
  <w:style w:type="paragraph" w:customStyle="1" w:styleId="xl667">
    <w:name w:val="xl667"/>
    <w:basedOn w:val="a9"/>
    <w:qFormat/>
    <w:pPr>
      <w:widowControl/>
      <w:shd w:val="clear" w:color="000000" w:fill="FFFFFF"/>
      <w:adjustRightInd/>
      <w:spacing w:before="100" w:beforeAutospacing="1" w:after="100" w:afterAutospacing="1" w:line="240" w:lineRule="auto"/>
      <w:jc w:val="left"/>
      <w:textAlignment w:val="auto"/>
    </w:pPr>
    <w:rPr>
      <w:rFonts w:ascii="宋体" w:hAnsi="宋体" w:cs="宋体"/>
      <w:sz w:val="20"/>
    </w:rPr>
  </w:style>
  <w:style w:type="paragraph" w:customStyle="1" w:styleId="xl4196">
    <w:name w:val="xl419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xl4231">
    <w:name w:val="xl4231"/>
    <w:basedOn w:val="a9"/>
    <w:qFormat/>
    <w:pPr>
      <w:widowControl/>
      <w:pBdr>
        <w:top w:val="single" w:sz="4" w:space="0" w:color="auto"/>
        <w:left w:val="single" w:sz="4" w:space="0" w:color="auto"/>
        <w:bottom w:val="single" w:sz="4" w:space="0" w:color="auto"/>
        <w:right w:val="single" w:sz="4" w:space="0" w:color="auto"/>
      </w:pBdr>
      <w:shd w:val="clear" w:color="000000" w:fill="92D050"/>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xl4193">
    <w:name w:val="xl4193"/>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left"/>
      <w:textAlignment w:val="top"/>
    </w:pPr>
    <w:rPr>
      <w:sz w:val="24"/>
      <w:szCs w:val="24"/>
    </w:rPr>
  </w:style>
  <w:style w:type="paragraph" w:customStyle="1" w:styleId="afffff1">
    <w:name w:val="封面正文"/>
    <w:qFormat/>
    <w:pPr>
      <w:jc w:val="both"/>
    </w:pPr>
    <w:rPr>
      <w:rFonts w:ascii="Calibri" w:hAnsi="Calibri"/>
    </w:rPr>
  </w:style>
  <w:style w:type="paragraph" w:styleId="afffff2">
    <w:name w:val="No Spacing"/>
    <w:uiPriority w:val="1"/>
    <w:qFormat/>
    <w:pPr>
      <w:widowControl w:val="0"/>
      <w:adjustRightInd w:val="0"/>
      <w:jc w:val="both"/>
      <w:textAlignment w:val="baseline"/>
    </w:pPr>
    <w:rPr>
      <w:rFonts w:ascii="Calibri" w:hAnsi="Calibri"/>
      <w:sz w:val="21"/>
    </w:rPr>
  </w:style>
  <w:style w:type="paragraph" w:customStyle="1" w:styleId="xl720">
    <w:name w:val="xl720"/>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0"/>
    </w:rPr>
  </w:style>
  <w:style w:type="paragraph" w:customStyle="1" w:styleId="xl733">
    <w:name w:val="xl733"/>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sz w:val="24"/>
      <w:szCs w:val="24"/>
    </w:rPr>
  </w:style>
  <w:style w:type="paragraph" w:customStyle="1" w:styleId="a6">
    <w:name w:val="五级无标题条"/>
    <w:basedOn w:val="a9"/>
    <w:qFormat/>
    <w:pPr>
      <w:numPr>
        <w:ilvl w:val="6"/>
        <w:numId w:val="5"/>
      </w:numPr>
      <w:adjustRightInd/>
      <w:spacing w:line="240" w:lineRule="auto"/>
      <w:textAlignment w:val="auto"/>
    </w:pPr>
    <w:rPr>
      <w:kern w:val="2"/>
      <w:szCs w:val="24"/>
    </w:rPr>
  </w:style>
  <w:style w:type="paragraph" w:customStyle="1" w:styleId="font18">
    <w:name w:val="font18"/>
    <w:basedOn w:val="a9"/>
    <w:qFormat/>
    <w:pPr>
      <w:widowControl/>
      <w:adjustRightInd/>
      <w:spacing w:before="100" w:beforeAutospacing="1" w:after="100" w:afterAutospacing="1" w:line="240" w:lineRule="auto"/>
      <w:jc w:val="left"/>
      <w:textAlignment w:val="auto"/>
    </w:pPr>
    <w:rPr>
      <w:rFonts w:ascii="宋体" w:hAnsi="宋体" w:cs="宋体"/>
      <w:color w:val="000000"/>
      <w:sz w:val="20"/>
    </w:rPr>
  </w:style>
  <w:style w:type="paragraph" w:customStyle="1" w:styleId="xl4221">
    <w:name w:val="xl4221"/>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xl109">
    <w:name w:val="xl109"/>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xl77">
    <w:name w:val="xl77"/>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right"/>
      <w:textAlignment w:val="center"/>
    </w:pPr>
    <w:rPr>
      <w:rFonts w:ascii="宋体" w:hAnsi="宋体" w:cs="宋体"/>
      <w:sz w:val="22"/>
      <w:szCs w:val="22"/>
    </w:rPr>
  </w:style>
  <w:style w:type="paragraph" w:customStyle="1" w:styleId="CharCharChar1CharCharCharCharCharCharCharCharCharCharCharCharCharCharCharCharCharChar1CharCharCharCharCharCharCharCharCharCharCharCharCharCharCharCharChar">
    <w:name w:val="Char Char Char1 Char Char Char Char Char Char Char Char Char Char Char Char Char Char Char Char Char Char1 Char Char Char Char Char Char Char Char Char Char Char Char Char Char Char Char Char"/>
    <w:basedOn w:val="a9"/>
    <w:uiPriority w:val="99"/>
    <w:qFormat/>
    <w:pPr>
      <w:adjustRightInd/>
      <w:spacing w:line="360" w:lineRule="auto"/>
      <w:textAlignment w:val="auto"/>
    </w:pPr>
    <w:rPr>
      <w:rFonts w:ascii="Tahoma" w:hAnsi="Tahoma" w:cs="Tahoma"/>
      <w:kern w:val="2"/>
      <w:sz w:val="24"/>
      <w:szCs w:val="24"/>
    </w:rPr>
  </w:style>
  <w:style w:type="paragraph" w:customStyle="1" w:styleId="afffff3">
    <w:name w:val="封面标准英文名称"/>
    <w:qFormat/>
    <w:pPr>
      <w:widowControl w:val="0"/>
      <w:spacing w:before="370" w:line="400" w:lineRule="exact"/>
      <w:jc w:val="center"/>
    </w:pPr>
    <w:rPr>
      <w:rFonts w:ascii="Calibri" w:hAnsi="Calibri"/>
      <w:sz w:val="28"/>
    </w:rPr>
  </w:style>
  <w:style w:type="paragraph" w:customStyle="1" w:styleId="afffff4">
    <w:name w:val="图表标题"/>
    <w:qFormat/>
    <w:pPr>
      <w:widowControl w:val="0"/>
      <w:adjustRightInd w:val="0"/>
      <w:snapToGrid w:val="0"/>
      <w:spacing w:before="120" w:after="120"/>
      <w:jc w:val="center"/>
    </w:pPr>
    <w:rPr>
      <w:rFonts w:ascii="Arial" w:eastAsia="黑体" w:hAnsi="Arial"/>
      <w:sz w:val="18"/>
    </w:rPr>
  </w:style>
  <w:style w:type="paragraph" w:customStyle="1" w:styleId="xl98">
    <w:name w:val="xl98"/>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font20">
    <w:name w:val="font20"/>
    <w:basedOn w:val="a9"/>
    <w:qFormat/>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xl688">
    <w:name w:val="xl688"/>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paragraph" w:customStyle="1" w:styleId="xl4213">
    <w:name w:val="xl4213"/>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b/>
      <w:bCs/>
      <w:sz w:val="24"/>
      <w:szCs w:val="24"/>
    </w:rPr>
  </w:style>
  <w:style w:type="paragraph" w:customStyle="1" w:styleId="1e">
    <w:name w:val="列出段落1"/>
    <w:basedOn w:val="a9"/>
    <w:uiPriority w:val="34"/>
    <w:qFormat/>
    <w:pPr>
      <w:adjustRightInd/>
      <w:spacing w:line="240" w:lineRule="auto"/>
      <w:ind w:firstLineChars="200" w:firstLine="420"/>
      <w:textAlignment w:val="auto"/>
    </w:pPr>
    <w:rPr>
      <w:rFonts w:cs="Calibri"/>
      <w:kern w:val="2"/>
      <w:szCs w:val="21"/>
    </w:rPr>
  </w:style>
  <w:style w:type="paragraph" w:customStyle="1" w:styleId="font19">
    <w:name w:val="font19"/>
    <w:basedOn w:val="a9"/>
    <w:qFormat/>
    <w:pPr>
      <w:widowControl/>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font7">
    <w:name w:val="font7"/>
    <w:basedOn w:val="a9"/>
    <w:qFormat/>
    <w:pPr>
      <w:widowControl/>
      <w:adjustRightInd/>
      <w:spacing w:before="100" w:beforeAutospacing="1" w:after="100" w:afterAutospacing="1" w:line="240" w:lineRule="auto"/>
      <w:jc w:val="left"/>
      <w:textAlignment w:val="auto"/>
    </w:pPr>
    <w:rPr>
      <w:rFonts w:ascii="宋体" w:hAnsi="宋体" w:cs="宋体"/>
      <w:b/>
      <w:bCs/>
      <w:sz w:val="22"/>
      <w:szCs w:val="22"/>
    </w:rPr>
  </w:style>
  <w:style w:type="paragraph" w:customStyle="1" w:styleId="xl89">
    <w:name w:val="xl89"/>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sz w:val="22"/>
      <w:szCs w:val="22"/>
    </w:rPr>
  </w:style>
  <w:style w:type="paragraph" w:customStyle="1" w:styleId="xl708">
    <w:name w:val="xl708"/>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b/>
      <w:bCs/>
      <w:sz w:val="20"/>
    </w:rPr>
  </w:style>
  <w:style w:type="paragraph" w:customStyle="1" w:styleId="xl4216">
    <w:name w:val="xl4216"/>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sz w:val="24"/>
      <w:szCs w:val="24"/>
    </w:rPr>
  </w:style>
  <w:style w:type="paragraph" w:customStyle="1" w:styleId="xl709">
    <w:name w:val="xl70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right"/>
      <w:textAlignment w:val="center"/>
    </w:pPr>
    <w:rPr>
      <w:rFonts w:ascii="宋体" w:hAnsi="宋体" w:cs="宋体"/>
      <w:b/>
      <w:bCs/>
      <w:sz w:val="20"/>
    </w:rPr>
  </w:style>
  <w:style w:type="paragraph" w:customStyle="1" w:styleId="afffff5">
    <w:name w:val="封面标准文稿编辑信息"/>
    <w:qFormat/>
    <w:pPr>
      <w:spacing w:before="180" w:line="180" w:lineRule="exact"/>
      <w:jc w:val="center"/>
    </w:pPr>
    <w:rPr>
      <w:rFonts w:ascii="宋体" w:hAnsi="Calibri"/>
      <w:sz w:val="21"/>
    </w:rPr>
  </w:style>
  <w:style w:type="paragraph" w:customStyle="1" w:styleId="font8">
    <w:name w:val="font8"/>
    <w:basedOn w:val="a9"/>
    <w:qFormat/>
    <w:pPr>
      <w:widowControl/>
      <w:adjustRightInd/>
      <w:spacing w:before="100" w:beforeAutospacing="1" w:after="100" w:afterAutospacing="1" w:line="240" w:lineRule="auto"/>
      <w:jc w:val="left"/>
      <w:textAlignment w:val="auto"/>
    </w:pPr>
    <w:rPr>
      <w:rFonts w:ascii="宋体" w:hAnsi="宋体" w:cs="宋体"/>
      <w:sz w:val="20"/>
    </w:rPr>
  </w:style>
  <w:style w:type="paragraph" w:customStyle="1" w:styleId="xl4235">
    <w:name w:val="xl423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auto"/>
    </w:pPr>
    <w:rPr>
      <w:sz w:val="24"/>
      <w:szCs w:val="24"/>
    </w:rPr>
  </w:style>
  <w:style w:type="paragraph" w:customStyle="1" w:styleId="a4">
    <w:name w:val="三级无标题条"/>
    <w:basedOn w:val="a9"/>
    <w:qFormat/>
    <w:pPr>
      <w:numPr>
        <w:ilvl w:val="4"/>
        <w:numId w:val="5"/>
      </w:numPr>
      <w:adjustRightInd/>
      <w:spacing w:line="240" w:lineRule="auto"/>
      <w:textAlignment w:val="auto"/>
    </w:pPr>
    <w:rPr>
      <w:kern w:val="2"/>
      <w:szCs w:val="24"/>
    </w:rPr>
  </w:style>
  <w:style w:type="paragraph" w:customStyle="1" w:styleId="xl108">
    <w:name w:val="xl108"/>
    <w:basedOn w:val="a9"/>
    <w:qFormat/>
    <w:pPr>
      <w:widowControl/>
      <w:shd w:val="clear" w:color="000000" w:fill="EEECE1"/>
      <w:adjustRightInd/>
      <w:spacing w:before="100" w:beforeAutospacing="1" w:after="100" w:afterAutospacing="1" w:line="240" w:lineRule="auto"/>
      <w:jc w:val="left"/>
      <w:textAlignment w:val="auto"/>
    </w:pPr>
    <w:rPr>
      <w:rFonts w:ascii="宋体" w:hAnsi="宋体" w:cs="宋体"/>
      <w:sz w:val="22"/>
      <w:szCs w:val="22"/>
    </w:rPr>
  </w:style>
  <w:style w:type="paragraph" w:customStyle="1" w:styleId="a3">
    <w:name w:val="二级无标题条"/>
    <w:basedOn w:val="a9"/>
    <w:qFormat/>
    <w:pPr>
      <w:numPr>
        <w:ilvl w:val="3"/>
        <w:numId w:val="5"/>
      </w:numPr>
      <w:adjustRightInd/>
      <w:spacing w:line="240" w:lineRule="auto"/>
      <w:textAlignment w:val="auto"/>
    </w:pPr>
    <w:rPr>
      <w:kern w:val="2"/>
      <w:szCs w:val="24"/>
    </w:rPr>
  </w:style>
  <w:style w:type="paragraph" w:customStyle="1" w:styleId="xl4219">
    <w:name w:val="xl421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rFonts w:ascii="宋体" w:hAnsi="宋体" w:cs="宋体"/>
      <w:sz w:val="24"/>
      <w:szCs w:val="24"/>
    </w:rPr>
  </w:style>
  <w:style w:type="paragraph" w:customStyle="1" w:styleId="xl4211">
    <w:name w:val="xl4211"/>
    <w:basedOn w:val="a9"/>
    <w:qFormat/>
    <w:pPr>
      <w:widowControl/>
      <w:pBdr>
        <w:top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b/>
      <w:bCs/>
      <w:sz w:val="24"/>
      <w:szCs w:val="24"/>
    </w:rPr>
  </w:style>
  <w:style w:type="paragraph" w:customStyle="1" w:styleId="xl705">
    <w:name w:val="xl705"/>
    <w:basedOn w:val="a9"/>
    <w:qFormat/>
    <w:pPr>
      <w:widowControl/>
      <w:pBdr>
        <w:top w:val="single" w:sz="4" w:space="0" w:color="auto"/>
        <w:left w:val="single" w:sz="4" w:space="0" w:color="auto"/>
        <w:right w:val="single" w:sz="4" w:space="0" w:color="auto"/>
      </w:pBdr>
      <w:adjustRightInd/>
      <w:spacing w:before="100" w:beforeAutospacing="1" w:after="100" w:afterAutospacing="1" w:line="240" w:lineRule="auto"/>
      <w:jc w:val="center"/>
      <w:textAlignment w:val="auto"/>
    </w:pPr>
    <w:rPr>
      <w:rFonts w:ascii="宋体" w:hAnsi="宋体" w:cs="宋体"/>
      <w:sz w:val="20"/>
    </w:rPr>
  </w:style>
  <w:style w:type="paragraph" w:customStyle="1" w:styleId="xl673">
    <w:name w:val="xl673"/>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b/>
      <w:bCs/>
      <w:sz w:val="20"/>
    </w:rPr>
  </w:style>
  <w:style w:type="paragraph" w:customStyle="1" w:styleId="xl4209">
    <w:name w:val="xl4209"/>
    <w:basedOn w:val="a9"/>
    <w:qFormat/>
    <w:pPr>
      <w:widowControl/>
      <w:adjustRightInd/>
      <w:spacing w:before="100" w:beforeAutospacing="1" w:after="100" w:afterAutospacing="1" w:line="240" w:lineRule="auto"/>
      <w:jc w:val="left"/>
      <w:textAlignment w:val="auto"/>
    </w:pPr>
    <w:rPr>
      <w:sz w:val="24"/>
      <w:szCs w:val="24"/>
    </w:rPr>
  </w:style>
  <w:style w:type="paragraph" w:customStyle="1" w:styleId="xl94">
    <w:name w:val="xl94"/>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left"/>
      <w:textAlignment w:val="auto"/>
    </w:pPr>
    <w:rPr>
      <w:rFonts w:ascii="宋体" w:hAnsi="宋体" w:cs="宋体"/>
      <w:sz w:val="24"/>
      <w:szCs w:val="24"/>
    </w:rPr>
  </w:style>
  <w:style w:type="paragraph" w:customStyle="1" w:styleId="xl4225">
    <w:name w:val="xl4225"/>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top"/>
    </w:pPr>
    <w:rPr>
      <w:rFonts w:ascii="宋体" w:hAnsi="宋体" w:cs="宋体"/>
      <w:color w:val="000000"/>
      <w:sz w:val="24"/>
      <w:szCs w:val="24"/>
    </w:rPr>
  </w:style>
  <w:style w:type="paragraph" w:customStyle="1" w:styleId="xl699">
    <w:name w:val="xl69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宋体" w:hAnsi="宋体" w:cs="宋体"/>
      <w:sz w:val="20"/>
    </w:rPr>
  </w:style>
  <w:style w:type="paragraph" w:customStyle="1" w:styleId="xl4227">
    <w:name w:val="xl4227"/>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ascii="宋体" w:hAnsi="宋体" w:cs="宋体"/>
      <w:sz w:val="24"/>
      <w:szCs w:val="24"/>
    </w:rPr>
  </w:style>
  <w:style w:type="paragraph" w:customStyle="1" w:styleId="xl103">
    <w:name w:val="xl103"/>
    <w:basedOn w:val="a9"/>
    <w:qFormat/>
    <w:pPr>
      <w:widowControl/>
      <w:pBdr>
        <w:top w:val="single" w:sz="4" w:space="0" w:color="auto"/>
        <w:left w:val="single" w:sz="4" w:space="0" w:color="auto"/>
        <w:bottom w:val="single" w:sz="4" w:space="0" w:color="auto"/>
        <w:right w:val="single" w:sz="4" w:space="0" w:color="auto"/>
      </w:pBdr>
      <w:shd w:val="clear" w:color="000000" w:fill="EEECE1"/>
      <w:adjustRightInd/>
      <w:spacing w:before="100" w:beforeAutospacing="1" w:after="100" w:afterAutospacing="1" w:line="240" w:lineRule="auto"/>
      <w:jc w:val="center"/>
      <w:textAlignment w:val="center"/>
    </w:pPr>
    <w:rPr>
      <w:rFonts w:ascii="宋体" w:hAnsi="宋体" w:cs="宋体"/>
      <w:b/>
      <w:bCs/>
      <w:sz w:val="22"/>
      <w:szCs w:val="22"/>
    </w:rPr>
  </w:style>
  <w:style w:type="paragraph" w:customStyle="1" w:styleId="afffff6">
    <w:name w:val="三级条标题"/>
    <w:basedOn w:val="afff7"/>
    <w:next w:val="a9"/>
    <w:qFormat/>
    <w:pPr>
      <w:outlineLvl w:val="4"/>
    </w:pPr>
  </w:style>
  <w:style w:type="paragraph" w:customStyle="1" w:styleId="xl4237">
    <w:name w:val="xl4237"/>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xl4234">
    <w:name w:val="xl4234"/>
    <w:basedOn w:val="a9"/>
    <w:qFormat/>
    <w:pPr>
      <w:widowControl/>
      <w:pBdr>
        <w:top w:val="single" w:sz="4" w:space="0" w:color="auto"/>
        <w:left w:val="single" w:sz="4" w:space="0" w:color="auto"/>
        <w:bottom w:val="single" w:sz="4" w:space="0" w:color="auto"/>
        <w:right w:val="single" w:sz="4" w:space="0" w:color="auto"/>
      </w:pBdr>
      <w:shd w:val="clear" w:color="000000" w:fill="92D050"/>
      <w:adjustRightInd/>
      <w:spacing w:before="100" w:beforeAutospacing="1" w:after="100" w:afterAutospacing="1" w:line="240" w:lineRule="auto"/>
      <w:jc w:val="left"/>
      <w:textAlignment w:val="top"/>
    </w:pPr>
    <w:rPr>
      <w:sz w:val="24"/>
      <w:szCs w:val="24"/>
    </w:rPr>
  </w:style>
  <w:style w:type="paragraph" w:customStyle="1" w:styleId="Style358">
    <w:name w:val="_Style 358"/>
    <w:uiPriority w:val="99"/>
    <w:semiHidden/>
    <w:qFormat/>
    <w:rPr>
      <w:rFonts w:ascii="Calibri" w:hAnsi="Calibri"/>
      <w:sz w:val="21"/>
    </w:rPr>
  </w:style>
  <w:style w:type="paragraph" w:customStyle="1" w:styleId="xl4244">
    <w:name w:val="xl4244"/>
    <w:basedOn w:val="a9"/>
    <w:qFormat/>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宋体" w:hAnsi="宋体" w:cs="宋体"/>
      <w:b/>
      <w:bCs/>
      <w:sz w:val="36"/>
      <w:szCs w:val="36"/>
    </w:rPr>
  </w:style>
  <w:style w:type="paragraph" w:customStyle="1" w:styleId="xl119">
    <w:name w:val="xl119"/>
    <w:basedOn w:val="a9"/>
    <w:qFormat/>
    <w:pPr>
      <w:widowControl/>
      <w:pBdr>
        <w:top w:val="single" w:sz="4" w:space="0" w:color="auto"/>
        <w:left w:val="single" w:sz="4" w:space="0" w:color="auto"/>
        <w:bottom w:val="single" w:sz="4" w:space="0" w:color="auto"/>
      </w:pBdr>
      <w:shd w:val="clear" w:color="000000" w:fill="EEECE1"/>
      <w:adjustRightInd/>
      <w:spacing w:before="100" w:beforeAutospacing="1" w:after="100" w:afterAutospacing="1" w:line="240" w:lineRule="auto"/>
      <w:jc w:val="left"/>
      <w:textAlignment w:val="center"/>
    </w:pPr>
    <w:rPr>
      <w:rFonts w:ascii="宋体" w:hAnsi="宋体" w:cs="宋体"/>
      <w:b/>
      <w:bCs/>
      <w:sz w:val="24"/>
      <w:szCs w:val="24"/>
    </w:rPr>
  </w:style>
  <w:style w:type="paragraph" w:customStyle="1" w:styleId="xl729">
    <w:name w:val="xl729"/>
    <w:basedOn w:val="a9"/>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宋体" w:hAnsi="宋体" w:cs="宋体"/>
      <w:sz w:val="20"/>
    </w:rPr>
  </w:style>
  <w:style w:type="table" w:customStyle="1" w:styleId="42">
    <w:name w:val="网格型4"/>
    <w:basedOn w:val="ab"/>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网格型5"/>
    <w:basedOn w:val="ab"/>
    <w:uiPriority w:val="59"/>
    <w:qFormat/>
    <w:lock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网格型3"/>
    <w:basedOn w:val="ab"/>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网格型2"/>
    <w:basedOn w:val="ab"/>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
    <w:name w:val="网格型1"/>
    <w:basedOn w:val="ab"/>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标识1"/>
    <w:basedOn w:val="a9"/>
    <w:qFormat/>
    <w:pPr>
      <w:numPr>
        <w:numId w:val="8"/>
      </w:numPr>
      <w:adjustRightInd/>
      <w:spacing w:afterLines="50" w:line="240" w:lineRule="auto"/>
      <w:textAlignment w:val="auto"/>
    </w:pPr>
    <w:rPr>
      <w:rFonts w:ascii="Times New Roman" w:hAnsi="Times New Roman"/>
      <w:kern w:val="2"/>
      <w:sz w:val="22"/>
      <w:szCs w:val="24"/>
    </w:rPr>
  </w:style>
  <w:style w:type="table" w:customStyle="1" w:styleId="61">
    <w:name w:val="网格型6"/>
    <w:basedOn w:val="ab"/>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表格内容"/>
    <w:basedOn w:val="a9"/>
    <w:qFormat/>
    <w:pPr>
      <w:adjustRightInd/>
      <w:spacing w:line="240" w:lineRule="auto"/>
      <w:textAlignment w:val="auto"/>
    </w:pPr>
    <w:rPr>
      <w:rFonts w:ascii="Arial" w:hAnsi="Arial"/>
      <w:szCs w:val="24"/>
    </w:rPr>
  </w:style>
  <w:style w:type="character" w:customStyle="1" w:styleId="19">
    <w:name w:val="索引 1 字符"/>
    <w:basedOn w:val="aa"/>
    <w:link w:val="18"/>
    <w:qFormat/>
    <w:rPr>
      <w:rFonts w:ascii="Arial" w:hAnsi="Arial"/>
      <w:sz w:val="21"/>
      <w:szCs w:val="24"/>
    </w:rPr>
  </w:style>
  <w:style w:type="paragraph" w:customStyle="1" w:styleId="1f0">
    <w:name w:val="样式1"/>
    <w:basedOn w:val="a9"/>
    <w:qFormat/>
    <w:pPr>
      <w:widowControl/>
      <w:adjustRightInd/>
      <w:spacing w:line="360" w:lineRule="auto"/>
      <w:jc w:val="left"/>
      <w:textAlignment w:val="auto"/>
    </w:pPr>
    <w:rPr>
      <w:rFonts w:ascii="Arial" w:hAnsi="Arial"/>
      <w:szCs w:val="24"/>
    </w:rPr>
  </w:style>
  <w:style w:type="character" w:customStyle="1" w:styleId="Char3">
    <w:name w:val="图表索引 Char"/>
    <w:basedOn w:val="19"/>
    <w:link w:val="afffff8"/>
    <w:qFormat/>
    <w:rPr>
      <w:rFonts w:ascii="Arial" w:hAnsi="Arial"/>
      <w:color w:val="0000FF"/>
      <w:sz w:val="21"/>
      <w:szCs w:val="24"/>
      <w:u w:val="single"/>
    </w:rPr>
  </w:style>
  <w:style w:type="paragraph" w:customStyle="1" w:styleId="afffff8">
    <w:name w:val="图表索引"/>
    <w:basedOn w:val="18"/>
    <w:next w:val="a9"/>
    <w:link w:val="Char3"/>
    <w:qFormat/>
    <w:pPr>
      <w:jc w:val="center"/>
    </w:pPr>
    <w:rPr>
      <w:color w:val="0000FF"/>
      <w:u w:val="single"/>
    </w:rPr>
  </w:style>
  <w:style w:type="character" w:customStyle="1" w:styleId="bt12">
    <w:name w:val="bt12"/>
    <w:basedOn w:val="aa"/>
    <w:qFormat/>
    <w:rPr>
      <w:sz w:val="23"/>
      <w:szCs w:val="23"/>
      <w:shd w:val="clear" w:color="auto" w:fill="FFFFFF"/>
    </w:rPr>
  </w:style>
  <w:style w:type="character" w:customStyle="1" w:styleId="bt-fb12">
    <w:name w:val="bt-fb12"/>
    <w:basedOn w:val="aa"/>
    <w:qFormat/>
    <w:rPr>
      <w:sz w:val="20"/>
      <w:szCs w:val="20"/>
    </w:rPr>
  </w:style>
  <w:style w:type="character" w:customStyle="1" w:styleId="bt-fb32">
    <w:name w:val="bt-fb32"/>
    <w:basedOn w:val="aa"/>
    <w:qFormat/>
    <w:rPr>
      <w:b/>
      <w:bCs/>
      <w:sz w:val="21"/>
      <w:szCs w:val="21"/>
    </w:rPr>
  </w:style>
  <w:style w:type="character" w:customStyle="1" w:styleId="title-prefix">
    <w:name w:val="title-prefix"/>
    <w:basedOn w:val="aa"/>
    <w:qFormat/>
  </w:style>
  <w:style w:type="character" w:customStyle="1" w:styleId="Char4">
    <w:name w:val="封面副标题 Char"/>
    <w:basedOn w:val="aa"/>
    <w:link w:val="afffff9"/>
    <w:qFormat/>
    <w:rPr>
      <w:rFonts w:ascii="Arial" w:eastAsia="黑体" w:hAnsi="Arial"/>
      <w:sz w:val="32"/>
      <w:szCs w:val="24"/>
    </w:rPr>
  </w:style>
  <w:style w:type="paragraph" w:customStyle="1" w:styleId="afffff9">
    <w:name w:val="封面副标题"/>
    <w:link w:val="Char4"/>
    <w:qFormat/>
    <w:pPr>
      <w:spacing w:line="360" w:lineRule="auto"/>
      <w:jc w:val="center"/>
    </w:pPr>
    <w:rPr>
      <w:rFonts w:ascii="Arial" w:eastAsia="黑体" w:hAnsi="Arial"/>
      <w:sz w:val="32"/>
      <w:szCs w:val="24"/>
    </w:rPr>
  </w:style>
  <w:style w:type="paragraph" w:customStyle="1" w:styleId="4">
    <w:name w:val="无序排列（缩进4字符）"/>
    <w:basedOn w:val="a9"/>
    <w:qFormat/>
    <w:pPr>
      <w:widowControl/>
      <w:numPr>
        <w:ilvl w:val="1"/>
        <w:numId w:val="9"/>
      </w:numPr>
      <w:adjustRightInd/>
      <w:spacing w:line="360" w:lineRule="auto"/>
      <w:ind w:leftChars="400" w:left="820"/>
      <w:jc w:val="left"/>
      <w:textAlignment w:val="auto"/>
    </w:pPr>
    <w:rPr>
      <w:rFonts w:ascii="Arial" w:hAnsi="Arial"/>
      <w:szCs w:val="24"/>
    </w:rPr>
  </w:style>
  <w:style w:type="paragraph" w:customStyle="1" w:styleId="afffffa">
    <w:name w:val="正文缩进斜体"/>
    <w:basedOn w:val="ad"/>
    <w:qFormat/>
    <w:pPr>
      <w:widowControl/>
      <w:adjustRightInd/>
      <w:spacing w:line="360" w:lineRule="auto"/>
      <w:jc w:val="left"/>
      <w:textAlignment w:val="auto"/>
    </w:pPr>
    <w:rPr>
      <w:rFonts w:ascii="Arial" w:hAnsi="Arial"/>
      <w:i/>
      <w:szCs w:val="24"/>
    </w:rPr>
  </w:style>
  <w:style w:type="paragraph" w:customStyle="1" w:styleId="afffffb">
    <w:name w:val="文档标识"/>
    <w:basedOn w:val="a9"/>
    <w:qFormat/>
    <w:pPr>
      <w:widowControl/>
      <w:adjustRightInd/>
      <w:spacing w:before="240" w:after="240" w:line="360" w:lineRule="auto"/>
      <w:ind w:left="3240"/>
      <w:jc w:val="left"/>
      <w:textAlignment w:val="auto"/>
    </w:pPr>
    <w:rPr>
      <w:rFonts w:ascii="Arial" w:hAnsi="Arial"/>
      <w:b/>
      <w:sz w:val="24"/>
    </w:rPr>
  </w:style>
  <w:style w:type="paragraph" w:customStyle="1" w:styleId="afffffc">
    <w:name w:val="签名页文字"/>
    <w:basedOn w:val="a9"/>
    <w:semiHidden/>
    <w:qFormat/>
    <w:pPr>
      <w:widowControl/>
      <w:adjustRightInd/>
      <w:spacing w:line="600" w:lineRule="exact"/>
      <w:ind w:leftChars="1100" w:left="1100"/>
      <w:jc w:val="left"/>
      <w:textAlignment w:val="auto"/>
    </w:pPr>
    <w:rPr>
      <w:rFonts w:ascii="Arial" w:hAnsi="Arial"/>
      <w:sz w:val="32"/>
      <w:szCs w:val="32"/>
    </w:rPr>
  </w:style>
  <w:style w:type="paragraph" w:customStyle="1" w:styleId="10">
    <w:name w:val="多级有序排列(1"/>
    <w:qFormat/>
    <w:pPr>
      <w:numPr>
        <w:numId w:val="10"/>
      </w:numPr>
      <w:spacing w:line="360" w:lineRule="auto"/>
    </w:pPr>
    <w:rPr>
      <w:rFonts w:ascii="Arial" w:hAnsi="Arial"/>
      <w:sz w:val="21"/>
      <w:szCs w:val="24"/>
    </w:rPr>
  </w:style>
  <w:style w:type="paragraph" w:customStyle="1" w:styleId="afffffd">
    <w:name w:val="封面二级标题文字"/>
    <w:basedOn w:val="a9"/>
    <w:semiHidden/>
    <w:qFormat/>
    <w:pPr>
      <w:widowControl/>
      <w:adjustRightInd/>
      <w:spacing w:line="360" w:lineRule="auto"/>
      <w:jc w:val="center"/>
      <w:textAlignment w:val="auto"/>
    </w:pPr>
    <w:rPr>
      <w:rFonts w:ascii="黑体" w:eastAsia="黑体" w:hAnsi="Arial"/>
      <w:b/>
      <w:sz w:val="44"/>
      <w:szCs w:val="44"/>
    </w:rPr>
  </w:style>
  <w:style w:type="paragraph" w:customStyle="1" w:styleId="afffffe">
    <w:name w:val="居中文字"/>
    <w:basedOn w:val="a9"/>
    <w:qFormat/>
    <w:pPr>
      <w:widowControl/>
      <w:adjustRightInd/>
      <w:spacing w:line="360" w:lineRule="auto"/>
      <w:jc w:val="center"/>
      <w:textAlignment w:val="auto"/>
    </w:pPr>
    <w:rPr>
      <w:rFonts w:ascii="Arial" w:hAnsi="Arial"/>
      <w:szCs w:val="24"/>
    </w:rPr>
  </w:style>
  <w:style w:type="paragraph" w:customStyle="1" w:styleId="25">
    <w:name w:val="自定义目录 2"/>
    <w:basedOn w:val="TOC2"/>
    <w:qFormat/>
    <w:pPr>
      <w:widowControl/>
      <w:adjustRightInd/>
      <w:spacing w:line="360" w:lineRule="auto"/>
      <w:ind w:leftChars="100" w:left="210"/>
      <w:jc w:val="left"/>
      <w:textAlignment w:val="auto"/>
    </w:pPr>
    <w:rPr>
      <w:rFonts w:ascii="Times New Roman" w:hAnsi="Times New Roman" w:cs="宋体"/>
      <w:smallCaps/>
      <w:sz w:val="20"/>
    </w:rPr>
  </w:style>
  <w:style w:type="paragraph" w:customStyle="1" w:styleId="affffff">
    <w:name w:val="封面日期地点文字"/>
    <w:basedOn w:val="a9"/>
    <w:semiHidden/>
    <w:qFormat/>
    <w:pPr>
      <w:widowControl/>
      <w:adjustRightInd/>
      <w:spacing w:line="360" w:lineRule="exact"/>
      <w:jc w:val="center"/>
      <w:textAlignment w:val="auto"/>
    </w:pPr>
    <w:rPr>
      <w:rFonts w:ascii="Arial" w:hAnsi="Arial"/>
      <w:sz w:val="32"/>
      <w:szCs w:val="32"/>
    </w:rPr>
  </w:style>
  <w:style w:type="paragraph" w:customStyle="1" w:styleId="affffff0">
    <w:name w:val="封面标题"/>
    <w:qFormat/>
    <w:pPr>
      <w:spacing w:line="360" w:lineRule="auto"/>
      <w:jc w:val="center"/>
    </w:pPr>
    <w:rPr>
      <w:rFonts w:ascii="Arial" w:eastAsia="黑体" w:hAnsi="Arial"/>
      <w:sz w:val="48"/>
      <w:szCs w:val="48"/>
    </w:rPr>
  </w:style>
  <w:style w:type="paragraph" w:customStyle="1" w:styleId="EPC">
    <w:name w:val="封面“EPC联合体”中文文字"/>
    <w:basedOn w:val="a9"/>
    <w:semiHidden/>
    <w:qFormat/>
    <w:pPr>
      <w:widowControl/>
      <w:adjustRightInd/>
      <w:spacing w:line="360" w:lineRule="auto"/>
      <w:jc w:val="center"/>
      <w:textAlignment w:val="auto"/>
    </w:pPr>
    <w:rPr>
      <w:rFonts w:ascii="Arial" w:hAnsi="宋体"/>
      <w:b/>
      <w:sz w:val="32"/>
      <w:szCs w:val="32"/>
    </w:rPr>
  </w:style>
  <w:style w:type="paragraph" w:customStyle="1" w:styleId="a8">
    <w:name w:val="无序排列（无缩进）"/>
    <w:qFormat/>
    <w:pPr>
      <w:numPr>
        <w:numId w:val="11"/>
      </w:numPr>
      <w:spacing w:line="360" w:lineRule="auto"/>
    </w:pPr>
    <w:rPr>
      <w:rFonts w:ascii="Arial" w:hAnsi="Arial"/>
      <w:sz w:val="21"/>
      <w:szCs w:val="24"/>
    </w:rPr>
  </w:style>
  <w:style w:type="paragraph" w:customStyle="1" w:styleId="affffff1">
    <w:name w:val="封面公司英文名称"/>
    <w:qFormat/>
    <w:pPr>
      <w:spacing w:line="360" w:lineRule="auto"/>
      <w:jc w:val="center"/>
    </w:pPr>
    <w:rPr>
      <w:rFonts w:ascii="Arial" w:eastAsia="黑体" w:hAnsi="Arial"/>
      <w:sz w:val="21"/>
      <w:szCs w:val="24"/>
    </w:rPr>
  </w:style>
  <w:style w:type="paragraph" w:customStyle="1" w:styleId="affffff2">
    <w:name w:val="表格标题"/>
    <w:qFormat/>
    <w:pPr>
      <w:widowControl w:val="0"/>
      <w:jc w:val="center"/>
    </w:pPr>
    <w:rPr>
      <w:rFonts w:ascii="Arial" w:hAnsi="Arial"/>
      <w:b/>
      <w:sz w:val="21"/>
      <w:szCs w:val="24"/>
    </w:rPr>
  </w:style>
  <w:style w:type="paragraph" w:customStyle="1" w:styleId="125">
    <w:name w:val="样式 小四 行距: 多倍行距 1.25 字行"/>
    <w:basedOn w:val="a9"/>
    <w:qFormat/>
    <w:pPr>
      <w:widowControl/>
      <w:adjustRightInd/>
      <w:spacing w:line="300" w:lineRule="auto"/>
      <w:ind w:firstLineChars="200" w:firstLine="480"/>
      <w:jc w:val="left"/>
      <w:textAlignment w:val="auto"/>
    </w:pPr>
    <w:rPr>
      <w:rFonts w:ascii="Times New Roman" w:hAnsi="Times New Roman" w:cs="宋体"/>
      <w:sz w:val="24"/>
    </w:rPr>
  </w:style>
  <w:style w:type="paragraph" w:customStyle="1" w:styleId="affffff3">
    <w:name w:val="表格仿宋小四靠左"/>
    <w:basedOn w:val="a9"/>
    <w:uiPriority w:val="99"/>
    <w:qFormat/>
    <w:pPr>
      <w:adjustRightInd/>
      <w:spacing w:line="240" w:lineRule="auto"/>
      <w:jc w:val="left"/>
      <w:textAlignment w:val="auto"/>
    </w:pPr>
    <w:rPr>
      <w:rFonts w:ascii="仿宋_GB2312" w:eastAsia="仿宋_GB2312" w:hAnsi="Arial"/>
      <w:szCs w:val="24"/>
    </w:rPr>
  </w:style>
  <w:style w:type="paragraph" w:customStyle="1" w:styleId="62">
    <w:name w:val="6级正文"/>
    <w:basedOn w:val="a9"/>
    <w:qFormat/>
    <w:pPr>
      <w:widowControl/>
      <w:adjustRightInd/>
      <w:spacing w:line="360" w:lineRule="auto"/>
      <w:ind w:firstLine="444"/>
      <w:jc w:val="left"/>
      <w:textAlignment w:val="auto"/>
    </w:pPr>
    <w:rPr>
      <w:rFonts w:ascii="宋体" w:hAnsi="宋体"/>
      <w:spacing w:val="6"/>
      <w:sz w:val="20"/>
      <w:szCs w:val="21"/>
    </w:rPr>
  </w:style>
  <w:style w:type="paragraph" w:customStyle="1" w:styleId="1f1">
    <w:name w:val="列表段落1"/>
    <w:basedOn w:val="a9"/>
    <w:uiPriority w:val="99"/>
    <w:unhideWhenUsed/>
    <w:qFormat/>
    <w:pPr>
      <w:widowControl/>
      <w:adjustRightInd/>
      <w:spacing w:line="360" w:lineRule="auto"/>
      <w:ind w:firstLine="420"/>
      <w:jc w:val="left"/>
      <w:textAlignment w:val="auto"/>
    </w:pPr>
    <w:rPr>
      <w:rFonts w:ascii="Arial" w:hAnsi="Arial"/>
      <w:szCs w:val="24"/>
    </w:rPr>
  </w:style>
  <w:style w:type="paragraph" w:customStyle="1" w:styleId="26">
    <w:name w:val="正文2"/>
    <w:basedOn w:val="a9"/>
    <w:qFormat/>
    <w:pPr>
      <w:widowControl/>
      <w:adjustRightInd/>
      <w:snapToGrid w:val="0"/>
      <w:spacing w:before="100" w:beforeAutospacing="1" w:after="100" w:afterAutospacing="1" w:line="360" w:lineRule="auto"/>
      <w:ind w:firstLineChars="200" w:firstLine="480"/>
      <w:jc w:val="left"/>
      <w:textAlignment w:val="auto"/>
    </w:pPr>
    <w:rPr>
      <w:rFonts w:ascii="微软雅黑" w:eastAsia="微软雅黑" w:hAnsi="微软雅黑"/>
      <w:color w:val="000000"/>
      <w:sz w:val="24"/>
    </w:rPr>
  </w:style>
  <w:style w:type="paragraph" w:customStyle="1" w:styleId="B">
    <w:name w:val="B表头样式"/>
    <w:basedOn w:val="a9"/>
    <w:next w:val="a9"/>
    <w:qFormat/>
    <w:pPr>
      <w:widowControl/>
      <w:adjustRightInd/>
      <w:spacing w:line="0" w:lineRule="atLeast"/>
      <w:jc w:val="center"/>
      <w:textAlignment w:val="auto"/>
    </w:pPr>
    <w:rPr>
      <w:rFonts w:ascii="Helvetica" w:eastAsia="仿宋" w:hAnsi="Helvetica" w:cs="宋体"/>
      <w:b/>
      <w:color w:val="000000"/>
      <w:sz w:val="24"/>
      <w:szCs w:val="24"/>
    </w:rPr>
  </w:style>
  <w:style w:type="paragraph" w:customStyle="1" w:styleId="189">
    <w:name w:val="样式189"/>
    <w:qFormat/>
    <w:pPr>
      <w:widowControl w:val="0"/>
      <w:spacing w:line="360" w:lineRule="auto"/>
      <w:ind w:firstLineChars="200" w:firstLine="480"/>
      <w:jc w:val="both"/>
    </w:pPr>
    <w:rPr>
      <w:rFonts w:ascii="Arial" w:hAnsi="Arial"/>
      <w:sz w:val="21"/>
      <w:lang w:val="zh-CN"/>
    </w:rPr>
  </w:style>
  <w:style w:type="paragraph" w:customStyle="1" w:styleId="affffff4">
    <w:name w:val="正文无缩进"/>
    <w:basedOn w:val="a9"/>
    <w:qFormat/>
    <w:pPr>
      <w:widowControl/>
      <w:adjustRightInd/>
      <w:spacing w:before="100" w:after="100" w:line="360" w:lineRule="auto"/>
      <w:jc w:val="left"/>
      <w:textAlignment w:val="auto"/>
    </w:pPr>
    <w:rPr>
      <w:rFonts w:ascii="Book Antiqua" w:hAnsi="Book Antiqua" w:cs="Book Antiqua"/>
    </w:rPr>
  </w:style>
  <w:style w:type="paragraph" w:customStyle="1" w:styleId="-">
    <w:name w:val="正文-一体化"/>
    <w:basedOn w:val="a9"/>
    <w:qFormat/>
    <w:pPr>
      <w:widowControl/>
      <w:snapToGrid w:val="0"/>
      <w:spacing w:before="156" w:after="156" w:line="360" w:lineRule="auto"/>
      <w:ind w:firstLine="480"/>
      <w:jc w:val="left"/>
      <w:textAlignment w:val="auto"/>
    </w:pPr>
    <w:rPr>
      <w:szCs w:val="24"/>
    </w:rPr>
  </w:style>
  <w:style w:type="paragraph" w:customStyle="1" w:styleId="affffff5">
    <w:name w:val="例子样式"/>
    <w:basedOn w:val="a9"/>
    <w:qFormat/>
    <w:pPr>
      <w:widowControl/>
      <w:adjustRightInd/>
      <w:spacing w:line="360" w:lineRule="auto"/>
      <w:ind w:firstLineChars="200" w:firstLine="960"/>
      <w:jc w:val="left"/>
      <w:textAlignment w:val="auto"/>
    </w:pPr>
    <w:rPr>
      <w:rFonts w:ascii="宋体" w:hAnsi="宋体" w:hint="eastAsia"/>
      <w:iCs/>
      <w:color w:val="7E7E7E"/>
      <w:szCs w:val="24"/>
    </w:rPr>
  </w:style>
  <w:style w:type="paragraph" w:customStyle="1" w:styleId="affffff6">
    <w:name w:val="样例样式"/>
    <w:basedOn w:val="a9"/>
    <w:qFormat/>
    <w:pPr>
      <w:widowControl/>
      <w:adjustRightInd/>
      <w:spacing w:line="360" w:lineRule="auto"/>
      <w:ind w:firstLineChars="200" w:firstLine="480"/>
      <w:jc w:val="left"/>
      <w:textAlignment w:val="auto"/>
    </w:pPr>
    <w:rPr>
      <w:rFonts w:ascii="黑体" w:hAnsi="黑体" w:hint="eastAsia"/>
      <w:color w:val="7E7E7E"/>
      <w:szCs w:val="32"/>
    </w:rPr>
  </w:style>
  <w:style w:type="paragraph" w:customStyle="1" w:styleId="affffff7">
    <w:name w:val="管控点样式"/>
    <w:basedOn w:val="a9"/>
    <w:qFormat/>
    <w:pPr>
      <w:widowControl/>
      <w:adjustRightInd/>
      <w:spacing w:line="360" w:lineRule="auto"/>
      <w:jc w:val="left"/>
      <w:textAlignment w:val="auto"/>
    </w:pPr>
    <w:rPr>
      <w:rFonts w:ascii="Arial" w:hAnsi="Arial"/>
      <w:i/>
      <w:color w:val="4F81BD"/>
      <w:szCs w:val="24"/>
    </w:rPr>
  </w:style>
  <w:style w:type="character" w:customStyle="1" w:styleId="font71">
    <w:name w:val="font71"/>
    <w:basedOn w:val="aa"/>
    <w:qFormat/>
    <w:rPr>
      <w:rFonts w:ascii="宋体" w:eastAsia="宋体" w:hAnsi="宋体" w:cs="宋体" w:hint="eastAsia"/>
      <w:color w:val="FF0000"/>
      <w:sz w:val="18"/>
      <w:szCs w:val="18"/>
      <w:u w:val="none"/>
    </w:rPr>
  </w:style>
  <w:style w:type="paragraph" w:customStyle="1" w:styleId="1f2">
    <w:name w:val="修订1"/>
    <w:hidden/>
    <w:uiPriority w:val="99"/>
    <w:unhideWhenUsed/>
    <w:qFormat/>
    <w:rPr>
      <w:rFonts w:ascii="Arial" w:hAnsi="Arial"/>
      <w:sz w:val="21"/>
      <w:szCs w:val="24"/>
    </w:rPr>
  </w:style>
  <w:style w:type="character" w:customStyle="1" w:styleId="27">
    <w:name w:val="明显参考2"/>
    <w:qFormat/>
    <w:rPr>
      <w:b/>
      <w:bCs/>
      <w:smallCaps/>
    </w:rPr>
  </w:style>
  <w:style w:type="paragraph" w:customStyle="1" w:styleId="28">
    <w:name w:val="修订2"/>
    <w:hidden/>
    <w:uiPriority w:val="99"/>
    <w:unhideWhenUsed/>
    <w:qFormat/>
    <w:rPr>
      <w:rFonts w:ascii="Calibri" w:hAnsi="Calibri"/>
      <w:sz w:val="21"/>
    </w:rPr>
  </w:style>
  <w:style w:type="paragraph" w:customStyle="1" w:styleId="32">
    <w:name w:val="修订3"/>
    <w:hidden/>
    <w:uiPriority w:val="99"/>
    <w:unhideWhenUsed/>
    <w:qFormat/>
    <w:rPr>
      <w:rFonts w:ascii="Calibri" w:hAnsi="Calibri"/>
      <w:sz w:val="21"/>
    </w:rPr>
  </w:style>
  <w:style w:type="table" w:customStyle="1" w:styleId="TableNormal">
    <w:name w:val="Table Normal"/>
    <w:semiHidden/>
    <w:unhideWhenUsed/>
    <w:qFormat/>
    <w:pPr>
      <w:spacing w:after="160" w:line="278" w:lineRule="auto"/>
    </w:pPr>
    <w:rPr>
      <w:rFonts w:ascii="Arial" w:eastAsiaTheme="minorEastAsia" w:hAnsi="Arial" w:cs="Arial"/>
      <w:snapToGrid w:val="0"/>
      <w:color w:val="000000"/>
      <w:sz w:val="21"/>
      <w:szCs w:val="21"/>
      <w:lang w:eastAsia="en-US"/>
    </w:rPr>
    <w:tblPr>
      <w:tblCellMar>
        <w:top w:w="0" w:type="dxa"/>
        <w:left w:w="0" w:type="dxa"/>
        <w:bottom w:w="0" w:type="dxa"/>
        <w:right w:w="0" w:type="dxa"/>
      </w:tblCellMar>
    </w:tblPr>
  </w:style>
  <w:style w:type="paragraph" w:customStyle="1" w:styleId="TableText">
    <w:name w:val="Table Text"/>
    <w:basedOn w:val="a9"/>
    <w:semiHidden/>
    <w:qFormat/>
    <w:pPr>
      <w:widowControl/>
      <w:kinsoku w:val="0"/>
      <w:autoSpaceDE w:val="0"/>
      <w:autoSpaceDN w:val="0"/>
      <w:snapToGrid w:val="0"/>
      <w:spacing w:after="160" w:line="240" w:lineRule="auto"/>
      <w:jc w:val="left"/>
    </w:pPr>
    <w:rPr>
      <w:rFonts w:ascii="宋体" w:hAnsi="宋体" w:cs="宋体"/>
      <w:snapToGrid w:val="0"/>
      <w:color w:val="000000"/>
      <w:szCs w:val="21"/>
      <w:lang w:eastAsia="en-US"/>
    </w:rPr>
  </w:style>
  <w:style w:type="paragraph" w:styleId="affffff8">
    <w:name w:val="Revision"/>
    <w:hidden/>
    <w:uiPriority w:val="99"/>
    <w:unhideWhenUsed/>
    <w:rsid w:val="00F76838"/>
    <w:rPr>
      <w:rFonts w:ascii="Calibri" w:hAnsi="Calibri"/>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627</Words>
  <Characters>3575</Characters>
  <Application>Microsoft Office Word</Application>
  <DocSecurity>0</DocSecurity>
  <Lines>29</Lines>
  <Paragraphs>8</Paragraphs>
  <ScaleCrop>false</ScaleCrop>
  <Company>gedi</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GEDI</dc:title>
  <dc:creator>gedi</dc:creator>
  <cp:lastModifiedBy>ZIYANG LIANG</cp:lastModifiedBy>
  <cp:revision>27</cp:revision>
  <cp:lastPrinted>2012-01-01T02:54:00Z</cp:lastPrinted>
  <dcterms:created xsi:type="dcterms:W3CDTF">2025-04-29T01:30:00Z</dcterms:created>
  <dcterms:modified xsi:type="dcterms:W3CDTF">2026-03-17T06:43:00Z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33FBBB38B7A902DBC5E30E683F52556D_43</vt:lpwstr>
  </property>
  <property fmtid="{D5CDD505-2E9C-101B-9397-08002B2CF9AE}" pid="4" name="KSOTemplateDocerSaveRecord">
    <vt:lpwstr>eyJoZGlkIjoiNjRmMTgyOTk3NmYxNWUwMGQzZmM3MzVhMTNhNmJjMDYiLCJ1c2VySWQiOiI0Mzg5MDU0NDMifQ==</vt:lpwstr>
  </property>
</Properties>
</file>