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r>
        <w:rPr>
          <w:rFonts w:hint="eastAsia" w:ascii="宋体" w:hAnsi="宋体" w:cs="宋体"/>
          <w:b/>
          <w:bCs/>
          <w:kern w:val="0"/>
          <w:sz w:val="28"/>
          <w:szCs w:val="28"/>
          <w:lang w:val="en-US" w:eastAsia="zh-CN"/>
        </w:rPr>
        <w:t xml:space="preserve">附件3    </w:t>
      </w:r>
      <w:bookmarkStart w:id="1" w:name="_GoBack"/>
      <w:bookmarkEnd w:id="1"/>
      <w:r>
        <w:rPr>
          <w:rFonts w:hint="eastAsia" w:ascii="宋体" w:hAnsi="宋体" w:eastAsia="宋体" w:cs="宋体"/>
          <w:b/>
          <w:bCs/>
          <w:kern w:val="0"/>
          <w:sz w:val="28"/>
          <w:szCs w:val="28"/>
          <w:lang w:val="en-US" w:eastAsia="zh-CN"/>
        </w:rPr>
        <w:t>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2580a14-236e-43ea-8700-b36c2ca7813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3a5dad1-eea3-4939-9826-67bef43947d8}"/>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rPr>
      </w:pP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aed17fa-2fdf-4157-858f-32130e7cddf5}"/>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 xml:space="preserve">        </w:t>
          </w:r>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（以下简称“主合同”），现就主合同实施</w:t>
      </w:r>
      <w:r>
        <w:rPr>
          <w:rFonts w:hint="eastAsia" w:ascii="宋体" w:hAnsi="宋体" w:eastAsia="宋体" w:cs="宋体"/>
          <w:sz w:val="28"/>
          <w:szCs w:val="28"/>
          <w:highlight w:val="none"/>
        </w:rPr>
        <w:t>过程中涉及</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eastAsia="宋体" w:cs="宋体"/>
          <w:sz w:val="28"/>
          <w:szCs w:val="28"/>
          <w:highlight w:val="none"/>
          <w:lang w:val="en-US" w:eastAsia="zh-CN"/>
        </w:rPr>
        <w:t>签署本保密协议</w:t>
      </w:r>
      <w:r>
        <w:rPr>
          <w:rFonts w:hint="eastAsia" w:ascii="宋体" w:hAnsi="宋体" w:eastAsia="宋体" w:cs="宋体"/>
          <w:sz w:val="28"/>
          <w:szCs w:val="28"/>
          <w:highlight w:val="none"/>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eastAsia="宋体" w:cs="宋体"/>
          <w:sz w:val="28"/>
          <w:szCs w:val="28"/>
          <w:lang w:val="en-US" w:eastAsia="zh-CN"/>
        </w:rPr>
        <w:t>主</w:t>
      </w:r>
      <w:r>
        <w:rPr>
          <w:rFonts w:hint="eastAsia" w:ascii="宋体" w:hAnsi="宋体" w:eastAsia="宋体" w:cs="宋体"/>
          <w:sz w:val="28"/>
          <w:szCs w:val="28"/>
          <w:lang w:val="zh-CN"/>
        </w:rPr>
        <w:t>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商业秘密是指甲方在科研、生产、经营、管理等活动中形成的，不为公众所知悉，具有商业价值并经甲方采取相应保密措施的技术信息、经营信息等商业信息。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eastAsia="宋体" w:cs="宋体"/>
          <w:b w:val="0"/>
          <w:bCs w:val="0"/>
          <w:i w:val="0"/>
          <w:iCs w:val="0"/>
          <w:color w:val="auto"/>
          <w:sz w:val="28"/>
          <w:szCs w:val="28"/>
          <w:highlight w:val="none"/>
          <w:lang w:val="en-US" w:eastAsia="zh-CN"/>
        </w:rPr>
        <w:t>3.6乙方应当在项目完成后5日内将甲方提供的所有文件资料全部退回甲方，或者经甲方同意后全部销毁。</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4" w:edGrp="everyone"/>
      <w:r>
        <w:rPr>
          <w:rFonts w:hint="eastAsia" w:ascii="宋体" w:hAnsi="宋体" w:eastAsia="宋体" w:cs="宋体"/>
          <w:sz w:val="28"/>
          <w:szCs w:val="28"/>
          <w:highlight w:val="none"/>
          <w:u w:val="single"/>
          <w:lang w:val="en-US" w:eastAsia="zh-CN"/>
        </w:rPr>
        <w:t>主合同</w:t>
      </w:r>
      <w:r>
        <w:rPr>
          <w:rFonts w:hint="eastAsia" w:ascii="宋体" w:hAnsi="宋体" w:eastAsia="宋体" w:cs="宋体"/>
          <w:sz w:val="28"/>
          <w:szCs w:val="28"/>
          <w:highlight w:val="none"/>
          <w:u w:val="single"/>
        </w:rPr>
        <w:t>合同价款</w:t>
      </w:r>
      <w:r>
        <w:rPr>
          <w:rFonts w:hint="eastAsia" w:ascii="宋体" w:hAnsi="宋体" w:cs="宋体"/>
          <w:sz w:val="28"/>
          <w:szCs w:val="28"/>
          <w:highlight w:val="none"/>
          <w:u w:val="single"/>
          <w:lang w:val="en-US" w:eastAsia="zh-CN"/>
        </w:rPr>
        <w:t>5</w:t>
      </w:r>
      <w:r>
        <w:rPr>
          <w:rFonts w:hint="eastAsia" w:ascii="宋体" w:hAnsi="宋体" w:eastAsia="宋体" w:cs="宋体"/>
          <w:sz w:val="28"/>
          <w:szCs w:val="28"/>
          <w:highlight w:val="none"/>
          <w:u w:val="single"/>
        </w:rPr>
        <w:t>%</w:t>
      </w:r>
      <w:permEnd w:id="4"/>
      <w:r>
        <w:rPr>
          <w:rFonts w:hint="eastAsia" w:ascii="宋体" w:hAnsi="宋体" w:eastAsia="宋体" w:cs="宋体"/>
          <w:sz w:val="28"/>
          <w:szCs w:val="28"/>
          <w:highlight w:val="none"/>
        </w:rPr>
        <w:t>的违约金，并负责赔偿因违反上述条款而为甲方带来的直接和间接损失。</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本协议长期有效，不因主合同终止而终止。</w:t>
      </w:r>
    </w:p>
    <w:p>
      <w:pPr>
        <w:keepNext w:val="0"/>
        <w:keepLines w:val="0"/>
        <w:pageBreakBefore w:val="0"/>
        <w:widowControl w:val="0"/>
        <w:tabs>
          <w:tab w:val="left" w:pos="360"/>
        </w:tabs>
        <w:kinsoku/>
        <w:wordWrap/>
        <w:overflowPunct/>
        <w:topLinePunct w:val="0"/>
        <w:bidi w:val="0"/>
        <w:adjustRightInd/>
        <w:snapToGrid/>
        <w:spacing w:line="360" w:lineRule="auto"/>
        <w:ind w:firstLine="562" w:firstLineChars="200"/>
        <w:textAlignment w:val="baseline"/>
        <w:rPr>
          <w:rFonts w:hint="eastAsia" w:ascii="宋体" w:hAnsi="宋体" w:eastAsia="宋体" w:cs="宋体"/>
          <w:b/>
          <w:bCs/>
          <w:sz w:val="28"/>
          <w:szCs w:val="28"/>
          <w:lang w:val="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lang w:val="zh-CN"/>
        </w:rPr>
        <w:t>争议解决</w:t>
      </w:r>
      <w:bookmarkStart w:id="0" w:name="_Toc436212972"/>
    </w:p>
    <w:p>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甲乙双方因保密相关事宜引发争议的，应友好协商解决；协商不成的，按主合同约定的争议解决方式执行。</w:t>
      </w:r>
    </w:p>
    <w:bookmarkEnd w:id="0"/>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8.协议</w:t>
      </w:r>
      <w:r>
        <w:rPr>
          <w:rFonts w:hint="eastAsia" w:ascii="宋体" w:hAnsi="宋体" w:eastAsia="宋体" w:cs="宋体"/>
          <w:b/>
          <w:bCs/>
          <w:kern w:val="0"/>
          <w:sz w:val="28"/>
          <w:szCs w:val="28"/>
          <w:lang w:val="zh-CN"/>
        </w:rPr>
        <w:t>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u w:val="none"/>
          <w:shd w:val="clear" w:color="auto" w:fill="auto"/>
          <w:lang w:val="en-US" w:eastAsia="zh-CN"/>
        </w:rPr>
        <w:t>本协议</w:t>
      </w:r>
      <w:r>
        <w:rPr>
          <w:rFonts w:hint="eastAsia" w:ascii="宋体" w:hAnsi="宋体" w:eastAsia="宋体" w:cs="宋体"/>
          <w:kern w:val="0"/>
          <w:sz w:val="28"/>
          <w:szCs w:val="28"/>
          <w:lang w:val="en-US" w:eastAsia="zh-CN"/>
        </w:rPr>
        <w:t>为主合同附件，与主合同同时签署，同时生效，具有同等法律效力。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pPr>
        <w:pStyle w:val="2"/>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12cf89b-2f4a-41a2-8de8-ceb2a00c260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5a7868e-590b-4540-a227-bfdd1ba375a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C7023"/>
    <w:rsid w:val="027728FA"/>
    <w:rsid w:val="037628FB"/>
    <w:rsid w:val="04336742"/>
    <w:rsid w:val="078E1605"/>
    <w:rsid w:val="096B734B"/>
    <w:rsid w:val="0A413DED"/>
    <w:rsid w:val="1D831782"/>
    <w:rsid w:val="21A531FE"/>
    <w:rsid w:val="24CF1435"/>
    <w:rsid w:val="263E2C3E"/>
    <w:rsid w:val="283B0FB1"/>
    <w:rsid w:val="2B3E27FF"/>
    <w:rsid w:val="3206226B"/>
    <w:rsid w:val="34E80176"/>
    <w:rsid w:val="3598596B"/>
    <w:rsid w:val="3A7F4175"/>
    <w:rsid w:val="3E202A51"/>
    <w:rsid w:val="3E383FC7"/>
    <w:rsid w:val="3EBC7023"/>
    <w:rsid w:val="41AD6CE6"/>
    <w:rsid w:val="41B624F8"/>
    <w:rsid w:val="42323A1A"/>
    <w:rsid w:val="438933C7"/>
    <w:rsid w:val="4E1212F7"/>
    <w:rsid w:val="5B3D50EB"/>
    <w:rsid w:val="5BE377B5"/>
    <w:rsid w:val="5CA03467"/>
    <w:rsid w:val="679A1FA4"/>
    <w:rsid w:val="67BA4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2580a14-236e-43ea-8700-b36c2ca7813f}"/>
        <w:style w:val=""/>
        <w:category>
          <w:name w:val="常规"/>
          <w:gallery w:val="placeholder"/>
        </w:category>
        <w:types>
          <w:type w:val="bbPlcHdr"/>
        </w:types>
        <w:behaviors>
          <w:behavior w:val="content"/>
        </w:behaviors>
        <w:description w:val=""/>
        <w:guid w:val="{62580a14-236e-43ea-8700-b36c2ca7813f}"/>
      </w:docPartPr>
      <w:docPartBody>
        <w:p>
          <w:r>
            <w:rPr>
              <w:color w:val="808080"/>
            </w:rPr>
            <w:t>单击此处输入文字。</w:t>
          </w:r>
        </w:p>
      </w:docPartBody>
    </w:docPart>
    <w:docPart>
      <w:docPartPr>
        <w:name w:val="{23a5dad1-eea3-4939-9826-67bef43947d8}"/>
        <w:style w:val=""/>
        <w:category>
          <w:name w:val="常规"/>
          <w:gallery w:val="placeholder"/>
        </w:category>
        <w:types>
          <w:type w:val="bbPlcHdr"/>
        </w:types>
        <w:behaviors>
          <w:behavior w:val="content"/>
        </w:behaviors>
        <w:description w:val=""/>
        <w:guid w:val="{23a5dad1-eea3-4939-9826-67bef43947d8}"/>
      </w:docPartPr>
      <w:docPartBody>
        <w:p>
          <w:r>
            <w:rPr>
              <w:color w:val="808080"/>
            </w:rPr>
            <w:t>单击此处输入文字。</w:t>
          </w:r>
        </w:p>
      </w:docPartBody>
    </w:docPart>
    <w:docPart>
      <w:docPartPr>
        <w:name w:val="{daed17fa-2fdf-4157-858f-32130e7cddf5}"/>
        <w:style w:val=""/>
        <w:category>
          <w:name w:val="常规"/>
          <w:gallery w:val="placeholder"/>
        </w:category>
        <w:types>
          <w:type w:val="bbPlcHdr"/>
        </w:types>
        <w:behaviors>
          <w:behavior w:val="content"/>
        </w:behaviors>
        <w:description w:val=""/>
        <w:guid w:val="{daed17fa-2fdf-4157-858f-32130e7cddf5}"/>
      </w:docPartPr>
      <w:docPartBody>
        <w:p>
          <w:r>
            <w:rPr>
              <w:color w:val="808080"/>
            </w:rPr>
            <w:t>单击此处输入文字。</w:t>
          </w:r>
        </w:p>
      </w:docPartBody>
    </w:docPart>
    <w:docPart>
      <w:docPartPr>
        <w:name w:val="{112cf89b-2f4a-41a2-8de8-ceb2a00c2605}"/>
        <w:style w:val=""/>
        <w:category>
          <w:name w:val="常规"/>
          <w:gallery w:val="placeholder"/>
        </w:category>
        <w:types>
          <w:type w:val="bbPlcHdr"/>
        </w:types>
        <w:behaviors>
          <w:behavior w:val="content"/>
        </w:behaviors>
        <w:description w:val=""/>
        <w:guid w:val="{112cf89b-2f4a-41a2-8de8-ceb2a00c2605}"/>
      </w:docPartPr>
      <w:docPartBody>
        <w:p>
          <w:r>
            <w:rPr>
              <w:color w:val="808080"/>
            </w:rPr>
            <w:t>单击此处输入文字。</w:t>
          </w:r>
        </w:p>
      </w:docPartBody>
    </w:docPart>
    <w:docPart>
      <w:docPartPr>
        <w:name w:val="{55a7868e-590b-4540-a227-bfdd1ba375ae}"/>
        <w:style w:val=""/>
        <w:category>
          <w:name w:val="常规"/>
          <w:gallery w:val="placeholder"/>
        </w:category>
        <w:types>
          <w:type w:val="bbPlcHdr"/>
        </w:types>
        <w:behaviors>
          <w:behavior w:val="content"/>
        </w:behaviors>
        <w:description w:val=""/>
        <w:guid w:val="{55a7868e-590b-4540-a227-bfdd1ba375a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刘文绘</cp:lastModifiedBy>
  <dcterms:modified xsi:type="dcterms:W3CDTF">2026-06-17T08:20:27Z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40172C1958C14043A3D624BA3CF3106D</vt:lpwstr>
  </property>
</Properties>
</file>