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4EE5C0">
      <w:pPr>
        <w:jc w:val="center"/>
        <w:outlineLvl w:val="0"/>
        <w:rPr>
          <w:rFonts w:hint="eastAsia" w:eastAsia="黑体"/>
          <w:b w:val="0"/>
          <w:bCs/>
          <w:color w:val="auto"/>
          <w:u w:val="single"/>
          <w:lang w:eastAsia="zh-CN"/>
        </w:rPr>
      </w:pPr>
      <w:r>
        <w:rPr>
          <w:rFonts w:hint="eastAsia" w:ascii="黑体" w:hAnsi="黑体" w:eastAsia="黑体" w:cs="Times New Roman"/>
          <w:b w:val="0"/>
          <w:bCs/>
          <w:color w:val="auto"/>
          <w:sz w:val="36"/>
          <w:szCs w:val="36"/>
          <w:u w:val="single"/>
        </w:rPr>
        <w:t>2026年南方电网公司数字审计专业能力提升培训班项目报价</w:t>
      </w:r>
      <w:r>
        <w:rPr>
          <w:rFonts w:hint="eastAsia" w:ascii="黑体" w:hAnsi="黑体" w:eastAsia="黑体" w:cs="Times New Roman"/>
          <w:b w:val="0"/>
          <w:bCs/>
          <w:color w:val="auto"/>
          <w:sz w:val="36"/>
          <w:szCs w:val="36"/>
          <w:u w:val="single"/>
          <w:lang w:val="en-US" w:eastAsia="zh-CN"/>
        </w:rPr>
        <w:t>表</w:t>
      </w:r>
    </w:p>
    <w:tbl>
      <w:tblPr>
        <w:tblStyle w:val="6"/>
        <w:tblpPr w:leftFromText="180" w:rightFromText="180" w:vertAnchor="text" w:horzAnchor="page" w:tblpX="1744" w:tblpY="419"/>
        <w:tblOverlap w:val="never"/>
        <w:tblW w:w="480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4205"/>
        <w:gridCol w:w="2057"/>
        <w:gridCol w:w="2296"/>
        <w:gridCol w:w="2062"/>
        <w:gridCol w:w="1721"/>
      </w:tblGrid>
      <w:tr w14:paraId="68CAB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4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0D8249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14559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</w:rPr>
              <w:t>名称</w:t>
            </w:r>
          </w:p>
        </w:tc>
        <w:tc>
          <w:tcPr>
            <w:tcW w:w="7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116E71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培训方式</w:t>
            </w:r>
          </w:p>
        </w:tc>
        <w:tc>
          <w:tcPr>
            <w:tcW w:w="8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 w14:paraId="2C472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单价单位</w:t>
            </w:r>
          </w:p>
        </w:tc>
        <w:tc>
          <w:tcPr>
            <w:tcW w:w="76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75AA8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单价报价</w:t>
            </w:r>
          </w:p>
          <w:p w14:paraId="761F7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（含税）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（元/人/天）</w:t>
            </w:r>
          </w:p>
        </w:tc>
        <w:tc>
          <w:tcPr>
            <w:tcW w:w="64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0CB00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单价最高限价（含税）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（元/人/天）</w:t>
            </w:r>
          </w:p>
        </w:tc>
      </w:tr>
      <w:tr w14:paraId="4523A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407" w:type="pct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 w14:paraId="48BD55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</w:rPr>
              <w:t>1</w:t>
            </w:r>
          </w:p>
        </w:tc>
        <w:tc>
          <w:tcPr>
            <w:tcW w:w="1564" w:type="pct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 w14:paraId="591101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  <w:lang w:eastAsia="zh-CN"/>
              </w:rPr>
              <w:t>2026年南方电网公司数字审计专业能力提升培训项目</w:t>
            </w:r>
          </w:p>
        </w:tc>
        <w:tc>
          <w:tcPr>
            <w:tcW w:w="7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0F756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线下集中培训</w:t>
            </w:r>
          </w:p>
        </w:tc>
        <w:tc>
          <w:tcPr>
            <w:tcW w:w="8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11B33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（元/人/天）</w:t>
            </w:r>
          </w:p>
        </w:tc>
        <w:tc>
          <w:tcPr>
            <w:tcW w:w="76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C853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  <w:lang w:val="en-US" w:eastAsia="zh-CN"/>
              </w:rPr>
            </w:pPr>
          </w:p>
        </w:tc>
        <w:tc>
          <w:tcPr>
            <w:tcW w:w="64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178C3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1000</w:t>
            </w:r>
          </w:p>
        </w:tc>
      </w:tr>
    </w:tbl>
    <w:p w14:paraId="4554A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0"/>
        <w:rPr>
          <w:rFonts w:hint="eastAsia"/>
          <w:color w:val="auto"/>
          <w:sz w:val="24"/>
          <w:szCs w:val="32"/>
        </w:rPr>
      </w:pPr>
    </w:p>
    <w:p w14:paraId="5E29AC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3C176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报价说明：</w:t>
      </w:r>
    </w:p>
    <w:p w14:paraId="47442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1.本次培训计划开展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约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50天，预计人数为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45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人，计划期次为1期。</w:t>
      </w:r>
    </w:p>
    <w:p w14:paraId="494700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2.以上价格的单位为人民币元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含税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，小数点后保留两位小数（两位小数后数字按四舍五入计）。</w:t>
      </w:r>
    </w:p>
    <w:p w14:paraId="60C2F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3.支付金额=实际培训人数×实际培训天数×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成交单价</w:t>
      </w:r>
    </w:p>
    <w:p w14:paraId="555F3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4.为免疑义，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上述单价报价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为双方根据本协议签订时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预计的参训人数对培训费用进行的预估，本合同履行过程中，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总价依据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实际参训人数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据实结算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。</w:t>
      </w:r>
    </w:p>
    <w:p w14:paraId="7BAC5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5.培训费用包括师资费、餐费、住宿费、教材资料费、教学场地及器材使用费、现场教学票务及讲解等费用（若有）等，不含学员报到前和返程交通费；培训费用按照实际参培人数据实结算。</w:t>
      </w:r>
    </w:p>
    <w:p w14:paraId="0BC5C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6.培训班集中培训开、结班环节，甲方安排工作人员到场产生的食宿费用，按照实际食宿费用进行结算。</w:t>
      </w:r>
    </w:p>
    <w:p w14:paraId="15E73B91">
      <w:pPr>
        <w:jc w:val="both"/>
        <w:rPr>
          <w:color w:val="auto"/>
        </w:rPr>
      </w:pPr>
    </w:p>
    <w:p w14:paraId="39442AED">
      <w:pPr>
        <w:pStyle w:val="2"/>
        <w:rPr>
          <w:color w:val="auto"/>
        </w:rPr>
      </w:pPr>
      <w:bookmarkStart w:id="0" w:name="_GoBack"/>
      <w:bookmarkEnd w:id="0"/>
    </w:p>
    <w:p w14:paraId="6D79447C"/>
    <w:p w14:paraId="685BF138">
      <w:pPr>
        <w:tabs>
          <w:tab w:val="left" w:pos="1260"/>
        </w:tabs>
        <w:snapToGrid w:val="0"/>
        <w:ind w:firstLine="5060" w:firstLineChars="2100"/>
        <w:jc w:val="both"/>
        <w:outlineLvl w:val="0"/>
        <w:rPr>
          <w:rFonts w:hint="eastAsia" w:ascii="宋体" w:hAnsi="宋体"/>
          <w:b/>
          <w:color w:val="auto"/>
          <w:sz w:val="24"/>
          <w:szCs w:val="32"/>
        </w:rPr>
      </w:pPr>
    </w:p>
    <w:p w14:paraId="42186926">
      <w:pPr>
        <w:tabs>
          <w:tab w:val="left" w:pos="1260"/>
        </w:tabs>
        <w:wordWrap w:val="0"/>
        <w:snapToGrid w:val="0"/>
        <w:ind w:firstLine="5060" w:firstLineChars="2100"/>
        <w:jc w:val="right"/>
        <w:outlineLvl w:val="0"/>
        <w:rPr>
          <w:rFonts w:hint="default" w:ascii="宋体" w:hAnsi="宋体" w:eastAsiaTheme="minorEastAsia"/>
          <w:b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/>
          <w:b/>
          <w:color w:val="auto"/>
          <w:sz w:val="24"/>
          <w:szCs w:val="32"/>
        </w:rPr>
        <w:t>报价</w:t>
      </w:r>
      <w:r>
        <w:rPr>
          <w:rFonts w:hint="eastAsia" w:ascii="宋体" w:hAnsi="宋体"/>
          <w:b/>
          <w:color w:val="auto"/>
          <w:sz w:val="24"/>
          <w:szCs w:val="32"/>
          <w:lang w:val="en-US" w:eastAsia="zh-CN"/>
        </w:rPr>
        <w:t>人</w:t>
      </w:r>
      <w:r>
        <w:rPr>
          <w:rFonts w:hint="eastAsia" w:ascii="宋体" w:hAnsi="宋体"/>
          <w:b/>
          <w:color w:val="auto"/>
          <w:sz w:val="24"/>
          <w:szCs w:val="32"/>
        </w:rPr>
        <w:t>：</w:t>
      </w:r>
      <w:r>
        <w:rPr>
          <w:rFonts w:ascii="宋体" w:hAnsi="宋体"/>
          <w:b/>
          <w:color w:val="auto"/>
          <w:sz w:val="24"/>
          <w:szCs w:val="32"/>
        </w:rPr>
        <w:t>(</w:t>
      </w:r>
      <w:r>
        <w:rPr>
          <w:rFonts w:hint="eastAsia" w:ascii="宋体" w:hAnsi="宋体"/>
          <w:b/>
          <w:color w:val="auto"/>
          <w:sz w:val="24"/>
          <w:szCs w:val="32"/>
        </w:rPr>
        <w:t>盖章</w:t>
      </w:r>
      <w:r>
        <w:rPr>
          <w:rFonts w:ascii="宋体" w:hAnsi="宋体"/>
          <w:b/>
          <w:color w:val="auto"/>
          <w:sz w:val="24"/>
          <w:szCs w:val="32"/>
        </w:rPr>
        <w:t>)</w:t>
      </w:r>
      <w:r>
        <w:rPr>
          <w:rFonts w:hint="eastAsia" w:ascii="宋体" w:hAnsi="宋体"/>
          <w:b/>
          <w:color w:val="auto"/>
          <w:sz w:val="24"/>
          <w:szCs w:val="32"/>
          <w:lang w:val="en-US" w:eastAsia="zh-CN"/>
        </w:rPr>
        <w:t xml:space="preserve">                           </w:t>
      </w:r>
    </w:p>
    <w:p w14:paraId="563AE4D9">
      <w:pPr>
        <w:wordWrap w:val="0"/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hint="default" w:ascii="宋体" w:hAnsi="宋体" w:eastAsiaTheme="minorEastAsia"/>
          <w:b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/>
          <w:b/>
          <w:color w:val="auto"/>
          <w:sz w:val="24"/>
          <w:szCs w:val="32"/>
        </w:rPr>
        <w:t>法定代表人或授权代表：（签字/盖章）</w:t>
      </w:r>
      <w:r>
        <w:rPr>
          <w:rFonts w:hint="eastAsia" w:ascii="宋体" w:hAnsi="宋体"/>
          <w:b/>
          <w:color w:val="auto"/>
          <w:sz w:val="24"/>
          <w:szCs w:val="32"/>
          <w:lang w:val="en-US" w:eastAsia="zh-CN"/>
        </w:rPr>
        <w:t xml:space="preserve">      </w:t>
      </w:r>
    </w:p>
    <w:p w14:paraId="55794076">
      <w:pPr>
        <w:wordWrap w:val="0"/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rFonts w:hint="default" w:eastAsiaTheme="minorEastAsia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/>
          <w:b/>
          <w:color w:val="auto"/>
          <w:sz w:val="24"/>
          <w:szCs w:val="32"/>
        </w:rPr>
        <w:t>年    月    日</w:t>
      </w:r>
      <w:r>
        <w:rPr>
          <w:rFonts w:hint="eastAsia" w:ascii="宋体" w:hAnsi="宋体"/>
          <w:b/>
          <w:color w:val="auto"/>
          <w:sz w:val="24"/>
          <w:szCs w:val="32"/>
          <w:lang w:val="en-US" w:eastAsia="zh-CN"/>
        </w:rPr>
        <w:t xml:space="preserve">            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-简">
    <w:altName w:val="仿宋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3617E6"/>
    <w:rsid w:val="00627CF0"/>
    <w:rsid w:val="00643B0F"/>
    <w:rsid w:val="006E446C"/>
    <w:rsid w:val="00A67B16"/>
    <w:rsid w:val="00AE271B"/>
    <w:rsid w:val="054C474D"/>
    <w:rsid w:val="072C700F"/>
    <w:rsid w:val="0A9D03C5"/>
    <w:rsid w:val="0B965F7F"/>
    <w:rsid w:val="0F920460"/>
    <w:rsid w:val="10A14936"/>
    <w:rsid w:val="1244274B"/>
    <w:rsid w:val="128E407F"/>
    <w:rsid w:val="136143D9"/>
    <w:rsid w:val="13C23177"/>
    <w:rsid w:val="14100451"/>
    <w:rsid w:val="16691AFB"/>
    <w:rsid w:val="185A13B1"/>
    <w:rsid w:val="18F062F7"/>
    <w:rsid w:val="1AF639F6"/>
    <w:rsid w:val="1B1807AD"/>
    <w:rsid w:val="236B02EB"/>
    <w:rsid w:val="25D16D75"/>
    <w:rsid w:val="278B43E3"/>
    <w:rsid w:val="282F4953"/>
    <w:rsid w:val="2A6C24A7"/>
    <w:rsid w:val="2DE21683"/>
    <w:rsid w:val="2F525EDF"/>
    <w:rsid w:val="308C0433"/>
    <w:rsid w:val="33E162AB"/>
    <w:rsid w:val="36617CA1"/>
    <w:rsid w:val="37C87E10"/>
    <w:rsid w:val="394F15D1"/>
    <w:rsid w:val="3AA30888"/>
    <w:rsid w:val="3F2A46E2"/>
    <w:rsid w:val="40473F7A"/>
    <w:rsid w:val="42EE4759"/>
    <w:rsid w:val="459F0573"/>
    <w:rsid w:val="465317F1"/>
    <w:rsid w:val="47EE5C7C"/>
    <w:rsid w:val="49324492"/>
    <w:rsid w:val="4B93258A"/>
    <w:rsid w:val="4BF923B7"/>
    <w:rsid w:val="4DF4883C"/>
    <w:rsid w:val="4F31E4B1"/>
    <w:rsid w:val="508076D8"/>
    <w:rsid w:val="520B1EEB"/>
    <w:rsid w:val="53667A86"/>
    <w:rsid w:val="55280E42"/>
    <w:rsid w:val="5AEC21CD"/>
    <w:rsid w:val="5B737873"/>
    <w:rsid w:val="5E7F2297"/>
    <w:rsid w:val="5FF759F2"/>
    <w:rsid w:val="604152F7"/>
    <w:rsid w:val="6489291F"/>
    <w:rsid w:val="65E76E3D"/>
    <w:rsid w:val="67717EF5"/>
    <w:rsid w:val="6827559E"/>
    <w:rsid w:val="6AB80143"/>
    <w:rsid w:val="6BDB19B3"/>
    <w:rsid w:val="6C040B39"/>
    <w:rsid w:val="6F871662"/>
    <w:rsid w:val="704C5258"/>
    <w:rsid w:val="71512378"/>
    <w:rsid w:val="7189184A"/>
    <w:rsid w:val="72500F84"/>
    <w:rsid w:val="73CE137A"/>
    <w:rsid w:val="74DD43BC"/>
    <w:rsid w:val="75CB42D9"/>
    <w:rsid w:val="76A74C81"/>
    <w:rsid w:val="7B3FF671"/>
    <w:rsid w:val="7B9A4B8E"/>
    <w:rsid w:val="7BE7A64D"/>
    <w:rsid w:val="7C6D19BA"/>
    <w:rsid w:val="7D49224E"/>
    <w:rsid w:val="7DC524C5"/>
    <w:rsid w:val="7DDF50B9"/>
    <w:rsid w:val="7DFD8B54"/>
    <w:rsid w:val="7F5434CC"/>
    <w:rsid w:val="7F6B48E8"/>
    <w:rsid w:val="9FFFD06D"/>
    <w:rsid w:val="AEFB8560"/>
    <w:rsid w:val="BDAE9ACB"/>
    <w:rsid w:val="DDEEC145"/>
    <w:rsid w:val="DFEB917D"/>
    <w:rsid w:val="E89B8959"/>
    <w:rsid w:val="EBF263A7"/>
    <w:rsid w:val="F2FFAD23"/>
    <w:rsid w:val="F7DF38A3"/>
    <w:rsid w:val="FB87AB00"/>
    <w:rsid w:val="FBFF81E2"/>
    <w:rsid w:val="FEF82B70"/>
    <w:rsid w:val="FF9A5627"/>
    <w:rsid w:val="FFDFA5C8"/>
    <w:rsid w:val="FFF8A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rPr>
      <w:rFonts w:asciiTheme="minorHAnsi" w:hAnsiTheme="minorHAnsi" w:eastAsiaTheme="minorEastAsia" w:cstheme="minorBidi"/>
      <w:color w:val="2E74B5"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paragraph" w:styleId="5">
    <w:name w:val="head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character" w:styleId="8">
    <w:name w:val="annotation reference"/>
    <w:basedOn w:val="7"/>
    <w:qFormat/>
    <w:uiPriority w:val="0"/>
    <w:rPr>
      <w:sz w:val="16"/>
      <w:szCs w:val="16"/>
    </w:rPr>
  </w:style>
  <w:style w:type="paragraph" w:customStyle="1" w:styleId="9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0">
    <w:name w:val="Header Char"/>
    <w:basedOn w:val="7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1">
    <w:name w:val="Footer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432</Words>
  <Characters>449</Characters>
  <Lines>2</Lines>
  <Paragraphs>1</Paragraphs>
  <TotalTime>5</TotalTime>
  <ScaleCrop>false</ScaleCrop>
  <LinksUpToDate>false</LinksUpToDate>
  <CharactersWithSpaces>503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2023-03-05T11:28:00Z</dcterms:created>
  <dc:creator>liufei</dc:creator>
  <cp:lastModifiedBy>CQ</cp:lastModifiedBy>
  <dcterms:modified xsi:type="dcterms:W3CDTF">2026-06-07T05:38:06Z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1B521449C277B61060AF1F6A50650D8B</vt:lpwstr>
  </property>
  <property fmtid="{D5CDD505-2E9C-101B-9397-08002B2CF9AE}" pid="4" name="KSOTemplateDocerSaveRecord">
    <vt:lpwstr>eyJoZGlkIjoiNGM2MWExOGZjZmFiZmFmOGFiMTY2YTRmYzllZmYxNjQiLCJ1c2VySWQiOiI0MTg0MDY2MDgifQ==</vt:lpwstr>
  </property>
</Properties>
</file>