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仿宋_GB2312" w:eastAsia="仿宋_GB2312"/>
          <w:b/>
          <w:bCs w:val="0"/>
          <w:sz w:val="32"/>
          <w:szCs w:val="32"/>
          <w:highlight w:val="none"/>
        </w:rPr>
      </w:pPr>
    </w:p>
    <w:p>
      <w:pPr>
        <w:spacing w:line="560" w:lineRule="exact"/>
        <w:jc w:val="center"/>
        <w:rPr>
          <w:rFonts w:hint="eastAsia" w:ascii="仿宋_GB2312" w:eastAsia="仿宋_GB2312"/>
          <w:b/>
          <w:bCs w:val="0"/>
          <w:sz w:val="32"/>
          <w:szCs w:val="32"/>
          <w:highlight w:val="none"/>
        </w:rPr>
      </w:pPr>
    </w:p>
    <w:p>
      <w:pPr>
        <w:spacing w:line="560" w:lineRule="exact"/>
        <w:jc w:val="center"/>
        <w:rPr>
          <w:rFonts w:hint="eastAsia" w:ascii="仿宋_GB2312" w:eastAsia="仿宋_GB2312"/>
          <w:b/>
          <w:bCs w:val="0"/>
          <w:sz w:val="32"/>
          <w:szCs w:val="32"/>
          <w:highlight w:val="none"/>
        </w:rPr>
      </w:pPr>
    </w:p>
    <w:p>
      <w:pPr>
        <w:spacing w:line="560" w:lineRule="exact"/>
        <w:jc w:val="center"/>
        <w:rPr>
          <w:rFonts w:hint="eastAsia" w:ascii="仿宋_GB2312" w:eastAsia="仿宋_GB2312"/>
          <w:b/>
          <w:bCs w:val="0"/>
          <w:sz w:val="32"/>
          <w:szCs w:val="32"/>
          <w:highlight w:val="none"/>
        </w:rPr>
      </w:pPr>
    </w:p>
    <w:p>
      <w:pPr>
        <w:spacing w:line="560" w:lineRule="exact"/>
        <w:jc w:val="center"/>
        <w:rPr>
          <w:rFonts w:hint="eastAsia" w:ascii="仿宋_GB2312" w:eastAsia="仿宋_GB2312"/>
          <w:b/>
          <w:bCs w:val="0"/>
          <w:sz w:val="32"/>
          <w:szCs w:val="32"/>
          <w:highlight w:val="none"/>
        </w:rPr>
      </w:pPr>
      <w:r>
        <w:rPr>
          <w:rFonts w:hint="eastAsia" w:ascii="仿宋_GB2312" w:eastAsia="仿宋_GB2312"/>
          <w:b/>
          <w:bCs w:val="0"/>
          <w:sz w:val="32"/>
          <w:szCs w:val="32"/>
          <w:highlight w:val="none"/>
        </w:rPr>
        <w:t>南网通航公司2026年高新技术企业认定专项审计服务</w:t>
      </w:r>
    </w:p>
    <w:p>
      <w:pPr>
        <w:spacing w:line="560" w:lineRule="exact"/>
        <w:jc w:val="center"/>
        <w:rPr>
          <w:rFonts w:hint="eastAsia" w:ascii="仿宋_GB2312" w:eastAsia="仿宋_GB2312"/>
          <w:b/>
          <w:bCs w:val="0"/>
          <w:sz w:val="32"/>
          <w:szCs w:val="32"/>
          <w:highlight w:val="none"/>
          <w:lang w:eastAsia="zh-CN"/>
        </w:rPr>
      </w:pPr>
      <w:r>
        <w:rPr>
          <w:rFonts w:hint="eastAsia" w:ascii="仿宋_GB2312" w:eastAsia="仿宋_GB2312"/>
          <w:b/>
          <w:bCs w:val="0"/>
          <w:sz w:val="32"/>
          <w:szCs w:val="32"/>
          <w:highlight w:val="none"/>
          <w:lang w:eastAsia="zh-CN"/>
        </w:rPr>
        <w:t>零星采购项目</w:t>
      </w:r>
    </w:p>
    <w:p>
      <w:pPr>
        <w:spacing w:line="560" w:lineRule="exact"/>
        <w:jc w:val="center"/>
        <w:rPr>
          <w:rFonts w:ascii="宋体" w:hAnsi="宋体"/>
          <w:b/>
          <w:bCs w:val="0"/>
          <w:sz w:val="24"/>
          <w:highlight w:val="none"/>
        </w:rPr>
      </w:pPr>
    </w:p>
    <w:p>
      <w:pPr>
        <w:pStyle w:val="2"/>
        <w:rPr>
          <w:rFonts w:ascii="宋体" w:hAnsi="宋体"/>
          <w:b/>
          <w:bCs w:val="0"/>
          <w:sz w:val="24"/>
          <w:highlight w:val="none"/>
        </w:rPr>
      </w:pPr>
    </w:p>
    <w:p>
      <w:pPr>
        <w:spacing w:line="560" w:lineRule="exact"/>
        <w:jc w:val="center"/>
        <w:rPr>
          <w:rFonts w:hint="eastAsia" w:ascii="仿宋_GB2312" w:eastAsia="仿宋_GB2312"/>
          <w:b/>
          <w:bCs w:val="0"/>
          <w:sz w:val="32"/>
          <w:szCs w:val="32"/>
          <w:highlight w:val="none"/>
          <w:lang w:eastAsia="zh-CN"/>
        </w:rPr>
      </w:pPr>
      <w:r>
        <w:rPr>
          <w:rFonts w:hint="eastAsia" w:ascii="仿宋_GB2312" w:eastAsia="仿宋_GB2312"/>
          <w:b/>
          <w:bCs w:val="0"/>
          <w:sz w:val="32"/>
          <w:szCs w:val="32"/>
          <w:highlight w:val="none"/>
          <w:lang w:eastAsia="zh-CN"/>
        </w:rPr>
        <w:t>技术规范书</w:t>
      </w: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ind w:firstLine="640"/>
        <w:rPr>
          <w:rFonts w:ascii="仿宋_GB2312" w:eastAsia="仿宋_GB2312"/>
          <w:bCs/>
          <w:sz w:val="32"/>
          <w:szCs w:val="32"/>
          <w:highlight w:val="none"/>
        </w:rPr>
      </w:pPr>
    </w:p>
    <w:p>
      <w:pPr>
        <w:spacing w:line="560" w:lineRule="exact"/>
        <w:jc w:val="center"/>
        <w:rPr>
          <w:rFonts w:ascii="仿宋_GB2312" w:eastAsia="仿宋_GB2312"/>
          <w:bCs/>
          <w:sz w:val="32"/>
          <w:szCs w:val="32"/>
          <w:highlight w:val="none"/>
        </w:rPr>
      </w:pPr>
      <w:r>
        <w:rPr>
          <w:rFonts w:hint="eastAsia" w:ascii="仿宋_GB2312" w:eastAsia="仿宋_GB2312"/>
          <w:bCs/>
          <w:sz w:val="32"/>
          <w:szCs w:val="32"/>
          <w:highlight w:val="none"/>
        </w:rPr>
        <w:t>单位名称：南方电网通用航空服务有限公司</w:t>
      </w:r>
    </w:p>
    <w:p>
      <w:pPr>
        <w:spacing w:line="560" w:lineRule="exact"/>
        <w:rPr>
          <w:highlight w:val="none"/>
        </w:rPr>
      </w:pPr>
    </w:p>
    <w:p>
      <w:pPr>
        <w:spacing w:line="560" w:lineRule="exact"/>
        <w:rPr>
          <w:highlight w:val="none"/>
        </w:rPr>
      </w:pPr>
    </w:p>
    <w:p>
      <w:pPr>
        <w:spacing w:line="560" w:lineRule="exact"/>
        <w:jc w:val="center"/>
        <w:rPr>
          <w:rFonts w:hint="eastAsia" w:ascii="方正小标宋_GBK" w:hAnsi="方正小标宋_GBK" w:eastAsia="方正小标宋_GBK" w:cs="方正小标宋_GBK"/>
          <w:sz w:val="32"/>
          <w:szCs w:val="32"/>
          <w:highlight w:val="none"/>
        </w:rPr>
      </w:pPr>
    </w:p>
    <w:p>
      <w:pPr>
        <w:spacing w:line="560" w:lineRule="exact"/>
        <w:jc w:val="center"/>
        <w:rPr>
          <w:rFonts w:hint="eastAsia"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highlight w:val="none"/>
        </w:rPr>
        <w:t>南网通航公司2026年高新技术企业认定专项审计服务</w:t>
      </w:r>
    </w:p>
    <w:p>
      <w:pPr>
        <w:spacing w:line="560" w:lineRule="exact"/>
        <w:jc w:val="center"/>
        <w:rPr>
          <w:rFonts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highlight w:val="none"/>
        </w:rPr>
        <w:t>零星采购项目技术要求</w:t>
      </w:r>
    </w:p>
    <w:p>
      <w:pPr>
        <w:spacing w:line="560" w:lineRule="exact"/>
        <w:ind w:firstLine="640" w:firstLineChars="200"/>
        <w:rPr>
          <w:rFonts w:ascii="黑体" w:hAnsi="黑体" w:eastAsia="黑体" w:cs="黑体"/>
          <w:sz w:val="32"/>
          <w:szCs w:val="32"/>
          <w:highlight w:val="none"/>
        </w:rPr>
      </w:pP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一、项目内容</w:t>
      </w:r>
    </w:p>
    <w:p>
      <w:pPr>
        <w:spacing w:line="560" w:lineRule="exact"/>
        <w:ind w:firstLine="640" w:firstLineChars="200"/>
        <w:jc w:val="left"/>
        <w:rPr>
          <w:rFonts w:hint="default" w:ascii="仿宋_GB2312" w:eastAsia="仿宋_GB2312"/>
          <w:bCs/>
          <w:sz w:val="32"/>
          <w:szCs w:val="32"/>
          <w:highlight w:val="none"/>
          <w:lang w:val="en-US" w:eastAsia="zh-CN"/>
        </w:rPr>
      </w:pPr>
      <w:r>
        <w:rPr>
          <w:rFonts w:hint="eastAsia" w:ascii="仿宋_GB2312" w:eastAsia="仿宋_GB2312"/>
          <w:bCs/>
          <w:sz w:val="32"/>
          <w:szCs w:val="32"/>
          <w:highlight w:val="none"/>
        </w:rPr>
        <w:t>根据</w:t>
      </w:r>
      <w:r>
        <w:rPr>
          <w:rFonts w:hint="eastAsia" w:ascii="仿宋_GB2312" w:eastAsia="仿宋_GB2312"/>
          <w:bCs/>
          <w:sz w:val="32"/>
          <w:szCs w:val="32"/>
          <w:highlight w:val="none"/>
          <w:lang w:val="en-US" w:eastAsia="zh-CN"/>
        </w:rPr>
        <w:t>南网通航公司推进2026年高新技术企业申报工作需要，拟采购一家具备相应资质的中介机构出具2023-2025年高新企业认定研究开发费用专项报告和2025年高新技术产品（服务）收入专项报告（均含编制辅助账）。</w:t>
      </w:r>
    </w:p>
    <w:p>
      <w:pPr>
        <w:spacing w:line="560" w:lineRule="exact"/>
        <w:ind w:firstLine="640" w:firstLineChars="200"/>
        <w:rPr>
          <w:rFonts w:hint="eastAsia" w:ascii="黑体" w:hAnsi="黑体" w:eastAsia="黑体" w:cs="黑体"/>
          <w:sz w:val="32"/>
          <w:szCs w:val="32"/>
          <w:highlight w:val="none"/>
          <w:lang w:eastAsia="zh-Hans"/>
        </w:rPr>
      </w:pPr>
      <w:r>
        <w:rPr>
          <w:rFonts w:hint="eastAsia" w:ascii="黑体" w:hAnsi="黑体" w:eastAsia="黑体" w:cs="黑体"/>
          <w:sz w:val="32"/>
          <w:szCs w:val="32"/>
          <w:highlight w:val="none"/>
        </w:rPr>
        <w:t>二、项目要</w:t>
      </w:r>
      <w:r>
        <w:rPr>
          <w:rFonts w:hint="eastAsia" w:ascii="黑体" w:hAnsi="黑体" w:eastAsia="黑体" w:cs="黑体"/>
          <w:sz w:val="32"/>
          <w:szCs w:val="32"/>
          <w:highlight w:val="none"/>
          <w:lang w:eastAsia="zh-Hans"/>
        </w:rPr>
        <w:t>求</w:t>
      </w:r>
    </w:p>
    <w:p>
      <w:pPr>
        <w:spacing w:line="360" w:lineRule="auto"/>
        <w:ind w:firstLine="640" w:firstLineChars="200"/>
        <w:jc w:val="left"/>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rPr>
        <w:t>（一）</w:t>
      </w:r>
      <w:r>
        <w:rPr>
          <w:rFonts w:hint="eastAsia" w:ascii="仿宋_GB2312" w:eastAsia="仿宋_GB2312"/>
          <w:bCs/>
          <w:sz w:val="32"/>
          <w:szCs w:val="32"/>
          <w:highlight w:val="none"/>
          <w:lang w:val="en-US" w:eastAsia="zh-CN"/>
        </w:rPr>
        <w:t>事务所资质要求</w:t>
      </w:r>
    </w:p>
    <w:p>
      <w:pPr>
        <w:spacing w:line="360" w:lineRule="auto"/>
        <w:ind w:firstLine="640" w:firstLineChars="200"/>
        <w:jc w:val="left"/>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lang w:val="en-US" w:eastAsia="zh-CN"/>
        </w:rPr>
        <w:t>根据《高新技术企业认定管理办法》（国科发火〔2016〕32号）第一条第三点规定，出具专项报告的中介机构需符合以下条件。</w:t>
      </w:r>
    </w:p>
    <w:p>
      <w:pPr>
        <w:spacing w:line="360" w:lineRule="auto"/>
        <w:ind w:firstLine="640" w:firstLineChars="200"/>
        <w:jc w:val="left"/>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lang w:val="en-US" w:eastAsia="zh-CN"/>
        </w:rPr>
        <w:t>①具备独立执业资格，成立三年以上，近三年内无不良记录。</w:t>
      </w:r>
    </w:p>
    <w:p>
      <w:pPr>
        <w:spacing w:line="360" w:lineRule="auto"/>
        <w:ind w:firstLine="640" w:firstLineChars="200"/>
        <w:jc w:val="left"/>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lang w:val="en-US" w:eastAsia="zh-CN"/>
        </w:rPr>
        <w:t>②承担认定工作当年的注册会计师或税务师人数占职工全年月平均人数的比例不低于30%，全年月平均在职职工人数在20人以上。</w:t>
      </w:r>
    </w:p>
    <w:p>
      <w:pPr>
        <w:spacing w:line="360" w:lineRule="auto"/>
        <w:ind w:firstLine="640" w:firstLineChars="200"/>
        <w:jc w:val="left"/>
        <w:rPr>
          <w:rFonts w:hint="eastAsia" w:ascii="仿宋_GB2312" w:eastAsia="仿宋_GB2312"/>
          <w:bCs/>
          <w:sz w:val="32"/>
          <w:szCs w:val="32"/>
          <w:highlight w:val="none"/>
          <w:lang w:val="en-US" w:eastAsia="zh-CN"/>
        </w:rPr>
      </w:pPr>
      <w:r>
        <w:rPr>
          <w:rFonts w:hint="eastAsia" w:ascii="仿宋_GB2312" w:eastAsia="仿宋_GB2312"/>
          <w:bCs/>
          <w:sz w:val="32"/>
          <w:szCs w:val="32"/>
          <w:highlight w:val="none"/>
          <w:lang w:val="en-US" w:eastAsia="zh-CN"/>
        </w:rPr>
        <w:t>③相关人员应具有良好的职业道德，了解国家科技、经济及产业政策，熟悉高新技术企业认定工作有关要求。</w:t>
      </w:r>
    </w:p>
    <w:p>
      <w:pPr>
        <w:pStyle w:val="2"/>
        <w:rPr>
          <w:rFonts w:hint="default"/>
          <w:lang w:val="en-US"/>
        </w:rPr>
      </w:pPr>
    </w:p>
    <w:p>
      <w:pPr>
        <w:spacing w:line="360" w:lineRule="auto"/>
        <w:ind w:firstLine="640" w:firstLineChars="200"/>
        <w:jc w:val="left"/>
        <w:rPr>
          <w:rFonts w:hint="eastAsia" w:ascii="仿宋_GB2312" w:eastAsia="仿宋_GB2312"/>
          <w:bCs/>
          <w:sz w:val="32"/>
          <w:szCs w:val="32"/>
          <w:highlight w:val="none"/>
        </w:rPr>
      </w:pP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lang w:val="en-US" w:eastAsia="zh-CN"/>
        </w:rPr>
        <w:t>二</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人员稳定性保证</w:t>
      </w:r>
    </w:p>
    <w:p>
      <w:pPr>
        <w:spacing w:line="360" w:lineRule="auto"/>
        <w:ind w:firstLine="640" w:firstLineChars="200"/>
        <w:jc w:val="left"/>
        <w:rPr>
          <w:rFonts w:ascii="仿宋_GB2312" w:eastAsia="仿宋_GB2312"/>
          <w:bCs/>
          <w:sz w:val="32"/>
          <w:szCs w:val="32"/>
          <w:highlight w:val="none"/>
        </w:rPr>
      </w:pPr>
      <w:r>
        <w:rPr>
          <w:rFonts w:hint="eastAsia" w:ascii="仿宋_GB2312" w:eastAsia="仿宋_GB2312"/>
          <w:bCs/>
          <w:sz w:val="32"/>
          <w:szCs w:val="32"/>
          <w:highlight w:val="none"/>
        </w:rPr>
        <w:t>1.由不少于2人组成的专业团队提供服务支持，团队负责人需由注册会计师</w:t>
      </w:r>
      <w:r>
        <w:rPr>
          <w:rFonts w:hint="eastAsia" w:ascii="仿宋_GB2312" w:eastAsia="仿宋_GB2312"/>
          <w:bCs/>
          <w:sz w:val="32"/>
          <w:szCs w:val="32"/>
          <w:highlight w:val="none"/>
          <w:lang w:val="en-US" w:eastAsia="zh-CN"/>
        </w:rPr>
        <w:t>或税务师</w:t>
      </w:r>
      <w:r>
        <w:rPr>
          <w:rFonts w:hint="eastAsia" w:ascii="仿宋_GB2312" w:eastAsia="仿宋_GB2312"/>
          <w:bCs/>
          <w:sz w:val="32"/>
          <w:szCs w:val="32"/>
          <w:highlight w:val="none"/>
        </w:rPr>
        <w:t>担任。</w:t>
      </w:r>
    </w:p>
    <w:p>
      <w:pPr>
        <w:spacing w:line="360" w:lineRule="auto"/>
        <w:ind w:firstLine="640" w:firstLineChars="200"/>
        <w:jc w:val="left"/>
        <w:rPr>
          <w:rFonts w:ascii="仿宋_GB2312" w:eastAsia="仿宋_GB2312"/>
          <w:bCs/>
          <w:sz w:val="32"/>
          <w:szCs w:val="32"/>
          <w:highlight w:val="none"/>
        </w:rPr>
      </w:pPr>
      <w:r>
        <w:rPr>
          <w:rFonts w:hint="eastAsia" w:ascii="仿宋_GB2312" w:eastAsia="仿宋_GB2312"/>
          <w:bCs/>
          <w:sz w:val="32"/>
          <w:szCs w:val="32"/>
          <w:highlight w:val="none"/>
        </w:rPr>
        <w:t>2.</w:t>
      </w:r>
      <w:r>
        <w:rPr>
          <w:rFonts w:hint="eastAsia" w:ascii="仿宋_GB2312" w:eastAsia="仿宋_GB2312"/>
          <w:bCs/>
          <w:sz w:val="32"/>
          <w:szCs w:val="32"/>
          <w:highlight w:val="none"/>
          <w:lang w:val="en-US" w:eastAsia="zh-CN"/>
        </w:rPr>
        <w:t>供应商</w:t>
      </w:r>
      <w:r>
        <w:rPr>
          <w:rFonts w:hint="eastAsia" w:ascii="仿宋_GB2312" w:eastAsia="仿宋_GB2312"/>
          <w:bCs/>
          <w:sz w:val="32"/>
          <w:szCs w:val="32"/>
          <w:highlight w:val="none"/>
        </w:rPr>
        <w:t>应保证项目实施团队的主要人员稳定，未经甲方</w:t>
      </w:r>
      <w:r>
        <w:rPr>
          <w:rFonts w:hint="eastAsia" w:ascii="仿宋_GB2312" w:eastAsia="仿宋_GB2312"/>
          <w:bCs/>
          <w:sz w:val="32"/>
          <w:szCs w:val="32"/>
          <w:highlight w:val="none"/>
          <w:lang w:eastAsia="zh-Hans"/>
        </w:rPr>
        <w:t>书面</w:t>
      </w:r>
      <w:r>
        <w:rPr>
          <w:rFonts w:hint="eastAsia" w:ascii="仿宋_GB2312" w:eastAsia="仿宋_GB2312"/>
          <w:bCs/>
          <w:sz w:val="32"/>
          <w:szCs w:val="32"/>
          <w:highlight w:val="none"/>
        </w:rPr>
        <w:t>同意不得私自更换团队负责人和成员。</w:t>
      </w:r>
    </w:p>
    <w:p>
      <w:pPr>
        <w:spacing w:line="560" w:lineRule="exact"/>
        <w:ind w:left="640"/>
        <w:jc w:val="left"/>
        <w:rPr>
          <w:rFonts w:ascii="仿宋_GB2312" w:eastAsia="仿宋_GB2312"/>
          <w:bCs/>
          <w:sz w:val="32"/>
          <w:szCs w:val="32"/>
          <w:highlight w:val="none"/>
        </w:rPr>
      </w:pPr>
      <w:r>
        <w:rPr>
          <w:rFonts w:hint="eastAsia" w:ascii="仿宋_GB2312" w:eastAsia="仿宋_GB2312"/>
          <w:bCs/>
          <w:sz w:val="32"/>
          <w:szCs w:val="32"/>
          <w:highlight w:val="none"/>
        </w:rPr>
        <w:t>（</w:t>
      </w:r>
      <w:r>
        <w:rPr>
          <w:rFonts w:hint="eastAsia" w:ascii="仿宋_GB2312" w:eastAsia="仿宋_GB2312"/>
          <w:bCs/>
          <w:sz w:val="32"/>
          <w:szCs w:val="32"/>
          <w:highlight w:val="none"/>
          <w:lang w:val="en-US" w:eastAsia="zh-CN"/>
        </w:rPr>
        <w:t>三</w:t>
      </w:r>
      <w:r>
        <w:rPr>
          <w:rFonts w:hint="eastAsia" w:ascii="仿宋_GB2312" w:eastAsia="仿宋_GB2312"/>
          <w:bCs/>
          <w:sz w:val="32"/>
          <w:szCs w:val="32"/>
          <w:highlight w:val="none"/>
        </w:rPr>
        <w:t>）人员工作经验保证</w:t>
      </w:r>
    </w:p>
    <w:p>
      <w:pPr>
        <w:spacing w:line="560" w:lineRule="exact"/>
        <w:ind w:firstLine="640"/>
        <w:jc w:val="left"/>
        <w:rPr>
          <w:rFonts w:ascii="仿宋_GB2312" w:eastAsia="仿宋_GB2312"/>
          <w:bCs/>
          <w:sz w:val="32"/>
          <w:szCs w:val="32"/>
          <w:highlight w:val="none"/>
        </w:rPr>
      </w:pPr>
      <w:r>
        <w:rPr>
          <w:rFonts w:hint="eastAsia" w:ascii="仿宋_GB2312" w:eastAsia="仿宋_GB2312"/>
          <w:bCs/>
          <w:sz w:val="32"/>
          <w:szCs w:val="32"/>
          <w:highlight w:val="none"/>
        </w:rPr>
        <w:t>1.</w:t>
      </w:r>
      <w:r>
        <w:rPr>
          <w:rFonts w:hint="eastAsia" w:ascii="仿宋_GB2312" w:eastAsia="仿宋_GB2312"/>
          <w:bCs/>
          <w:sz w:val="32"/>
          <w:szCs w:val="32"/>
          <w:highlight w:val="none"/>
          <w:lang w:val="en-US" w:eastAsia="zh-CN"/>
        </w:rPr>
        <w:t>供应商</w:t>
      </w:r>
      <w:r>
        <w:rPr>
          <w:rFonts w:hint="eastAsia" w:ascii="仿宋_GB2312" w:eastAsia="仿宋_GB2312"/>
          <w:bCs/>
          <w:sz w:val="32"/>
          <w:szCs w:val="32"/>
          <w:highlight w:val="none"/>
        </w:rPr>
        <w:t>需根据项目具体要求，明确项目实施人员配备方案，并提供参与该项目人员的履历，甲方认为不合适的需及时更换项目参与人员。</w:t>
      </w:r>
    </w:p>
    <w:p>
      <w:pPr>
        <w:spacing w:line="560" w:lineRule="exact"/>
        <w:ind w:firstLine="640"/>
        <w:jc w:val="left"/>
        <w:rPr>
          <w:rFonts w:hint="default" w:ascii="仿宋_GB2312" w:eastAsia="仿宋_GB2312"/>
          <w:bCs/>
          <w:sz w:val="32"/>
          <w:szCs w:val="32"/>
          <w:highlight w:val="none"/>
          <w:lang w:val="en-US" w:eastAsia="zh-CN"/>
        </w:rPr>
      </w:pPr>
      <w:r>
        <w:rPr>
          <w:rFonts w:hint="eastAsia" w:ascii="仿宋_GB2312" w:eastAsia="仿宋_GB2312"/>
          <w:bCs/>
          <w:sz w:val="32"/>
          <w:szCs w:val="32"/>
          <w:highlight w:val="none"/>
        </w:rPr>
        <w:t>2.</w:t>
      </w:r>
      <w:r>
        <w:rPr>
          <w:rFonts w:hint="eastAsia" w:ascii="仿宋_GB2312" w:eastAsia="仿宋_GB2312"/>
          <w:bCs/>
          <w:sz w:val="32"/>
          <w:szCs w:val="32"/>
          <w:highlight w:val="none"/>
          <w:lang w:val="en-US" w:eastAsia="zh-CN"/>
        </w:rPr>
        <w:t>因本次审计项目涉及对专业判断较为专业，因此</w:t>
      </w:r>
      <w:r>
        <w:rPr>
          <w:rFonts w:hint="eastAsia" w:ascii="仿宋_GB2312" w:eastAsia="仿宋_GB2312"/>
          <w:bCs/>
          <w:sz w:val="32"/>
          <w:szCs w:val="32"/>
          <w:highlight w:val="none"/>
        </w:rPr>
        <w:t>服务人员</w:t>
      </w:r>
      <w:r>
        <w:rPr>
          <w:rFonts w:hint="eastAsia" w:ascii="仿宋_GB2312" w:eastAsia="仿宋_GB2312"/>
          <w:bCs/>
          <w:sz w:val="32"/>
          <w:szCs w:val="32"/>
          <w:highlight w:val="none"/>
          <w:lang w:eastAsia="zh-CN"/>
        </w:rPr>
        <w:t>的</w:t>
      </w:r>
      <w:r>
        <w:rPr>
          <w:rFonts w:hint="eastAsia" w:ascii="仿宋_GB2312" w:eastAsia="仿宋_GB2312"/>
          <w:bCs/>
          <w:sz w:val="32"/>
          <w:szCs w:val="32"/>
          <w:highlight w:val="none"/>
          <w:lang w:val="en-US" w:eastAsia="zh-CN"/>
        </w:rPr>
        <w:t>项目负责人需具备以下条件之一：全国会计领军人才、正高级会计师、注册会计师、税务师的资质</w:t>
      </w:r>
      <w:r>
        <w:rPr>
          <w:rFonts w:hint="eastAsia" w:ascii="仿宋_GB2312" w:eastAsia="仿宋_GB2312"/>
          <w:bCs/>
          <w:sz w:val="32"/>
          <w:szCs w:val="32"/>
          <w:highlight w:val="none"/>
        </w:rPr>
        <w:t>。</w:t>
      </w:r>
      <w:r>
        <w:rPr>
          <w:rFonts w:hint="eastAsia" w:ascii="仿宋_GB2312" w:eastAsia="仿宋_GB2312"/>
          <w:bCs/>
          <w:sz w:val="32"/>
          <w:szCs w:val="32"/>
          <w:highlight w:val="none"/>
          <w:lang w:val="en-US" w:eastAsia="zh-CN"/>
        </w:rPr>
        <w:t>如果同时具备优选选择。</w:t>
      </w:r>
    </w:p>
    <w:p>
      <w:pPr>
        <w:spacing w:line="560" w:lineRule="exact"/>
        <w:ind w:firstLine="640"/>
        <w:jc w:val="left"/>
        <w:rPr>
          <w:rFonts w:hint="eastAsia" w:ascii="仿宋_GB2312" w:eastAsia="仿宋_GB2312"/>
          <w:bCs/>
          <w:sz w:val="32"/>
          <w:szCs w:val="32"/>
          <w:highlight w:val="none"/>
        </w:rPr>
      </w:pPr>
      <w:r>
        <w:rPr>
          <w:rFonts w:hint="eastAsia" w:ascii="仿宋_GB2312" w:eastAsia="仿宋_GB2312"/>
          <w:bCs/>
          <w:sz w:val="32"/>
          <w:szCs w:val="32"/>
          <w:highlight w:val="none"/>
          <w:lang w:val="en-US" w:eastAsia="zh-CN"/>
        </w:rPr>
        <w:t>3</w:t>
      </w:r>
      <w:r>
        <w:rPr>
          <w:rFonts w:hint="eastAsia" w:ascii="仿宋_GB2312" w:eastAsia="仿宋_GB2312"/>
          <w:bCs/>
          <w:sz w:val="32"/>
          <w:szCs w:val="32"/>
          <w:highlight w:val="none"/>
        </w:rPr>
        <w:t>.服务人员</w:t>
      </w:r>
      <w:r>
        <w:rPr>
          <w:rFonts w:hint="eastAsia" w:ascii="仿宋_GB2312" w:eastAsia="仿宋_GB2312"/>
          <w:bCs/>
          <w:sz w:val="32"/>
          <w:szCs w:val="32"/>
          <w:highlight w:val="none"/>
          <w:lang w:val="en-US" w:eastAsia="zh-CN"/>
        </w:rPr>
        <w:t>拟委派的成员中其中至少有1人曾出具过一份《研究开发费用专项报告》以及《高新技术产品（服务）收入专项报告》</w:t>
      </w:r>
      <w:r>
        <w:rPr>
          <w:rFonts w:hint="eastAsia" w:ascii="仿宋_GB2312" w:eastAsia="仿宋_GB2312"/>
          <w:bCs/>
          <w:sz w:val="32"/>
          <w:szCs w:val="32"/>
          <w:highlight w:val="none"/>
        </w:rPr>
        <w:t>。</w:t>
      </w:r>
    </w:p>
    <w:p>
      <w:pPr>
        <w:spacing w:line="560" w:lineRule="exact"/>
        <w:ind w:firstLine="640"/>
        <w:jc w:val="left"/>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三</w:t>
      </w:r>
      <w:r>
        <w:rPr>
          <w:rFonts w:hint="eastAsia" w:ascii="黑体" w:hAnsi="黑体" w:eastAsia="黑体" w:cs="黑体"/>
          <w:sz w:val="32"/>
          <w:szCs w:val="32"/>
          <w:highlight w:val="none"/>
        </w:rPr>
        <w:t>、项目交付物</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（一）交付物内容：</w:t>
      </w:r>
    </w:p>
    <w:p>
      <w:pPr>
        <w:spacing w:line="560" w:lineRule="exact"/>
        <w:ind w:firstLine="640"/>
        <w:rPr>
          <w:rFonts w:hint="eastAsia"/>
        </w:rPr>
      </w:pPr>
      <w:r>
        <w:rPr>
          <w:rFonts w:hint="eastAsia" w:ascii="仿宋_GB2312" w:hAnsi="宋体" w:eastAsia="仿宋_GB2312"/>
          <w:sz w:val="32"/>
          <w:szCs w:val="32"/>
          <w:highlight w:val="none"/>
        </w:rPr>
        <w:t>1.</w:t>
      </w:r>
      <w:r>
        <w:rPr>
          <w:rFonts w:hint="eastAsia" w:ascii="仿宋_GB2312" w:eastAsia="仿宋_GB2312"/>
          <w:bCs/>
          <w:sz w:val="32"/>
          <w:szCs w:val="32"/>
          <w:highlight w:val="none"/>
        </w:rPr>
        <w:t>南网通航公司2023-2025年研发支出辅助账（高新口径）；</w:t>
      </w:r>
    </w:p>
    <w:p>
      <w:pPr>
        <w:spacing w:line="560" w:lineRule="exact"/>
        <w:ind w:firstLine="640"/>
        <w:rPr>
          <w:rFonts w:hint="eastAsia" w:ascii="仿宋_GB2312" w:eastAsia="仿宋_GB2312"/>
          <w:bCs/>
          <w:sz w:val="32"/>
          <w:szCs w:val="32"/>
          <w:highlight w:val="none"/>
        </w:rPr>
      </w:pPr>
      <w:r>
        <w:rPr>
          <w:rFonts w:hint="eastAsia" w:ascii="仿宋_GB2312" w:eastAsia="仿宋_GB2312"/>
          <w:bCs/>
          <w:sz w:val="32"/>
          <w:szCs w:val="32"/>
          <w:highlight w:val="none"/>
          <w:lang w:val="en-US" w:eastAsia="zh-CN"/>
        </w:rPr>
        <w:t>2.</w:t>
      </w:r>
      <w:r>
        <w:rPr>
          <w:rFonts w:hint="eastAsia" w:ascii="仿宋_GB2312" w:eastAsia="仿宋_GB2312"/>
          <w:bCs/>
          <w:sz w:val="32"/>
          <w:szCs w:val="32"/>
          <w:highlight w:val="none"/>
        </w:rPr>
        <w:t>南网通航公司2023-2025年高新企业认定研究开发费用专项报告；</w:t>
      </w:r>
    </w:p>
    <w:p>
      <w:pPr>
        <w:spacing w:line="560" w:lineRule="exact"/>
        <w:ind w:firstLine="640"/>
        <w:rPr>
          <w:rFonts w:hint="eastAsia" w:ascii="仿宋_GB2312" w:eastAsia="仿宋_GB2312"/>
          <w:bCs/>
          <w:sz w:val="32"/>
          <w:szCs w:val="32"/>
          <w:highlight w:val="none"/>
        </w:rPr>
      </w:pPr>
      <w:r>
        <w:rPr>
          <w:rFonts w:hint="eastAsia" w:ascii="仿宋_GB2312" w:eastAsia="仿宋_GB2312"/>
          <w:bCs/>
          <w:sz w:val="32"/>
          <w:szCs w:val="32"/>
          <w:highlight w:val="none"/>
          <w:lang w:val="en-US" w:eastAsia="zh-CN"/>
        </w:rPr>
        <w:t>3.</w:t>
      </w:r>
      <w:r>
        <w:rPr>
          <w:rFonts w:hint="eastAsia" w:ascii="仿宋_GB2312" w:eastAsia="仿宋_GB2312"/>
          <w:bCs/>
          <w:sz w:val="32"/>
          <w:szCs w:val="32"/>
          <w:highlight w:val="none"/>
        </w:rPr>
        <w:t>南网通航公司2025年高新技术产品（服务）收入辅助账；</w:t>
      </w:r>
    </w:p>
    <w:p>
      <w:pPr>
        <w:spacing w:line="560" w:lineRule="exact"/>
        <w:ind w:firstLine="640"/>
        <w:rPr>
          <w:rFonts w:hint="eastAsia" w:ascii="仿宋_GB2312" w:hAnsi="宋体" w:eastAsia="仿宋_GB2312"/>
          <w:sz w:val="32"/>
          <w:szCs w:val="32"/>
          <w:highlight w:val="none"/>
          <w:lang w:eastAsia="zh-CN"/>
        </w:rPr>
      </w:pPr>
      <w:r>
        <w:rPr>
          <w:rFonts w:hint="eastAsia" w:ascii="仿宋_GB2312" w:eastAsia="仿宋_GB2312"/>
          <w:bCs/>
          <w:sz w:val="32"/>
          <w:szCs w:val="32"/>
          <w:highlight w:val="none"/>
          <w:lang w:val="en-US" w:eastAsia="zh-CN"/>
        </w:rPr>
        <w:t>4.</w:t>
      </w:r>
      <w:r>
        <w:rPr>
          <w:rFonts w:hint="eastAsia" w:ascii="仿宋_GB2312" w:eastAsia="仿宋_GB2312"/>
          <w:bCs/>
          <w:sz w:val="32"/>
          <w:szCs w:val="32"/>
          <w:highlight w:val="none"/>
        </w:rPr>
        <w:t>南网通航公司2025年高新技术产品（服务）收入专项报告</w:t>
      </w:r>
      <w:r>
        <w:rPr>
          <w:rFonts w:hint="eastAsia" w:ascii="仿宋_GB2312" w:eastAsia="仿宋_GB2312"/>
          <w:bCs/>
          <w:sz w:val="32"/>
          <w:szCs w:val="32"/>
          <w:highlight w:val="none"/>
          <w:lang w:eastAsia="zh-CN"/>
        </w:rPr>
        <w:t>。</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lang w:val="en-US" w:eastAsia="zh-CN"/>
        </w:rPr>
        <w:t>5.</w:t>
      </w:r>
      <w:r>
        <w:rPr>
          <w:rFonts w:hint="eastAsia" w:ascii="仿宋_GB2312" w:hAnsi="宋体" w:eastAsia="仿宋_GB2312"/>
          <w:sz w:val="32"/>
          <w:szCs w:val="32"/>
          <w:highlight w:val="none"/>
        </w:rPr>
        <w:t>委托方要求的其他附件资料。</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（二）交付物标准</w:t>
      </w:r>
    </w:p>
    <w:p>
      <w:pPr>
        <w:spacing w:line="560" w:lineRule="exact"/>
        <w:ind w:firstLine="640"/>
        <w:rPr>
          <w:rFonts w:hint="eastAsia" w:ascii="仿宋_GB2312" w:hAnsi="宋体" w:eastAsia="仿宋_GB2312"/>
          <w:sz w:val="32"/>
          <w:szCs w:val="32"/>
          <w:highlight w:val="none"/>
        </w:rPr>
      </w:pPr>
      <w:r>
        <w:rPr>
          <w:rFonts w:hint="eastAsia" w:ascii="仿宋_GB2312" w:hAnsi="宋体" w:eastAsia="仿宋_GB2312"/>
          <w:sz w:val="32"/>
          <w:szCs w:val="32"/>
          <w:highlight w:val="none"/>
        </w:rPr>
        <w:t>专项报告需经</w:t>
      </w:r>
      <w:r>
        <w:rPr>
          <w:rFonts w:hint="eastAsia" w:ascii="仿宋_GB2312" w:hAnsi="宋体" w:eastAsia="仿宋_GB2312"/>
          <w:sz w:val="32"/>
          <w:szCs w:val="32"/>
          <w:highlight w:val="none"/>
          <w:lang w:val="en-US" w:eastAsia="zh-CN"/>
        </w:rPr>
        <w:t>供应商</w:t>
      </w:r>
      <w:r>
        <w:rPr>
          <w:rFonts w:hint="eastAsia" w:ascii="仿宋_GB2312" w:hAnsi="宋体" w:eastAsia="仿宋_GB2312"/>
          <w:sz w:val="32"/>
          <w:szCs w:val="32"/>
          <w:highlight w:val="none"/>
        </w:rPr>
        <w:t>机构及经办注册会计师</w:t>
      </w:r>
      <w:r>
        <w:rPr>
          <w:rFonts w:hint="eastAsia" w:ascii="仿宋_GB2312" w:hAnsi="宋体" w:eastAsia="仿宋_GB2312"/>
          <w:sz w:val="32"/>
          <w:szCs w:val="32"/>
          <w:highlight w:val="none"/>
          <w:lang w:val="en-US" w:eastAsia="zh-CN"/>
        </w:rPr>
        <w:t>/税务师</w:t>
      </w:r>
      <w:r>
        <w:rPr>
          <w:rFonts w:hint="eastAsia" w:ascii="仿宋_GB2312" w:hAnsi="宋体" w:eastAsia="仿宋_GB2312"/>
          <w:sz w:val="32"/>
          <w:szCs w:val="32"/>
          <w:highlight w:val="none"/>
        </w:rPr>
        <w:t>签章，并通过采购人内部审查。项目实施过程中，供应商应至少组织一次阶段成果沟通和一次最终成果汇报，并根据采购人意见完成成果修改完善。</w:t>
      </w:r>
    </w:p>
    <w:p>
      <w:pPr>
        <w:spacing w:line="560" w:lineRule="exact"/>
        <w:ind w:firstLine="640"/>
        <w:rPr>
          <w:rFonts w:hint="eastAsia" w:ascii="仿宋_GB2312" w:hAnsi="宋体" w:eastAsia="仿宋_GB2312"/>
          <w:sz w:val="32"/>
          <w:szCs w:val="32"/>
          <w:highlight w:val="none"/>
        </w:rPr>
      </w:pPr>
      <w:r>
        <w:rPr>
          <w:rFonts w:hint="eastAsia" w:ascii="仿宋_GB2312" w:hAnsi="宋体" w:eastAsia="仿宋_GB2312"/>
          <w:sz w:val="32"/>
          <w:szCs w:val="32"/>
          <w:highlight w:val="none"/>
        </w:rPr>
        <w:t>根据《广州市科学技术局 广州市财政局 国家税务总局广州市税务局关于组织开展广州市2026年高新技术企业认定工作的通知》第四条第三点规定</w:t>
      </w:r>
      <w:r>
        <w:rPr>
          <w:rFonts w:hint="eastAsia" w:ascii="仿宋_GB2312" w:hAnsi="宋体" w:eastAsia="仿宋_GB2312"/>
          <w:sz w:val="32"/>
          <w:szCs w:val="32"/>
          <w:highlight w:val="none"/>
          <w:lang w:eastAsia="zh-CN"/>
        </w:rPr>
        <w:t>：</w:t>
      </w:r>
      <w:r>
        <w:rPr>
          <w:rFonts w:hint="eastAsia" w:ascii="仿宋_GB2312" w:hAnsi="宋体" w:eastAsia="仿宋_GB2312"/>
          <w:sz w:val="32"/>
          <w:szCs w:val="32"/>
          <w:highlight w:val="none"/>
        </w:rPr>
        <w:t>①专项报告需附诚信承诺书、营业执照复印件、当年注册会计师或税务师以及职工名单、注册会计师或税务师执业证书复印件等；</w:t>
      </w:r>
      <w:bookmarkStart w:id="0" w:name="_GoBack"/>
      <w:bookmarkEnd w:id="0"/>
      <w:r>
        <w:rPr>
          <w:rFonts w:hint="eastAsia" w:ascii="仿宋_GB2312" w:hAnsi="宋体" w:eastAsia="仿宋_GB2312"/>
          <w:sz w:val="32"/>
          <w:szCs w:val="32"/>
          <w:highlight w:val="none"/>
        </w:rPr>
        <w:t>②企业提交的专项审计报告应为在财政部注册会计师行业统一监管平台 （http://acc.mof.gov.cn）报备并已赋码的电子版原件；专项鉴证报告应为在中税协信息服务平台（http://wz.cctaaedu.cn/）、广东省注册税务师行业信息化管理平台（https://men.gdctaa.com/）或深圳市电子税务局（https://etax.shenzhen.chinatax.gov.cn）报备并已赋码的电子版原件。</w:t>
      </w:r>
    </w:p>
    <w:p>
      <w:pPr>
        <w:spacing w:line="560" w:lineRule="exact"/>
        <w:ind w:firstLine="640"/>
        <w:rPr>
          <w:rFonts w:hint="eastAsia" w:ascii="仿宋_GB2312" w:hAnsi="宋体" w:eastAsia="仿宋_GB2312"/>
          <w:sz w:val="32"/>
          <w:szCs w:val="32"/>
          <w:highlight w:val="none"/>
        </w:rPr>
      </w:pPr>
    </w:p>
    <w:p>
      <w:pPr>
        <w:pStyle w:val="2"/>
      </w:pPr>
    </w:p>
    <w:p>
      <w:pPr>
        <w:spacing w:line="560" w:lineRule="exact"/>
        <w:rPr>
          <w:highlight w:val="none"/>
        </w:rPr>
      </w:pPr>
    </w:p>
    <w:p>
      <w:pPr>
        <w:rPr>
          <w:highlight w:val="none"/>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1NDFkZjAyYjdmOTkyMGUyM2NmMjRiOTdlN2Y2ZTUifQ=="/>
    <w:docVar w:name="KSO_WPS_MARK_KEY" w:val="54cda7eb-2d9b-4c14-a5ba-9d5007fbbd64"/>
  </w:docVars>
  <w:rsids>
    <w:rsidRoot w:val="00000000"/>
    <w:rsid w:val="02AA6CEC"/>
    <w:rsid w:val="02E72B1A"/>
    <w:rsid w:val="052E228E"/>
    <w:rsid w:val="09241E8E"/>
    <w:rsid w:val="099C13B8"/>
    <w:rsid w:val="0B66607D"/>
    <w:rsid w:val="0BB856CB"/>
    <w:rsid w:val="0C68393A"/>
    <w:rsid w:val="0D280DA5"/>
    <w:rsid w:val="0EB01B25"/>
    <w:rsid w:val="0F6B2F92"/>
    <w:rsid w:val="0F89508C"/>
    <w:rsid w:val="0FA719B7"/>
    <w:rsid w:val="102A1392"/>
    <w:rsid w:val="129F4319"/>
    <w:rsid w:val="12F41825"/>
    <w:rsid w:val="13EE2D42"/>
    <w:rsid w:val="14CE23B0"/>
    <w:rsid w:val="15316D34"/>
    <w:rsid w:val="18723870"/>
    <w:rsid w:val="18887BCD"/>
    <w:rsid w:val="1CBA632D"/>
    <w:rsid w:val="1DE55E1B"/>
    <w:rsid w:val="1E9F26D0"/>
    <w:rsid w:val="1F102085"/>
    <w:rsid w:val="20054D65"/>
    <w:rsid w:val="203778E9"/>
    <w:rsid w:val="21C32094"/>
    <w:rsid w:val="23322043"/>
    <w:rsid w:val="2A144016"/>
    <w:rsid w:val="2BBC30CD"/>
    <w:rsid w:val="2C9B7CA1"/>
    <w:rsid w:val="2DD87F45"/>
    <w:rsid w:val="2E5D564A"/>
    <w:rsid w:val="2F141C28"/>
    <w:rsid w:val="30F96868"/>
    <w:rsid w:val="315C308A"/>
    <w:rsid w:val="33B34C37"/>
    <w:rsid w:val="36817AF9"/>
    <w:rsid w:val="3DC426E4"/>
    <w:rsid w:val="40966E0C"/>
    <w:rsid w:val="41B24C4F"/>
    <w:rsid w:val="438A0ED8"/>
    <w:rsid w:val="46924A56"/>
    <w:rsid w:val="49505853"/>
    <w:rsid w:val="4D3128E5"/>
    <w:rsid w:val="4D5634F0"/>
    <w:rsid w:val="52C1291F"/>
    <w:rsid w:val="52D12EEC"/>
    <w:rsid w:val="52F11223"/>
    <w:rsid w:val="53882A1B"/>
    <w:rsid w:val="56621B0A"/>
    <w:rsid w:val="59DD0AF9"/>
    <w:rsid w:val="5ADC1C9D"/>
    <w:rsid w:val="5B1259FA"/>
    <w:rsid w:val="5DEB4E23"/>
    <w:rsid w:val="60BF19DB"/>
    <w:rsid w:val="60F87024"/>
    <w:rsid w:val="6277079A"/>
    <w:rsid w:val="62C71870"/>
    <w:rsid w:val="674E153A"/>
    <w:rsid w:val="680229AF"/>
    <w:rsid w:val="69E25443"/>
    <w:rsid w:val="6AD97F5A"/>
    <w:rsid w:val="6BC9240B"/>
    <w:rsid w:val="6E0F2F9F"/>
    <w:rsid w:val="6ED84CA2"/>
    <w:rsid w:val="700D4FE4"/>
    <w:rsid w:val="712E093E"/>
    <w:rsid w:val="713A21D2"/>
    <w:rsid w:val="71511DF8"/>
    <w:rsid w:val="71E56DE8"/>
    <w:rsid w:val="7536625B"/>
    <w:rsid w:val="762F1CF6"/>
    <w:rsid w:val="7D4F50C4"/>
    <w:rsid w:val="7F934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4">
    <w:name w:val="head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5">
    <w:name w:val="footnote text"/>
    <w:basedOn w:val="1"/>
    <w:qFormat/>
    <w:uiPriority w:val="0"/>
    <w:pPr>
      <w:snapToGrid w:val="0"/>
      <w:jc w:val="left"/>
    </w:pPr>
    <w:rPr>
      <w:sz w:val="18"/>
    </w:rPr>
  </w:style>
  <w:style w:type="character" w:styleId="8">
    <w:name w:val="footnote reference"/>
    <w:basedOn w:val="7"/>
    <w:qFormat/>
    <w:uiPriority w:val="0"/>
    <w:rPr>
      <w:rFonts w:asciiTheme="minorHAnsi" w:hAnsiTheme="minorHAnsi" w:eastAsiaTheme="minorEastAsia" w:cstheme="minorBidi"/>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736</Words>
  <Characters>768</Characters>
  <Lines>5</Lines>
  <Paragraphs>1</Paragraphs>
  <TotalTime>0</TotalTime>
  <ScaleCrop>false</ScaleCrop>
  <LinksUpToDate>false</LinksUpToDate>
  <CharactersWithSpaces>768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2023-05-17T13:21:00Z</dcterms:created>
  <dc:creator>huangyu7</dc:creator>
  <cp:lastModifiedBy>D63FA1272AB748429D969EDA1210A42A</cp:lastModifiedBy>
  <dcterms:modified xsi:type="dcterms:W3CDTF">2026-06-26T06:30:03Z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37E019E791134353B5A8234505ABC321_13</vt:lpwstr>
  </property>
  <property fmtid="{D5CDD505-2E9C-101B-9397-08002B2CF9AE}" pid="4" name="KSOTemplateDocerSaveRecord">
    <vt:lpwstr>eyJoZGlkIjoiNWUzYmU0NmQyMTVlNGM3N2RjNTBjNjVkNmRhMmRlZTEiLCJ1c2VySWQiOiIzNzYwMDkzNzUifQ==</vt:lpwstr>
  </property>
</Properties>
</file>