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widowControl w:val="0"/>
        <w:wordWrap/>
        <w:adjustRightInd/>
        <w:snapToGrid/>
        <w:spacing w:line="500" w:lineRule="exact"/>
        <w:jc w:val="center"/>
        <w:textAlignment w:val="auto"/>
        <w:rPr>
          <w:rFonts w:hint="eastAsia" w:ascii="Calibri" w:hAnsi="宋体" w:eastAsia="宋体" w:cs="宋体"/>
          <w:b w:val="0"/>
          <w:bCs w:val="0"/>
          <w:color w:val="000000"/>
          <w:kern w:val="2"/>
          <w:sz w:val="22"/>
          <w:szCs w:val="22"/>
          <w:lang w:val="en-US" w:eastAsia="zh-CN"/>
        </w:rPr>
      </w:pPr>
      <w:r>
        <w:rPr>
          <w:color w:val="000000"/>
          <w:sz w:val="32"/>
          <w:szCs w:val="40"/>
        </w:rPr>
        <w:t>技</w:t>
      </w:r>
      <w:r>
        <w:rPr>
          <w:rFonts w:hint="eastAsia"/>
          <w:color w:val="000000"/>
          <w:sz w:val="32"/>
          <w:szCs w:val="40"/>
        </w:rPr>
        <w:t>术</w:t>
      </w:r>
      <w:r>
        <w:rPr>
          <w:rFonts w:hint="eastAsia"/>
          <w:color w:val="000000"/>
          <w:sz w:val="32"/>
          <w:szCs w:val="40"/>
          <w:lang w:eastAsia="zh-CN"/>
        </w:rPr>
        <w:t>规范书</w:t>
      </w:r>
    </w:p>
    <w:p>
      <w:pPr>
        <w:keepNext w:val="0"/>
        <w:keepLines w:val="0"/>
        <w:pageBreakBefore w:val="0"/>
        <w:widowControl w:val="0"/>
        <w:kinsoku/>
        <w:wordWrap/>
        <w:overflowPunct/>
        <w:topLinePunct w:val="0"/>
        <w:autoSpaceDE/>
        <w:autoSpaceDN/>
        <w:bidi w:val="0"/>
        <w:adjustRightInd/>
        <w:snapToGrid/>
        <w:spacing w:line="500" w:lineRule="exact"/>
        <w:ind w:firstLine="422" w:firstLineChars="200"/>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二、采购要求</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1、质量要求：</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1.1</w:t>
      </w:r>
      <w:r>
        <w:rPr>
          <w:rFonts w:hint="eastAsia" w:ascii="宋体" w:hAnsi="宋体" w:eastAsia="宋体" w:cs="宋体"/>
          <w:sz w:val="22"/>
          <w:szCs w:val="22"/>
          <w:lang w:val="hr-HR" w:eastAsia="zh-CN"/>
        </w:rPr>
        <w:t>供应商</w:t>
      </w:r>
      <w:r>
        <w:rPr>
          <w:rFonts w:hint="eastAsia" w:ascii="宋体" w:hAnsi="宋体" w:eastAsia="宋体" w:cs="宋体"/>
          <w:sz w:val="22"/>
          <w:szCs w:val="22"/>
          <w:lang w:val="en-US" w:eastAsia="zh-CN"/>
        </w:rPr>
        <w:t>必须依法取得</w:t>
      </w:r>
      <w:r>
        <w:rPr>
          <w:rFonts w:hint="eastAsia" w:ascii="宋体" w:hAnsi="宋体" w:cs="宋体"/>
          <w:sz w:val="22"/>
          <w:szCs w:val="22"/>
          <w:lang w:val="en-US" w:eastAsia="zh-CN"/>
        </w:rPr>
        <w:t>《药品生产许可证》或《药品经营许可证》</w:t>
      </w:r>
      <w:r>
        <w:rPr>
          <w:rFonts w:hint="eastAsia" w:ascii="宋体" w:hAnsi="宋体" w:eastAsia="宋体" w:cs="宋体"/>
          <w:sz w:val="22"/>
          <w:szCs w:val="22"/>
          <w:lang w:val="en-US" w:eastAsia="zh-CN"/>
        </w:rPr>
        <w:t>。</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default" w:eastAsia="宋体"/>
          <w:lang w:val="en-US" w:eastAsia="zh-CN"/>
        </w:rPr>
      </w:pPr>
      <w:r>
        <w:rPr>
          <w:rFonts w:hint="eastAsia" w:ascii="宋体" w:hAnsi="宋体" w:eastAsia="宋体" w:cs="宋体"/>
          <w:sz w:val="22"/>
          <w:szCs w:val="22"/>
          <w:lang w:val="en-US" w:eastAsia="zh-CN"/>
        </w:rPr>
        <w:t>1.</w:t>
      </w:r>
      <w:r>
        <w:rPr>
          <w:rFonts w:hint="eastAsia" w:ascii="宋体" w:hAnsi="宋体" w:cs="宋体"/>
          <w:sz w:val="22"/>
          <w:szCs w:val="22"/>
          <w:lang w:val="en-US" w:eastAsia="zh-CN"/>
        </w:rPr>
        <w:t>2</w:t>
      </w:r>
      <w:r>
        <w:rPr>
          <w:rFonts w:hint="eastAsia" w:ascii="宋体" w:hAnsi="宋体" w:eastAsia="宋体" w:cs="宋体"/>
          <w:sz w:val="22"/>
          <w:szCs w:val="22"/>
          <w:lang w:val="en-US" w:eastAsia="zh-CN"/>
        </w:rPr>
        <w:t>药品来源必须合法，药品质量抽样检验结果必须合格，</w:t>
      </w:r>
      <w:r>
        <w:rPr>
          <w:rFonts w:hint="eastAsia" w:ascii="宋体" w:hAnsi="宋体" w:eastAsia="宋体" w:cs="宋体"/>
          <w:sz w:val="22"/>
          <w:szCs w:val="22"/>
          <w:lang w:val="hr-HR" w:eastAsia="zh-CN"/>
        </w:rPr>
        <w:t>供应商</w:t>
      </w:r>
      <w:r>
        <w:rPr>
          <w:rFonts w:hint="eastAsia" w:ascii="宋体" w:hAnsi="宋体" w:eastAsia="宋体" w:cs="宋体"/>
          <w:sz w:val="22"/>
          <w:szCs w:val="22"/>
          <w:lang w:val="en-US" w:eastAsia="zh-CN"/>
        </w:rPr>
        <w:t>在提供药品配送服务时不得提供假冒伪劣药品。</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2、配送要求：</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2.1供货服务在</w:t>
      </w:r>
      <w:r>
        <w:rPr>
          <w:rFonts w:hint="eastAsia"/>
        </w:rPr>
        <w:t>接采购人订货通知后</w:t>
      </w:r>
      <w:r>
        <w:rPr>
          <w:rFonts w:hint="eastAsia" w:ascii="宋体" w:hAnsi="宋体" w:cs="宋体"/>
          <w:sz w:val="22"/>
          <w:szCs w:val="22"/>
          <w:lang w:val="en-US" w:eastAsia="zh-CN"/>
        </w:rPr>
        <w:t>24</w:t>
      </w:r>
      <w:r>
        <w:rPr>
          <w:rFonts w:hint="eastAsia" w:ascii="宋体" w:hAnsi="宋体" w:eastAsia="宋体" w:cs="宋体"/>
          <w:sz w:val="22"/>
          <w:szCs w:val="22"/>
          <w:lang w:val="en-US" w:eastAsia="zh-CN"/>
        </w:rPr>
        <w:t>小时之内完成，</w:t>
      </w:r>
      <w:r>
        <w:rPr>
          <w:rFonts w:hint="eastAsia" w:ascii="宋体" w:hAnsi="宋体" w:cs="宋体"/>
          <w:sz w:val="22"/>
          <w:szCs w:val="22"/>
          <w:lang w:val="en-US" w:eastAsia="zh-CN"/>
        </w:rPr>
        <w:t>最长不得超过72小时。</w:t>
      </w:r>
      <w:r>
        <w:rPr>
          <w:rFonts w:hint="eastAsia" w:ascii="宋体" w:hAnsi="宋体" w:eastAsia="宋体" w:cs="宋体"/>
          <w:sz w:val="22"/>
          <w:szCs w:val="22"/>
          <w:lang w:val="en-US" w:eastAsia="zh-CN"/>
        </w:rPr>
        <w:t>对急救用药的配送有应急措施并提供全天候服务等。</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2.2严格按甲方下达的采购计划完成配送，急救药品（含临时采购药品）应按照甲方配送时限要求完成配送，如遇不可抗力因素（冰雪、洪水灾害等）应协助甲方做好药品借调服务。乙方不得以任何借口（如无货，采购量少等)不执行药品采购计划。对于不符合合同和质量要求的药品，乙方应及时更换。</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2.3乙方必须具有履行合同所必需的设备和专业技术能力。</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3、售后服务：</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3.1对于甲方未使用完或即将过期(有效期近6个月)的药品,乙方在接到甲方书面退货要求后，应无条件在10日内完成退、换货。</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3.2、提供破损药品退换、近效期药品退换、短缺药品供应和其它伴随服务并承担由此产生的费用。</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4、其它要求：</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4.1、</w:t>
      </w:r>
      <w:r>
        <w:rPr>
          <w:rFonts w:hint="eastAsia" w:ascii="宋体" w:hAnsi="宋体" w:cs="宋体"/>
          <w:sz w:val="22"/>
          <w:szCs w:val="22"/>
          <w:lang w:val="en-US" w:eastAsia="zh-CN"/>
        </w:rPr>
        <w:t>对采购人</w:t>
      </w:r>
      <w:r>
        <w:rPr>
          <w:rFonts w:hint="eastAsia" w:ascii="宋体" w:hAnsi="宋体" w:eastAsia="宋体" w:cs="宋体"/>
          <w:sz w:val="22"/>
          <w:szCs w:val="22"/>
          <w:lang w:val="en-US" w:eastAsia="zh-CN"/>
        </w:rPr>
        <w:t>新增药品随时能够满足需求。</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4.</w:t>
      </w:r>
      <w:r>
        <w:rPr>
          <w:rFonts w:hint="eastAsia" w:ascii="宋体" w:hAnsi="宋体" w:cs="宋体"/>
          <w:sz w:val="22"/>
          <w:szCs w:val="22"/>
          <w:lang w:val="en-US" w:eastAsia="zh-CN"/>
        </w:rPr>
        <w:t>2</w:t>
      </w:r>
      <w:r>
        <w:rPr>
          <w:rFonts w:hint="eastAsia" w:ascii="宋体" w:hAnsi="宋体" w:eastAsia="宋体" w:cs="宋体"/>
          <w:sz w:val="22"/>
          <w:szCs w:val="22"/>
          <w:lang w:val="en-US" w:eastAsia="zh-CN"/>
        </w:rPr>
        <w:t>、配送药品必须符合规定</w:t>
      </w:r>
      <w:r>
        <w:rPr>
          <w:rFonts w:hint="eastAsia" w:ascii="宋体" w:hAnsi="宋体" w:cs="宋体"/>
          <w:sz w:val="22"/>
          <w:szCs w:val="22"/>
          <w:lang w:val="en-US" w:eastAsia="zh-CN"/>
        </w:rPr>
        <w:t>及</w:t>
      </w:r>
      <w:r>
        <w:rPr>
          <w:rFonts w:hint="eastAsia" w:ascii="宋体" w:hAnsi="宋体" w:eastAsia="宋体" w:cs="宋体"/>
          <w:sz w:val="22"/>
          <w:szCs w:val="22"/>
          <w:lang w:val="en-US" w:eastAsia="zh-CN"/>
        </w:rPr>
        <w:t>疫情防控的要求。</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5、交货地点：采购人指定的地点</w:t>
      </w:r>
    </w:p>
    <w:p>
      <w:pPr>
        <w:keepNext w:val="0"/>
        <w:keepLines w:val="0"/>
        <w:pageBreakBefore w:val="0"/>
        <w:kinsoku/>
        <w:wordWrap/>
        <w:overflowPunct/>
        <w:topLinePunct w:val="0"/>
        <w:autoSpaceDE/>
        <w:autoSpaceDN/>
        <w:bidi w:val="0"/>
        <w:adjustRightInd/>
        <w:snapToGrid/>
        <w:spacing w:line="500" w:lineRule="exact"/>
        <w:ind w:firstLine="440" w:firstLineChars="20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6、付款方式：按合同约定付款</w:t>
      </w:r>
    </w:p>
    <w:p>
      <w:pPr>
        <w:pStyle w:val="4"/>
        <w:pageBreakBefore w:val="0"/>
        <w:widowControl w:val="0"/>
        <w:tabs>
          <w:tab w:val="left" w:pos="720"/>
        </w:tabs>
        <w:kinsoku/>
        <w:wordWrap/>
        <w:overflowPunct/>
        <w:topLinePunct w:val="0"/>
        <w:autoSpaceDE/>
        <w:autoSpaceDN/>
        <w:bidi w:val="0"/>
        <w:snapToGrid/>
        <w:spacing w:before="0" w:after="0" w:line="500" w:lineRule="exact"/>
        <w:ind w:firstLine="221" w:firstLineChars="100"/>
        <w:jc w:val="both"/>
        <w:textAlignment w:val="auto"/>
        <w:rPr>
          <w:rFonts w:hint="eastAsia" w:ascii="宋体" w:hAnsi="宋体" w:eastAsia="宋体" w:cs="宋体"/>
          <w:b/>
          <w:snapToGrid w:val="0"/>
          <w:color w:val="000000"/>
          <w:kern w:val="0"/>
          <w:sz w:val="22"/>
          <w:szCs w:val="22"/>
          <w:lang w:val="en-US" w:eastAsia="zh-CN"/>
        </w:rPr>
      </w:pPr>
      <w:r>
        <w:rPr>
          <w:rFonts w:hint="eastAsia" w:ascii="宋体" w:hAnsi="宋体" w:eastAsia="宋体" w:cs="宋体"/>
          <w:b/>
          <w:snapToGrid w:val="0"/>
          <w:color w:val="000000"/>
          <w:kern w:val="0"/>
          <w:sz w:val="22"/>
          <w:szCs w:val="22"/>
          <w:lang w:val="en-US" w:eastAsia="zh-CN"/>
        </w:rPr>
        <w:t xml:space="preserve"> </w:t>
      </w:r>
      <w:r>
        <w:rPr>
          <w:rFonts w:hint="eastAsia" w:ascii="宋体" w:hAnsi="宋体" w:cs="宋体"/>
          <w:b/>
          <w:snapToGrid w:val="0"/>
          <w:color w:val="000000"/>
          <w:kern w:val="0"/>
          <w:sz w:val="22"/>
          <w:szCs w:val="22"/>
          <w:lang w:val="en-US" w:eastAsia="zh-CN"/>
        </w:rPr>
        <w:t>三</w:t>
      </w:r>
      <w:r>
        <w:rPr>
          <w:rFonts w:hint="eastAsia" w:ascii="宋体" w:hAnsi="宋体" w:eastAsia="宋体" w:cs="宋体"/>
          <w:b/>
          <w:snapToGrid w:val="0"/>
          <w:color w:val="000000"/>
          <w:kern w:val="0"/>
          <w:sz w:val="22"/>
          <w:szCs w:val="22"/>
          <w:lang w:val="en-US" w:eastAsia="zh-CN"/>
        </w:rPr>
        <w:t>、履约验收：</w:t>
      </w:r>
    </w:p>
    <w:p>
      <w:pPr>
        <w:keepNext w:val="0"/>
        <w:keepLines w:val="0"/>
        <w:pageBreakBefore w:val="0"/>
        <w:widowControl w:val="0"/>
        <w:kinsoku/>
        <w:wordWrap/>
        <w:overflowPunct/>
        <w:topLinePunct w:val="0"/>
        <w:autoSpaceDE/>
        <w:autoSpaceDN/>
        <w:bidi w:val="0"/>
        <w:adjustRightInd/>
        <w:snapToGrid/>
        <w:spacing w:line="500" w:lineRule="exact"/>
        <w:ind w:firstLine="440" w:firstLineChars="200"/>
        <w:textAlignment w:val="auto"/>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药品送达后，</w:t>
      </w:r>
      <w:r>
        <w:rPr>
          <w:rFonts w:hint="eastAsia" w:ascii="宋体" w:hAnsi="宋体" w:eastAsia="宋体" w:cs="宋体"/>
          <w:color w:val="000000"/>
          <w:sz w:val="22"/>
          <w:szCs w:val="22"/>
          <w:lang w:val="en-US" w:eastAsia="zh-CN"/>
        </w:rPr>
        <w:t>由采购人组织相关部门或委托第三方按照相关国家标准或行业标准及采购合同的约定对每一项技术、服务、安全标准的履约的情况进行确认，</w:t>
      </w:r>
      <w:r>
        <w:rPr>
          <w:rFonts w:hint="eastAsia" w:ascii="宋体" w:hAnsi="宋体" w:cs="宋体"/>
          <w:color w:val="000000"/>
          <w:sz w:val="22"/>
          <w:szCs w:val="22"/>
          <w:lang w:val="en-US" w:eastAsia="zh-CN"/>
        </w:rPr>
        <w:t>验收合格后采购人出具验收报告、验收单。</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jc w:val="left"/>
        <w:textAlignment w:val="auto"/>
        <w:rPr>
          <w:rFonts w:hint="eastAsia" w:ascii="宋体" w:hAnsi="宋体" w:eastAsia="宋体" w:cs="宋体"/>
          <w:b/>
          <w:color w:val="000000"/>
          <w:sz w:val="22"/>
          <w:szCs w:val="22"/>
          <w:lang w:val="en-US" w:eastAsia="zh-CN"/>
        </w:rPr>
      </w:pPr>
      <w:r>
        <w:rPr>
          <w:rFonts w:hint="eastAsia" w:ascii="宋体" w:hAnsi="宋体" w:cs="宋体"/>
          <w:b/>
          <w:color w:val="000000"/>
          <w:sz w:val="22"/>
          <w:szCs w:val="22"/>
          <w:lang w:val="en-US" w:eastAsia="zh-CN"/>
        </w:rPr>
        <w:t>四、其他要求</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440" w:firstLineChars="200"/>
        <w:jc w:val="left"/>
        <w:textAlignment w:val="auto"/>
        <w:rPr>
          <w:rFonts w:hint="eastAsia" w:ascii="宋体" w:hAnsi="宋体" w:eastAsia="宋体" w:cs="宋体"/>
          <w:b w:val="0"/>
          <w:bCs w:val="0"/>
          <w:color w:val="000000"/>
          <w:sz w:val="22"/>
          <w:szCs w:val="22"/>
          <w:shd w:val="clear" w:color="auto" w:fill="000000"/>
          <w:lang w:val="zh-CN"/>
        </w:rPr>
      </w:pPr>
      <w:r>
        <w:rPr>
          <w:rFonts w:hint="eastAsia" w:ascii="宋体" w:hAnsi="宋体" w:eastAsia="宋体" w:cs="宋体"/>
          <w:b w:val="0"/>
          <w:bCs w:val="0"/>
          <w:color w:val="000000"/>
          <w:sz w:val="22"/>
          <w:szCs w:val="22"/>
          <w:lang w:val="en-US" w:eastAsia="zh-CN"/>
        </w:rPr>
        <w:t>1、</w:t>
      </w:r>
      <w:r>
        <w:rPr>
          <w:rFonts w:hint="eastAsia" w:ascii="宋体" w:hAnsi="宋体" w:eastAsia="宋体" w:cs="宋体"/>
          <w:b w:val="0"/>
          <w:bCs w:val="0"/>
          <w:color w:val="000000"/>
          <w:sz w:val="22"/>
          <w:szCs w:val="22"/>
          <w:lang w:val="zh-CN"/>
        </w:rPr>
        <w:t>供应商不得恶意低价投标。若恶意低价投标，成交后不能履约的，采购人将向</w:t>
      </w:r>
      <w:r>
        <w:rPr>
          <w:rFonts w:hint="eastAsia" w:ascii="宋体" w:hAnsi="宋体" w:eastAsia="宋体" w:cs="宋体"/>
          <w:b w:val="0"/>
          <w:bCs w:val="0"/>
          <w:color w:val="000000"/>
          <w:kern w:val="2"/>
          <w:sz w:val="22"/>
          <w:szCs w:val="22"/>
          <w:lang w:val="zh-CN" w:eastAsia="zh-CN" w:bidi="ar-SA"/>
        </w:rPr>
        <w:t>成交供应商索赔并向政府采购监管部门报告，由此产生的一切法律责任，由成交供应商承担。</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40" w:firstLineChars="200"/>
        <w:textAlignment w:val="auto"/>
        <w:rPr>
          <w:rFonts w:hint="eastAsia" w:ascii="宋体" w:hAnsi="宋体" w:eastAsia="宋体" w:cs="宋体"/>
          <w:b w:val="0"/>
          <w:bCs w:val="0"/>
          <w:color w:val="000000"/>
          <w:kern w:val="2"/>
          <w:sz w:val="22"/>
          <w:szCs w:val="22"/>
          <w:lang w:val="en-US" w:eastAsia="zh-CN" w:bidi="ar-SA"/>
        </w:rPr>
      </w:pPr>
      <w:r>
        <w:rPr>
          <w:rFonts w:hint="eastAsia" w:ascii="宋体" w:hAnsi="宋体" w:eastAsia="宋体" w:cs="宋体"/>
          <w:b w:val="0"/>
          <w:bCs w:val="0"/>
          <w:color w:val="000000"/>
          <w:kern w:val="2"/>
          <w:sz w:val="22"/>
          <w:szCs w:val="22"/>
          <w:lang w:val="en-US" w:eastAsia="zh-CN" w:bidi="ar-SA"/>
        </w:rPr>
        <w:t>2、如成交供应商在单（批）次供货中，累计出现</w:t>
      </w:r>
      <w:r>
        <w:rPr>
          <w:rFonts w:hint="eastAsia" w:ascii="宋体" w:hAnsi="宋体" w:cs="宋体"/>
          <w:b w:val="0"/>
          <w:bCs w:val="0"/>
          <w:color w:val="000000"/>
          <w:kern w:val="2"/>
          <w:sz w:val="22"/>
          <w:szCs w:val="22"/>
          <w:lang w:val="en-US" w:eastAsia="zh-CN" w:bidi="ar-SA"/>
        </w:rPr>
        <w:t>一</w:t>
      </w:r>
      <w:r>
        <w:rPr>
          <w:rFonts w:hint="eastAsia" w:ascii="宋体" w:hAnsi="宋体" w:eastAsia="宋体" w:cs="宋体"/>
          <w:b w:val="0"/>
          <w:bCs w:val="0"/>
          <w:color w:val="000000"/>
          <w:kern w:val="2"/>
          <w:sz w:val="22"/>
          <w:szCs w:val="22"/>
          <w:lang w:val="en-US" w:eastAsia="zh-CN" w:bidi="ar-SA"/>
        </w:rPr>
        <w:t>次不合格的，采购人有权终止合同，并追偿所造成的损失。</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440" w:firstLineChars="200"/>
        <w:jc w:val="left"/>
        <w:textAlignment w:val="auto"/>
        <w:rPr>
          <w:rFonts w:hint="eastAsia" w:ascii="宋体" w:hAnsi="宋体" w:eastAsia="宋体" w:cs="宋体"/>
          <w:b w:val="0"/>
          <w:bCs w:val="0"/>
          <w:color w:val="000000"/>
          <w:sz w:val="22"/>
          <w:szCs w:val="22"/>
          <w:lang w:val="zh-CN"/>
        </w:rPr>
      </w:pPr>
      <w:r>
        <w:rPr>
          <w:rFonts w:hint="eastAsia" w:ascii="宋体" w:hAnsi="宋体" w:cs="宋体"/>
          <w:b w:val="0"/>
          <w:bCs w:val="0"/>
          <w:color w:val="000000"/>
          <w:sz w:val="22"/>
          <w:szCs w:val="22"/>
          <w:lang w:val="en-US" w:eastAsia="zh-CN"/>
        </w:rPr>
        <w:t>3</w:t>
      </w:r>
      <w:r>
        <w:rPr>
          <w:rFonts w:hint="eastAsia" w:ascii="宋体" w:hAnsi="宋体" w:eastAsia="宋体" w:cs="宋体"/>
          <w:b w:val="0"/>
          <w:bCs w:val="0"/>
          <w:color w:val="000000"/>
          <w:sz w:val="22"/>
          <w:szCs w:val="22"/>
          <w:lang w:val="en-US" w:eastAsia="zh-CN"/>
        </w:rPr>
        <w:t>、</w:t>
      </w:r>
      <w:r>
        <w:rPr>
          <w:rFonts w:hint="eastAsia" w:ascii="宋体" w:hAnsi="宋体" w:eastAsia="宋体" w:cs="宋体"/>
          <w:b w:val="0"/>
          <w:bCs w:val="0"/>
          <w:color w:val="000000"/>
          <w:sz w:val="22"/>
          <w:szCs w:val="22"/>
          <w:lang w:val="zh-CN"/>
        </w:rPr>
        <w:t>供应商不能附加有采购人不能接受的条件。</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440" w:firstLineChars="200"/>
        <w:jc w:val="left"/>
        <w:textAlignment w:val="auto"/>
        <w:rPr>
          <w:rFonts w:hint="eastAsia" w:ascii="宋体" w:hAnsi="宋体" w:eastAsia="宋体" w:cs="宋体"/>
          <w:b w:val="0"/>
          <w:bCs w:val="0"/>
          <w:color w:val="000000"/>
          <w:sz w:val="22"/>
          <w:szCs w:val="22"/>
          <w:lang w:val="en-US" w:eastAsia="zh-CN"/>
        </w:rPr>
      </w:pPr>
      <w:r>
        <w:rPr>
          <w:rFonts w:hint="eastAsia" w:ascii="宋体" w:hAnsi="宋体" w:cs="宋体"/>
          <w:b w:val="0"/>
          <w:bCs w:val="0"/>
          <w:color w:val="000000"/>
          <w:sz w:val="22"/>
          <w:szCs w:val="22"/>
          <w:lang w:val="en-US" w:eastAsia="zh-CN"/>
        </w:rPr>
        <w:t>4</w:t>
      </w:r>
      <w:r>
        <w:rPr>
          <w:rFonts w:hint="eastAsia" w:ascii="宋体" w:hAnsi="宋体" w:eastAsia="宋体" w:cs="宋体"/>
          <w:b w:val="0"/>
          <w:bCs w:val="0"/>
          <w:color w:val="000000"/>
          <w:sz w:val="22"/>
          <w:szCs w:val="22"/>
          <w:lang w:val="en-US" w:eastAsia="zh-CN"/>
        </w:rPr>
        <w:t>、接受采购人</w:t>
      </w:r>
      <w:r>
        <w:rPr>
          <w:rFonts w:hint="eastAsia" w:ascii="宋体" w:hAnsi="宋体" w:cs="宋体"/>
          <w:b w:val="0"/>
          <w:bCs w:val="0"/>
          <w:color w:val="000000"/>
          <w:sz w:val="22"/>
          <w:szCs w:val="22"/>
          <w:lang w:val="en-US" w:eastAsia="zh-CN"/>
        </w:rPr>
        <w:t>临时药品</w:t>
      </w:r>
      <w:r>
        <w:rPr>
          <w:rFonts w:hint="eastAsia" w:ascii="宋体" w:hAnsi="宋体" w:eastAsia="宋体" w:cs="宋体"/>
          <w:b w:val="0"/>
          <w:bCs w:val="0"/>
          <w:color w:val="000000"/>
          <w:sz w:val="22"/>
          <w:szCs w:val="22"/>
          <w:lang w:val="en-US" w:eastAsia="zh-CN"/>
        </w:rPr>
        <w:t>的调退换货需求。</w:t>
      </w:r>
    </w:p>
    <w:p>
      <w:pPr>
        <w:pStyle w:val="4"/>
        <w:keepNext w:val="0"/>
        <w:keepLines w:val="0"/>
        <w:pageBreakBefore w:val="0"/>
        <w:widowControl w:val="0"/>
        <w:numPr>
          <w:ilvl w:val="0"/>
          <w:numId w:val="0"/>
        </w:numPr>
        <w:tabs>
          <w:tab w:val="left" w:pos="720"/>
        </w:tabs>
        <w:kinsoku/>
        <w:wordWrap/>
        <w:overflowPunct/>
        <w:topLinePunct w:val="0"/>
        <w:autoSpaceDE/>
        <w:autoSpaceDN/>
        <w:bidi w:val="0"/>
        <w:adjustRightInd/>
        <w:snapToGrid/>
        <w:spacing w:before="0" w:after="0" w:line="500" w:lineRule="exact"/>
        <w:ind w:firstLine="440" w:firstLineChars="200"/>
        <w:jc w:val="left"/>
        <w:textAlignment w:val="auto"/>
        <w:rPr>
          <w:rFonts w:hint="eastAsia" w:ascii="宋体" w:hAnsi="宋体" w:eastAsia="宋体" w:cs="宋体"/>
          <w:b w:val="0"/>
          <w:bCs w:val="0"/>
          <w:color w:val="000000"/>
          <w:sz w:val="22"/>
          <w:szCs w:val="22"/>
          <w:lang w:val="en-US" w:eastAsia="zh-CN"/>
        </w:rPr>
      </w:pPr>
      <w:r>
        <w:rPr>
          <w:rFonts w:hint="eastAsia" w:ascii="宋体" w:hAnsi="宋体" w:cs="宋体"/>
          <w:b w:val="0"/>
          <w:bCs w:val="0"/>
          <w:color w:val="000000"/>
          <w:sz w:val="22"/>
          <w:szCs w:val="22"/>
          <w:lang w:val="en-US" w:eastAsia="zh-CN"/>
        </w:rPr>
        <w:t>5</w:t>
      </w:r>
      <w:r>
        <w:rPr>
          <w:rFonts w:hint="eastAsia" w:ascii="宋体" w:hAnsi="宋体" w:eastAsia="宋体" w:cs="宋体"/>
          <w:b w:val="0"/>
          <w:bCs w:val="0"/>
          <w:color w:val="000000"/>
          <w:sz w:val="22"/>
          <w:szCs w:val="22"/>
          <w:lang w:val="en-US" w:eastAsia="zh-CN"/>
        </w:rPr>
        <w:t>、所供药品质量及安全性能及其它指标必须符合国</w:t>
      </w:r>
      <w:bookmarkStart w:id="0" w:name="_GoBack"/>
      <w:bookmarkEnd w:id="0"/>
      <w:r>
        <w:rPr>
          <w:rFonts w:hint="eastAsia" w:ascii="宋体" w:hAnsi="宋体" w:eastAsia="宋体" w:cs="宋体"/>
          <w:b w:val="0"/>
          <w:bCs w:val="0"/>
          <w:color w:val="000000"/>
          <w:sz w:val="22"/>
          <w:szCs w:val="22"/>
          <w:lang w:val="en-US" w:eastAsia="zh-CN"/>
        </w:rPr>
        <w:t>家相关标准。</w:t>
      </w: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xOWM0NGY0OTE5NzQxMWIzNTZhM2IyYzMwOTBmY2QifQ=="/>
  </w:docVars>
  <w:rsids>
    <w:rsidRoot w:val="09BE3AC7"/>
    <w:rsid w:val="00023CAF"/>
    <w:rsid w:val="0019739E"/>
    <w:rsid w:val="005F0326"/>
    <w:rsid w:val="00810617"/>
    <w:rsid w:val="00B90245"/>
    <w:rsid w:val="00F86140"/>
    <w:rsid w:val="00FD72FB"/>
    <w:rsid w:val="012F06D7"/>
    <w:rsid w:val="013C2481"/>
    <w:rsid w:val="013D0C3D"/>
    <w:rsid w:val="01C04130"/>
    <w:rsid w:val="01CE6D69"/>
    <w:rsid w:val="01E0644F"/>
    <w:rsid w:val="01EC3D0E"/>
    <w:rsid w:val="01F50B84"/>
    <w:rsid w:val="02045A38"/>
    <w:rsid w:val="02114A43"/>
    <w:rsid w:val="023835F6"/>
    <w:rsid w:val="024668F1"/>
    <w:rsid w:val="0251598B"/>
    <w:rsid w:val="025639BF"/>
    <w:rsid w:val="025A5FD2"/>
    <w:rsid w:val="028C3335"/>
    <w:rsid w:val="02974B9D"/>
    <w:rsid w:val="02BF41E6"/>
    <w:rsid w:val="03071CE7"/>
    <w:rsid w:val="030C2298"/>
    <w:rsid w:val="03584A26"/>
    <w:rsid w:val="036C2C57"/>
    <w:rsid w:val="03AA5C5F"/>
    <w:rsid w:val="040B67B2"/>
    <w:rsid w:val="041517D7"/>
    <w:rsid w:val="041765A1"/>
    <w:rsid w:val="0437655D"/>
    <w:rsid w:val="04380393"/>
    <w:rsid w:val="0482070B"/>
    <w:rsid w:val="048971F0"/>
    <w:rsid w:val="048C6225"/>
    <w:rsid w:val="04C56536"/>
    <w:rsid w:val="05551C85"/>
    <w:rsid w:val="05942C80"/>
    <w:rsid w:val="060859EA"/>
    <w:rsid w:val="060D4AAD"/>
    <w:rsid w:val="061C3075"/>
    <w:rsid w:val="061D4197"/>
    <w:rsid w:val="061E3A74"/>
    <w:rsid w:val="06261D1F"/>
    <w:rsid w:val="063250F9"/>
    <w:rsid w:val="06512318"/>
    <w:rsid w:val="06BD224A"/>
    <w:rsid w:val="070A6E02"/>
    <w:rsid w:val="07137A2D"/>
    <w:rsid w:val="0722280D"/>
    <w:rsid w:val="07893913"/>
    <w:rsid w:val="07905B6E"/>
    <w:rsid w:val="07F6278E"/>
    <w:rsid w:val="08170760"/>
    <w:rsid w:val="0849658F"/>
    <w:rsid w:val="08596078"/>
    <w:rsid w:val="08784E3B"/>
    <w:rsid w:val="08964036"/>
    <w:rsid w:val="089A4CDF"/>
    <w:rsid w:val="08B10542"/>
    <w:rsid w:val="09257B84"/>
    <w:rsid w:val="094B399A"/>
    <w:rsid w:val="09701829"/>
    <w:rsid w:val="09804696"/>
    <w:rsid w:val="09BE3AC7"/>
    <w:rsid w:val="0A1B47FF"/>
    <w:rsid w:val="0A2A66D9"/>
    <w:rsid w:val="0A9A4A55"/>
    <w:rsid w:val="0AB8054B"/>
    <w:rsid w:val="0AD817E6"/>
    <w:rsid w:val="0AF52E5A"/>
    <w:rsid w:val="0AFB5D5F"/>
    <w:rsid w:val="0B15696B"/>
    <w:rsid w:val="0B1626AE"/>
    <w:rsid w:val="0B183250"/>
    <w:rsid w:val="0B2119D8"/>
    <w:rsid w:val="0B3B08F5"/>
    <w:rsid w:val="0B464F77"/>
    <w:rsid w:val="0B510C8C"/>
    <w:rsid w:val="0B576234"/>
    <w:rsid w:val="0B751504"/>
    <w:rsid w:val="0B7530A4"/>
    <w:rsid w:val="0B7F6170"/>
    <w:rsid w:val="0B8E3DF8"/>
    <w:rsid w:val="0BA44D3B"/>
    <w:rsid w:val="0BC06FF8"/>
    <w:rsid w:val="0BF65D09"/>
    <w:rsid w:val="0C046226"/>
    <w:rsid w:val="0C1B586D"/>
    <w:rsid w:val="0C3918F3"/>
    <w:rsid w:val="0C613AA6"/>
    <w:rsid w:val="0C9A4BCA"/>
    <w:rsid w:val="0CB77977"/>
    <w:rsid w:val="0CCB0B56"/>
    <w:rsid w:val="0CDD197F"/>
    <w:rsid w:val="0CDF2D05"/>
    <w:rsid w:val="0D193EA9"/>
    <w:rsid w:val="0D3B660D"/>
    <w:rsid w:val="0D44503A"/>
    <w:rsid w:val="0D496A17"/>
    <w:rsid w:val="0E23219F"/>
    <w:rsid w:val="0E9167F9"/>
    <w:rsid w:val="0EF27F7D"/>
    <w:rsid w:val="10015A2A"/>
    <w:rsid w:val="104E1F17"/>
    <w:rsid w:val="10583478"/>
    <w:rsid w:val="108868AA"/>
    <w:rsid w:val="109E255B"/>
    <w:rsid w:val="10A07A7C"/>
    <w:rsid w:val="10D14B6E"/>
    <w:rsid w:val="10EB094B"/>
    <w:rsid w:val="10F84F59"/>
    <w:rsid w:val="10F91C23"/>
    <w:rsid w:val="11771C7C"/>
    <w:rsid w:val="118337B1"/>
    <w:rsid w:val="11CC251B"/>
    <w:rsid w:val="11E3136C"/>
    <w:rsid w:val="12037536"/>
    <w:rsid w:val="121A35AC"/>
    <w:rsid w:val="12362429"/>
    <w:rsid w:val="12391AB2"/>
    <w:rsid w:val="124E1ED6"/>
    <w:rsid w:val="129E4034"/>
    <w:rsid w:val="12CE1EC1"/>
    <w:rsid w:val="12FF6B45"/>
    <w:rsid w:val="133057A3"/>
    <w:rsid w:val="13500F52"/>
    <w:rsid w:val="13B30BCD"/>
    <w:rsid w:val="13D03F9F"/>
    <w:rsid w:val="13D11DAE"/>
    <w:rsid w:val="13E743E0"/>
    <w:rsid w:val="13EF65E2"/>
    <w:rsid w:val="14554970"/>
    <w:rsid w:val="145E0708"/>
    <w:rsid w:val="14B312BD"/>
    <w:rsid w:val="14C804A6"/>
    <w:rsid w:val="14F0201C"/>
    <w:rsid w:val="150C2389"/>
    <w:rsid w:val="15577183"/>
    <w:rsid w:val="15692145"/>
    <w:rsid w:val="156E0A36"/>
    <w:rsid w:val="15C0123D"/>
    <w:rsid w:val="15C92D62"/>
    <w:rsid w:val="15D32D05"/>
    <w:rsid w:val="15D52E8A"/>
    <w:rsid w:val="15D8653B"/>
    <w:rsid w:val="16114887"/>
    <w:rsid w:val="16450B15"/>
    <w:rsid w:val="16466E4E"/>
    <w:rsid w:val="16552AE1"/>
    <w:rsid w:val="166E7D8F"/>
    <w:rsid w:val="16977106"/>
    <w:rsid w:val="16C77F25"/>
    <w:rsid w:val="16DB3B9F"/>
    <w:rsid w:val="16E04571"/>
    <w:rsid w:val="16FC64F9"/>
    <w:rsid w:val="17024DF3"/>
    <w:rsid w:val="171804E6"/>
    <w:rsid w:val="17432B2D"/>
    <w:rsid w:val="1767342F"/>
    <w:rsid w:val="176D0DA5"/>
    <w:rsid w:val="17857EB3"/>
    <w:rsid w:val="17CC638B"/>
    <w:rsid w:val="17D15268"/>
    <w:rsid w:val="17EC414E"/>
    <w:rsid w:val="18076B64"/>
    <w:rsid w:val="182E1B8D"/>
    <w:rsid w:val="18732EDF"/>
    <w:rsid w:val="187957B7"/>
    <w:rsid w:val="188E6C60"/>
    <w:rsid w:val="18B24F4B"/>
    <w:rsid w:val="190D5616"/>
    <w:rsid w:val="190F39A3"/>
    <w:rsid w:val="194938DE"/>
    <w:rsid w:val="1966119D"/>
    <w:rsid w:val="1979057E"/>
    <w:rsid w:val="19924C33"/>
    <w:rsid w:val="19D4655B"/>
    <w:rsid w:val="1A035B24"/>
    <w:rsid w:val="1A2E5B02"/>
    <w:rsid w:val="1A462B7A"/>
    <w:rsid w:val="1A72294E"/>
    <w:rsid w:val="1A8C57E7"/>
    <w:rsid w:val="1A8E0D48"/>
    <w:rsid w:val="1A9F3E8F"/>
    <w:rsid w:val="1AF311CA"/>
    <w:rsid w:val="1B0C03E5"/>
    <w:rsid w:val="1B521F78"/>
    <w:rsid w:val="1B9E4B36"/>
    <w:rsid w:val="1BCA7792"/>
    <w:rsid w:val="1BF07674"/>
    <w:rsid w:val="1C2B7350"/>
    <w:rsid w:val="1C351413"/>
    <w:rsid w:val="1C576AFC"/>
    <w:rsid w:val="1C582FB4"/>
    <w:rsid w:val="1CC3152A"/>
    <w:rsid w:val="1CC4563A"/>
    <w:rsid w:val="1D0A488F"/>
    <w:rsid w:val="1D4F5FD4"/>
    <w:rsid w:val="1DA14AA8"/>
    <w:rsid w:val="1DA26545"/>
    <w:rsid w:val="1E7C7284"/>
    <w:rsid w:val="1EA35933"/>
    <w:rsid w:val="1EC90491"/>
    <w:rsid w:val="1EEC18CC"/>
    <w:rsid w:val="1EFD4B51"/>
    <w:rsid w:val="1F1627CE"/>
    <w:rsid w:val="1F5E29F3"/>
    <w:rsid w:val="1F605753"/>
    <w:rsid w:val="1F697ECE"/>
    <w:rsid w:val="1F750BEA"/>
    <w:rsid w:val="1FD3112D"/>
    <w:rsid w:val="1FE73BCD"/>
    <w:rsid w:val="201F5699"/>
    <w:rsid w:val="204F7EAC"/>
    <w:rsid w:val="20732B27"/>
    <w:rsid w:val="20784A83"/>
    <w:rsid w:val="209831EA"/>
    <w:rsid w:val="20C45561"/>
    <w:rsid w:val="21095173"/>
    <w:rsid w:val="215134A3"/>
    <w:rsid w:val="215A356E"/>
    <w:rsid w:val="21876E64"/>
    <w:rsid w:val="219604B3"/>
    <w:rsid w:val="21A05617"/>
    <w:rsid w:val="21BA195F"/>
    <w:rsid w:val="22266986"/>
    <w:rsid w:val="223E0BB8"/>
    <w:rsid w:val="224F0360"/>
    <w:rsid w:val="22F72FC4"/>
    <w:rsid w:val="22FF2B0C"/>
    <w:rsid w:val="23185C86"/>
    <w:rsid w:val="232307BF"/>
    <w:rsid w:val="232C6E45"/>
    <w:rsid w:val="233931F5"/>
    <w:rsid w:val="235B6129"/>
    <w:rsid w:val="23691294"/>
    <w:rsid w:val="23A5197E"/>
    <w:rsid w:val="23C929AB"/>
    <w:rsid w:val="23DA4A92"/>
    <w:rsid w:val="23E61B1C"/>
    <w:rsid w:val="23FB046A"/>
    <w:rsid w:val="24166540"/>
    <w:rsid w:val="24540CE8"/>
    <w:rsid w:val="2459450E"/>
    <w:rsid w:val="245B41D7"/>
    <w:rsid w:val="24632B9A"/>
    <w:rsid w:val="249B34BC"/>
    <w:rsid w:val="24C858FE"/>
    <w:rsid w:val="24CE1038"/>
    <w:rsid w:val="24DE04F0"/>
    <w:rsid w:val="24E35EC6"/>
    <w:rsid w:val="253A333D"/>
    <w:rsid w:val="258D7FFE"/>
    <w:rsid w:val="25A76C2E"/>
    <w:rsid w:val="25CE5468"/>
    <w:rsid w:val="25D327EB"/>
    <w:rsid w:val="25E33F2F"/>
    <w:rsid w:val="26B8289E"/>
    <w:rsid w:val="26C5783A"/>
    <w:rsid w:val="26CB0122"/>
    <w:rsid w:val="26CE240A"/>
    <w:rsid w:val="26D50FAF"/>
    <w:rsid w:val="26D6657C"/>
    <w:rsid w:val="26EC10F8"/>
    <w:rsid w:val="271A67C2"/>
    <w:rsid w:val="274665E4"/>
    <w:rsid w:val="27793C43"/>
    <w:rsid w:val="27BD412A"/>
    <w:rsid w:val="27DE627A"/>
    <w:rsid w:val="27E34E7D"/>
    <w:rsid w:val="280B33D5"/>
    <w:rsid w:val="28263277"/>
    <w:rsid w:val="28985174"/>
    <w:rsid w:val="28C80029"/>
    <w:rsid w:val="28CC33AC"/>
    <w:rsid w:val="28E92CA0"/>
    <w:rsid w:val="291B5629"/>
    <w:rsid w:val="29207FF2"/>
    <w:rsid w:val="29256319"/>
    <w:rsid w:val="294E493B"/>
    <w:rsid w:val="297A4DA3"/>
    <w:rsid w:val="29A423FF"/>
    <w:rsid w:val="29C61AB0"/>
    <w:rsid w:val="29D974F8"/>
    <w:rsid w:val="29FB044A"/>
    <w:rsid w:val="2A075F9C"/>
    <w:rsid w:val="2A4D5A7C"/>
    <w:rsid w:val="2A7F454D"/>
    <w:rsid w:val="2ADD1EB0"/>
    <w:rsid w:val="2B350BDB"/>
    <w:rsid w:val="2B3C5CE2"/>
    <w:rsid w:val="2B540B87"/>
    <w:rsid w:val="2B950DBA"/>
    <w:rsid w:val="2BFD26BF"/>
    <w:rsid w:val="2C041573"/>
    <w:rsid w:val="2C180EC1"/>
    <w:rsid w:val="2C250C8D"/>
    <w:rsid w:val="2C317EE0"/>
    <w:rsid w:val="2C3253CA"/>
    <w:rsid w:val="2C7C58BD"/>
    <w:rsid w:val="2CCD4387"/>
    <w:rsid w:val="2CDA78D6"/>
    <w:rsid w:val="2CDE4056"/>
    <w:rsid w:val="2D19173D"/>
    <w:rsid w:val="2D5D7216"/>
    <w:rsid w:val="2D617D6E"/>
    <w:rsid w:val="2D781BAA"/>
    <w:rsid w:val="2D7E65B1"/>
    <w:rsid w:val="2D94179F"/>
    <w:rsid w:val="2DD30511"/>
    <w:rsid w:val="2DF17106"/>
    <w:rsid w:val="2E2F1BFB"/>
    <w:rsid w:val="2E3C39D6"/>
    <w:rsid w:val="2E723221"/>
    <w:rsid w:val="2E7F09B2"/>
    <w:rsid w:val="2E806F4F"/>
    <w:rsid w:val="2EF849D3"/>
    <w:rsid w:val="2F1D05B4"/>
    <w:rsid w:val="2F653604"/>
    <w:rsid w:val="2F6B6FD6"/>
    <w:rsid w:val="2F6C1614"/>
    <w:rsid w:val="2FA6698C"/>
    <w:rsid w:val="2FAE1FA9"/>
    <w:rsid w:val="2FFC3A74"/>
    <w:rsid w:val="300A6EEC"/>
    <w:rsid w:val="30342792"/>
    <w:rsid w:val="30AB7AD1"/>
    <w:rsid w:val="30D34F51"/>
    <w:rsid w:val="30DE7167"/>
    <w:rsid w:val="311775CA"/>
    <w:rsid w:val="312D79D7"/>
    <w:rsid w:val="31802D3D"/>
    <w:rsid w:val="32341C65"/>
    <w:rsid w:val="326F33AB"/>
    <w:rsid w:val="32C87AF5"/>
    <w:rsid w:val="32F91BDC"/>
    <w:rsid w:val="3314157D"/>
    <w:rsid w:val="332F0BA9"/>
    <w:rsid w:val="33DA506E"/>
    <w:rsid w:val="33E34280"/>
    <w:rsid w:val="33F10D5E"/>
    <w:rsid w:val="34034249"/>
    <w:rsid w:val="34037EF5"/>
    <w:rsid w:val="340D7D8F"/>
    <w:rsid w:val="343E1489"/>
    <w:rsid w:val="344D1D6D"/>
    <w:rsid w:val="345C336D"/>
    <w:rsid w:val="34896A9E"/>
    <w:rsid w:val="349363C7"/>
    <w:rsid w:val="34A10977"/>
    <w:rsid w:val="34BC1815"/>
    <w:rsid w:val="34C33D2E"/>
    <w:rsid w:val="34F36A76"/>
    <w:rsid w:val="34FC3FCD"/>
    <w:rsid w:val="353E2D23"/>
    <w:rsid w:val="35523E42"/>
    <w:rsid w:val="357B3E4E"/>
    <w:rsid w:val="359F7A5A"/>
    <w:rsid w:val="35A57094"/>
    <w:rsid w:val="35CB6828"/>
    <w:rsid w:val="36231517"/>
    <w:rsid w:val="36355759"/>
    <w:rsid w:val="36441B49"/>
    <w:rsid w:val="36904029"/>
    <w:rsid w:val="36FA54DA"/>
    <w:rsid w:val="37007770"/>
    <w:rsid w:val="37014F06"/>
    <w:rsid w:val="37803C50"/>
    <w:rsid w:val="37A35B95"/>
    <w:rsid w:val="37EA6F7C"/>
    <w:rsid w:val="38681BEA"/>
    <w:rsid w:val="386C4F6A"/>
    <w:rsid w:val="38886A9C"/>
    <w:rsid w:val="38BD5B7B"/>
    <w:rsid w:val="38F149D7"/>
    <w:rsid w:val="39C80261"/>
    <w:rsid w:val="3A795C0A"/>
    <w:rsid w:val="3A883C06"/>
    <w:rsid w:val="3AA87BC2"/>
    <w:rsid w:val="3AA93229"/>
    <w:rsid w:val="3AAC4A33"/>
    <w:rsid w:val="3AAD63FB"/>
    <w:rsid w:val="3AB1339A"/>
    <w:rsid w:val="3AEC02BB"/>
    <w:rsid w:val="3AF36AAE"/>
    <w:rsid w:val="3AFF409F"/>
    <w:rsid w:val="3B2C3301"/>
    <w:rsid w:val="3B4238A9"/>
    <w:rsid w:val="3B6A6416"/>
    <w:rsid w:val="3B6C319C"/>
    <w:rsid w:val="3BAF39CA"/>
    <w:rsid w:val="3BC84474"/>
    <w:rsid w:val="3BE11277"/>
    <w:rsid w:val="3BE64541"/>
    <w:rsid w:val="3C5066B4"/>
    <w:rsid w:val="3C874667"/>
    <w:rsid w:val="3CB16F2C"/>
    <w:rsid w:val="3CE701D9"/>
    <w:rsid w:val="3CEB482D"/>
    <w:rsid w:val="3CF777E2"/>
    <w:rsid w:val="3D37761D"/>
    <w:rsid w:val="3D58414A"/>
    <w:rsid w:val="3D8F2A45"/>
    <w:rsid w:val="3DD0365D"/>
    <w:rsid w:val="3DD81A43"/>
    <w:rsid w:val="3DD82D83"/>
    <w:rsid w:val="3E0F4260"/>
    <w:rsid w:val="3E295CF3"/>
    <w:rsid w:val="3E497A7E"/>
    <w:rsid w:val="3E8E4C69"/>
    <w:rsid w:val="3F1F7AE9"/>
    <w:rsid w:val="3F260739"/>
    <w:rsid w:val="3F407A45"/>
    <w:rsid w:val="3F520E19"/>
    <w:rsid w:val="3FB95F28"/>
    <w:rsid w:val="3FFF084D"/>
    <w:rsid w:val="400A5091"/>
    <w:rsid w:val="401926DF"/>
    <w:rsid w:val="40192FED"/>
    <w:rsid w:val="401F1DC7"/>
    <w:rsid w:val="4071234A"/>
    <w:rsid w:val="408F1BB5"/>
    <w:rsid w:val="40C2293E"/>
    <w:rsid w:val="40DE0F69"/>
    <w:rsid w:val="40E30D59"/>
    <w:rsid w:val="40F022B6"/>
    <w:rsid w:val="417E6A1D"/>
    <w:rsid w:val="4277332A"/>
    <w:rsid w:val="42AA59D9"/>
    <w:rsid w:val="42AA72C4"/>
    <w:rsid w:val="42D07277"/>
    <w:rsid w:val="4359680C"/>
    <w:rsid w:val="43863CEB"/>
    <w:rsid w:val="439C4BBB"/>
    <w:rsid w:val="43BF6210"/>
    <w:rsid w:val="44102C61"/>
    <w:rsid w:val="444815F4"/>
    <w:rsid w:val="44490F40"/>
    <w:rsid w:val="44D47CE5"/>
    <w:rsid w:val="44ED4C9C"/>
    <w:rsid w:val="45291E6A"/>
    <w:rsid w:val="45325424"/>
    <w:rsid w:val="454F64C3"/>
    <w:rsid w:val="45881883"/>
    <w:rsid w:val="45BC3E7C"/>
    <w:rsid w:val="462111E6"/>
    <w:rsid w:val="465A523F"/>
    <w:rsid w:val="465C7861"/>
    <w:rsid w:val="46607DB7"/>
    <w:rsid w:val="46812303"/>
    <w:rsid w:val="468D2858"/>
    <w:rsid w:val="471C2630"/>
    <w:rsid w:val="47710DB9"/>
    <w:rsid w:val="47B51C28"/>
    <w:rsid w:val="47F9328A"/>
    <w:rsid w:val="48520A70"/>
    <w:rsid w:val="48661389"/>
    <w:rsid w:val="488139AF"/>
    <w:rsid w:val="488C0D28"/>
    <w:rsid w:val="48993524"/>
    <w:rsid w:val="48A91E4F"/>
    <w:rsid w:val="48AF2617"/>
    <w:rsid w:val="48B2513B"/>
    <w:rsid w:val="48CB782E"/>
    <w:rsid w:val="48FC380F"/>
    <w:rsid w:val="495114C1"/>
    <w:rsid w:val="49645AA4"/>
    <w:rsid w:val="4966311F"/>
    <w:rsid w:val="49670CFC"/>
    <w:rsid w:val="49D34ED9"/>
    <w:rsid w:val="4A344BCC"/>
    <w:rsid w:val="4A5C3FBD"/>
    <w:rsid w:val="4A602220"/>
    <w:rsid w:val="4A605250"/>
    <w:rsid w:val="4A614933"/>
    <w:rsid w:val="4A6F0D2A"/>
    <w:rsid w:val="4AB92E25"/>
    <w:rsid w:val="4AC008BA"/>
    <w:rsid w:val="4B115856"/>
    <w:rsid w:val="4B1675E9"/>
    <w:rsid w:val="4B17699B"/>
    <w:rsid w:val="4B3352CC"/>
    <w:rsid w:val="4B3E4203"/>
    <w:rsid w:val="4B5067E8"/>
    <w:rsid w:val="4B560AD8"/>
    <w:rsid w:val="4BB50FB6"/>
    <w:rsid w:val="4BD55600"/>
    <w:rsid w:val="4C000990"/>
    <w:rsid w:val="4C104BC5"/>
    <w:rsid w:val="4C4D18C3"/>
    <w:rsid w:val="4CAC0282"/>
    <w:rsid w:val="4CC47E62"/>
    <w:rsid w:val="4CDA603C"/>
    <w:rsid w:val="4CF73776"/>
    <w:rsid w:val="4CFF72B8"/>
    <w:rsid w:val="4D431B77"/>
    <w:rsid w:val="4D4C689E"/>
    <w:rsid w:val="4D692B3B"/>
    <w:rsid w:val="4D705A3E"/>
    <w:rsid w:val="4E167BCE"/>
    <w:rsid w:val="4E407B3C"/>
    <w:rsid w:val="4EDD5624"/>
    <w:rsid w:val="4EE51FCB"/>
    <w:rsid w:val="4F04668B"/>
    <w:rsid w:val="4F084770"/>
    <w:rsid w:val="4F2B51D7"/>
    <w:rsid w:val="4F5C248E"/>
    <w:rsid w:val="4F64060A"/>
    <w:rsid w:val="4F6972A9"/>
    <w:rsid w:val="4FBA4AE7"/>
    <w:rsid w:val="500F2AE9"/>
    <w:rsid w:val="50B978C3"/>
    <w:rsid w:val="50C13793"/>
    <w:rsid w:val="51494F3C"/>
    <w:rsid w:val="51630E34"/>
    <w:rsid w:val="516A129C"/>
    <w:rsid w:val="517C779D"/>
    <w:rsid w:val="51A57EA1"/>
    <w:rsid w:val="51E25755"/>
    <w:rsid w:val="51E71093"/>
    <w:rsid w:val="520B62ED"/>
    <w:rsid w:val="523375C7"/>
    <w:rsid w:val="52510271"/>
    <w:rsid w:val="52585AF0"/>
    <w:rsid w:val="52911C6E"/>
    <w:rsid w:val="529D7B85"/>
    <w:rsid w:val="52B03C1D"/>
    <w:rsid w:val="52BA47D9"/>
    <w:rsid w:val="531D1252"/>
    <w:rsid w:val="5342508A"/>
    <w:rsid w:val="537C14B8"/>
    <w:rsid w:val="53907800"/>
    <w:rsid w:val="53981B4F"/>
    <w:rsid w:val="53991A8D"/>
    <w:rsid w:val="53A70FC7"/>
    <w:rsid w:val="53A75680"/>
    <w:rsid w:val="541769AD"/>
    <w:rsid w:val="543B1607"/>
    <w:rsid w:val="545C1448"/>
    <w:rsid w:val="54AB2219"/>
    <w:rsid w:val="54D539B7"/>
    <w:rsid w:val="552F7209"/>
    <w:rsid w:val="558B2344"/>
    <w:rsid w:val="55CD09D2"/>
    <w:rsid w:val="55DB746E"/>
    <w:rsid w:val="55F871C9"/>
    <w:rsid w:val="56096821"/>
    <w:rsid w:val="561605F3"/>
    <w:rsid w:val="5625398D"/>
    <w:rsid w:val="564A4D83"/>
    <w:rsid w:val="569D5918"/>
    <w:rsid w:val="56A8746A"/>
    <w:rsid w:val="56E26245"/>
    <w:rsid w:val="57317728"/>
    <w:rsid w:val="57425964"/>
    <w:rsid w:val="574E59C1"/>
    <w:rsid w:val="57D67B03"/>
    <w:rsid w:val="57DD2760"/>
    <w:rsid w:val="57F51EA5"/>
    <w:rsid w:val="581B2DA4"/>
    <w:rsid w:val="58362800"/>
    <w:rsid w:val="583709A3"/>
    <w:rsid w:val="585B2676"/>
    <w:rsid w:val="58B502B4"/>
    <w:rsid w:val="5913287C"/>
    <w:rsid w:val="591629D8"/>
    <w:rsid w:val="59240FE4"/>
    <w:rsid w:val="59D434B0"/>
    <w:rsid w:val="59EC5695"/>
    <w:rsid w:val="5A083795"/>
    <w:rsid w:val="5A0F6674"/>
    <w:rsid w:val="5A481D77"/>
    <w:rsid w:val="5A6F7190"/>
    <w:rsid w:val="5ACE5931"/>
    <w:rsid w:val="5AD61913"/>
    <w:rsid w:val="5ADE1405"/>
    <w:rsid w:val="5AE50E1D"/>
    <w:rsid w:val="5AF855A6"/>
    <w:rsid w:val="5B6F5886"/>
    <w:rsid w:val="5B780965"/>
    <w:rsid w:val="5B836A4C"/>
    <w:rsid w:val="5BA347A2"/>
    <w:rsid w:val="5BAF34C9"/>
    <w:rsid w:val="5C711DD1"/>
    <w:rsid w:val="5CA97768"/>
    <w:rsid w:val="5CB8141C"/>
    <w:rsid w:val="5CBD40A5"/>
    <w:rsid w:val="5D11139B"/>
    <w:rsid w:val="5D9A0E67"/>
    <w:rsid w:val="5D9B7E0E"/>
    <w:rsid w:val="5DC318DC"/>
    <w:rsid w:val="5E466B6E"/>
    <w:rsid w:val="5E7B497E"/>
    <w:rsid w:val="5EA066D1"/>
    <w:rsid w:val="5F14540A"/>
    <w:rsid w:val="5F3452F8"/>
    <w:rsid w:val="5F4455A5"/>
    <w:rsid w:val="5F7A0F63"/>
    <w:rsid w:val="5F8943C4"/>
    <w:rsid w:val="5FBD1300"/>
    <w:rsid w:val="5FE73C2C"/>
    <w:rsid w:val="602B6AC9"/>
    <w:rsid w:val="60CB0468"/>
    <w:rsid w:val="60E4158B"/>
    <w:rsid w:val="60F80AEB"/>
    <w:rsid w:val="60F973AB"/>
    <w:rsid w:val="61175816"/>
    <w:rsid w:val="611B3777"/>
    <w:rsid w:val="613B4316"/>
    <w:rsid w:val="613C4144"/>
    <w:rsid w:val="61532E28"/>
    <w:rsid w:val="617E6E3E"/>
    <w:rsid w:val="61977468"/>
    <w:rsid w:val="61C5513F"/>
    <w:rsid w:val="61F56920"/>
    <w:rsid w:val="623C3FEF"/>
    <w:rsid w:val="62912DA3"/>
    <w:rsid w:val="62A037E9"/>
    <w:rsid w:val="62C62D2A"/>
    <w:rsid w:val="62DE0014"/>
    <w:rsid w:val="630F453D"/>
    <w:rsid w:val="63275E11"/>
    <w:rsid w:val="633663D6"/>
    <w:rsid w:val="637F773F"/>
    <w:rsid w:val="63A152B5"/>
    <w:rsid w:val="63BB7B2D"/>
    <w:rsid w:val="63C40959"/>
    <w:rsid w:val="63C76219"/>
    <w:rsid w:val="63E4705D"/>
    <w:rsid w:val="64160840"/>
    <w:rsid w:val="641B021D"/>
    <w:rsid w:val="6456788D"/>
    <w:rsid w:val="64EF2E50"/>
    <w:rsid w:val="652C74E0"/>
    <w:rsid w:val="652F4CAA"/>
    <w:rsid w:val="65A9008D"/>
    <w:rsid w:val="65B36AC3"/>
    <w:rsid w:val="65CE6235"/>
    <w:rsid w:val="65DA783D"/>
    <w:rsid w:val="668A3C5A"/>
    <w:rsid w:val="66D22136"/>
    <w:rsid w:val="66D81F5D"/>
    <w:rsid w:val="66F8227B"/>
    <w:rsid w:val="670C03FA"/>
    <w:rsid w:val="675C5575"/>
    <w:rsid w:val="67A6313E"/>
    <w:rsid w:val="67B71637"/>
    <w:rsid w:val="67F4771A"/>
    <w:rsid w:val="67FF1DF4"/>
    <w:rsid w:val="68106BE9"/>
    <w:rsid w:val="68276D25"/>
    <w:rsid w:val="68373E53"/>
    <w:rsid w:val="687F737A"/>
    <w:rsid w:val="690F3841"/>
    <w:rsid w:val="691F50E4"/>
    <w:rsid w:val="691F5CDE"/>
    <w:rsid w:val="69783FDC"/>
    <w:rsid w:val="699919DC"/>
    <w:rsid w:val="69A03E49"/>
    <w:rsid w:val="69B2293C"/>
    <w:rsid w:val="69F64881"/>
    <w:rsid w:val="6A1D4A6C"/>
    <w:rsid w:val="6A3B29F7"/>
    <w:rsid w:val="6A3B6429"/>
    <w:rsid w:val="6A3F3ACA"/>
    <w:rsid w:val="6A4C71B7"/>
    <w:rsid w:val="6A6338D4"/>
    <w:rsid w:val="6AA74B88"/>
    <w:rsid w:val="6B316886"/>
    <w:rsid w:val="6B76576A"/>
    <w:rsid w:val="6B787E1F"/>
    <w:rsid w:val="6BB55B90"/>
    <w:rsid w:val="6BBD1993"/>
    <w:rsid w:val="6BC074CF"/>
    <w:rsid w:val="6BD51006"/>
    <w:rsid w:val="6BD524A1"/>
    <w:rsid w:val="6BDE24AA"/>
    <w:rsid w:val="6BEA129A"/>
    <w:rsid w:val="6C1B27D7"/>
    <w:rsid w:val="6C46286D"/>
    <w:rsid w:val="6C5336D8"/>
    <w:rsid w:val="6CD02ABD"/>
    <w:rsid w:val="6D063C73"/>
    <w:rsid w:val="6DB73E42"/>
    <w:rsid w:val="6E0F3A35"/>
    <w:rsid w:val="6E2D6026"/>
    <w:rsid w:val="6E933BCC"/>
    <w:rsid w:val="6EA53B9D"/>
    <w:rsid w:val="6EA97D82"/>
    <w:rsid w:val="6EE14C37"/>
    <w:rsid w:val="6EE500E5"/>
    <w:rsid w:val="6F057C66"/>
    <w:rsid w:val="6F512E01"/>
    <w:rsid w:val="6F514639"/>
    <w:rsid w:val="6FB10B33"/>
    <w:rsid w:val="6FBE41F1"/>
    <w:rsid w:val="6FC65E4C"/>
    <w:rsid w:val="709042CD"/>
    <w:rsid w:val="710C2639"/>
    <w:rsid w:val="71623B76"/>
    <w:rsid w:val="71AB0974"/>
    <w:rsid w:val="71B46F2D"/>
    <w:rsid w:val="71C82E38"/>
    <w:rsid w:val="71D21604"/>
    <w:rsid w:val="71E1284C"/>
    <w:rsid w:val="71E827C1"/>
    <w:rsid w:val="71F60894"/>
    <w:rsid w:val="727C1074"/>
    <w:rsid w:val="727D2481"/>
    <w:rsid w:val="72883A20"/>
    <w:rsid w:val="72B46F2C"/>
    <w:rsid w:val="72DA107D"/>
    <w:rsid w:val="72EF7410"/>
    <w:rsid w:val="730D2C10"/>
    <w:rsid w:val="731C11DE"/>
    <w:rsid w:val="731F4DA9"/>
    <w:rsid w:val="73B67306"/>
    <w:rsid w:val="73CD2304"/>
    <w:rsid w:val="73F517FB"/>
    <w:rsid w:val="74146F8F"/>
    <w:rsid w:val="742D7E99"/>
    <w:rsid w:val="74351595"/>
    <w:rsid w:val="74374051"/>
    <w:rsid w:val="747506B6"/>
    <w:rsid w:val="74FA7FA3"/>
    <w:rsid w:val="75482C52"/>
    <w:rsid w:val="754D07D8"/>
    <w:rsid w:val="758461E5"/>
    <w:rsid w:val="75847242"/>
    <w:rsid w:val="75872051"/>
    <w:rsid w:val="759C2377"/>
    <w:rsid w:val="75AE7994"/>
    <w:rsid w:val="75C57BF0"/>
    <w:rsid w:val="75DC7B72"/>
    <w:rsid w:val="75F37628"/>
    <w:rsid w:val="764077D1"/>
    <w:rsid w:val="766C69EA"/>
    <w:rsid w:val="766E34F4"/>
    <w:rsid w:val="77CD15C9"/>
    <w:rsid w:val="77E10B05"/>
    <w:rsid w:val="781F5BA2"/>
    <w:rsid w:val="78372206"/>
    <w:rsid w:val="787B792A"/>
    <w:rsid w:val="78A73754"/>
    <w:rsid w:val="78AF7FF0"/>
    <w:rsid w:val="78B51BF7"/>
    <w:rsid w:val="78CB1A31"/>
    <w:rsid w:val="78CD51A3"/>
    <w:rsid w:val="78D535E2"/>
    <w:rsid w:val="78DA2842"/>
    <w:rsid w:val="7902435D"/>
    <w:rsid w:val="790406BD"/>
    <w:rsid w:val="792B685A"/>
    <w:rsid w:val="7986430E"/>
    <w:rsid w:val="79AA2783"/>
    <w:rsid w:val="79BD4CE9"/>
    <w:rsid w:val="79D059FE"/>
    <w:rsid w:val="79FE6ACF"/>
    <w:rsid w:val="7A207301"/>
    <w:rsid w:val="7A451319"/>
    <w:rsid w:val="7A6A6CD6"/>
    <w:rsid w:val="7AA33F7B"/>
    <w:rsid w:val="7B5371E8"/>
    <w:rsid w:val="7B573A19"/>
    <w:rsid w:val="7B806B00"/>
    <w:rsid w:val="7BB32382"/>
    <w:rsid w:val="7C87180B"/>
    <w:rsid w:val="7CC65F07"/>
    <w:rsid w:val="7CFA34BE"/>
    <w:rsid w:val="7D010BB6"/>
    <w:rsid w:val="7D29376D"/>
    <w:rsid w:val="7D5514E0"/>
    <w:rsid w:val="7D653393"/>
    <w:rsid w:val="7D85267B"/>
    <w:rsid w:val="7E207CB8"/>
    <w:rsid w:val="7E297BFB"/>
    <w:rsid w:val="7E434A2D"/>
    <w:rsid w:val="7E873AF8"/>
    <w:rsid w:val="7E88514E"/>
    <w:rsid w:val="7E8F3F53"/>
    <w:rsid w:val="7EA522C3"/>
    <w:rsid w:val="7EC52AAD"/>
    <w:rsid w:val="7EF16C06"/>
    <w:rsid w:val="7F0419B1"/>
    <w:rsid w:val="7F0B2319"/>
    <w:rsid w:val="7F5431D9"/>
    <w:rsid w:val="7F753092"/>
    <w:rsid w:val="7F8361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autoSpaceDE w:val="0"/>
      <w:autoSpaceDN w:val="0"/>
      <w:adjustRightInd w:val="0"/>
      <w:spacing w:line="357" w:lineRule="atLeast"/>
      <w:jc w:val="both"/>
    </w:pPr>
    <w:rPr>
      <w:rFonts w:ascii="Times New Roman" w:hAnsi="Times New Roman" w:eastAsia="宋体" w:cs="Times New Roman"/>
      <w:color w:val="000000"/>
      <w:sz w:val="21"/>
      <w:szCs w:val="21"/>
      <w:lang w:val="zh-CN"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5"/>
    <w:qFormat/>
    <w:uiPriority w:val="9"/>
    <w:pPr>
      <w:keepNext/>
      <w:keepLines/>
      <w:spacing w:before="260" w:after="260" w:line="416" w:lineRule="atLeast"/>
      <w:jc w:val="center"/>
      <w:outlineLvl w:val="1"/>
    </w:pPr>
    <w:rPr>
      <w:rFonts w:ascii="Calibri Light" w:hAnsi="Calibri Light"/>
      <w:b/>
      <w:bCs/>
      <w:color w:val="auto"/>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5">
    <w:name w:val="Normal Indent"/>
    <w:basedOn w:val="1"/>
    <w:unhideWhenUsed/>
    <w:qFormat/>
    <w:uiPriority w:val="99"/>
    <w:pPr>
      <w:autoSpaceDE/>
      <w:autoSpaceDN/>
      <w:adjustRightInd/>
      <w:spacing w:line="240" w:lineRule="auto"/>
      <w:ind w:firstLine="420"/>
    </w:pPr>
    <w:rPr>
      <w:color w:val="auto"/>
      <w:kern w:val="2"/>
      <w:szCs w:val="20"/>
      <w:lang w:val="en-US"/>
    </w:rPr>
  </w:style>
  <w:style w:type="paragraph" w:styleId="6">
    <w:name w:val="Normal (Web)"/>
    <w:basedOn w:val="1"/>
    <w:autoRedefine/>
    <w:unhideWhenUsed/>
    <w:qFormat/>
    <w:uiPriority w:val="0"/>
    <w:pPr>
      <w:widowControl/>
      <w:autoSpaceDE/>
      <w:autoSpaceDN/>
      <w:adjustRightInd/>
      <w:spacing w:before="100" w:beforeLines="0" w:beforeAutospacing="1" w:after="100" w:afterLines="0" w:afterAutospacing="1" w:line="240" w:lineRule="auto"/>
      <w:jc w:val="left"/>
    </w:pPr>
    <w:rPr>
      <w:rFonts w:ascii="宋体" w:hAnsi="宋体" w:cs="宋体"/>
      <w:color w:val="auto"/>
      <w:sz w:val="24"/>
      <w:szCs w:val="24"/>
      <w:lang w:val="en-US"/>
    </w:r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2023-01-13T10:02:00Z</dcterms:created>
  <dc:creator>00188184_hn</dc:creator>
  <cp:lastModifiedBy>菜菜</cp:lastModifiedBy>
  <dcterms:modified xsi:type="dcterms:W3CDTF">2024-05-09T01:59:45Z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8CDFE04100F34DF5B082417ADEAB6F3D_13</vt:lpwstr>
  </property>
</Properties>
</file>