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220kV</w:t>
      </w:r>
      <w:r>
        <w:rPr>
          <w:rFonts w:hint="eastAsia"/>
          <w:b/>
          <w:bCs/>
          <w:sz w:val="32"/>
          <w:szCs w:val="32"/>
          <w:lang w:val="en-US" w:eastAsia="zh-CN"/>
        </w:rPr>
        <w:t>电缆变频串联谐振试验设备</w:t>
      </w:r>
      <w:r>
        <w:rPr>
          <w:rFonts w:hint="eastAsia"/>
          <w:b/>
          <w:bCs/>
          <w:sz w:val="32"/>
          <w:szCs w:val="32"/>
          <w:lang w:val="en-US" w:eastAsia="zh-CN"/>
        </w:rPr>
        <w:t>维修</w:t>
      </w:r>
      <w:r>
        <w:rPr>
          <w:rFonts w:hint="eastAsia"/>
          <w:b/>
          <w:bCs/>
          <w:sz w:val="32"/>
          <w:szCs w:val="32"/>
          <w:lang w:val="en-US" w:eastAsia="zh-CN"/>
        </w:rPr>
        <w:t>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bookmarkStart w:id="0" w:name="_GoBack"/>
      <w:bookmarkEnd w:id="0"/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220kV电缆变频串联谐振试验设备维修。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经试验院专业班组验收使用合格。必须满足以下功能清单：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099"/>
        <w:gridCol w:w="5408"/>
        <w:gridCol w:w="2015"/>
      </w:tblGrid>
      <w:tr w14:paraId="38730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99" w:type="dxa"/>
          </w:tcPr>
          <w:p w14:paraId="4DDF207C">
            <w:pPr>
              <w:numPr>
                <w:ilvl w:val="0"/>
                <w:numId w:val="0"/>
              </w:numPr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5408" w:type="dxa"/>
          </w:tcPr>
          <w:p w14:paraId="3F447FFE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内容</w:t>
            </w:r>
          </w:p>
        </w:tc>
        <w:tc>
          <w:tcPr>
            <w:tcW w:w="2015" w:type="dxa"/>
          </w:tcPr>
          <w:p w14:paraId="0E068C0D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18CA9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099" w:type="dxa"/>
            <w:shd w:val="clear"/>
            <w:vAlign w:val="top"/>
          </w:tcPr>
          <w:p w14:paraId="775ACDF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5408" w:type="dxa"/>
            <w:shd w:val="clear"/>
            <w:vAlign w:val="top"/>
          </w:tcPr>
          <w:p w14:paraId="748AE39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Theme="minorHAnsi" w:hAnsiTheme="minorHAnsi" w:eastAsiaTheme="minor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220kV电缆变频串联谐振试验设备控制台面板正确显示各项试验数据</w:t>
            </w:r>
          </w:p>
        </w:tc>
        <w:tc>
          <w:tcPr>
            <w:tcW w:w="2015" w:type="dxa"/>
          </w:tcPr>
          <w:p w14:paraId="44360136">
            <w:pPr>
              <w:numPr>
                <w:ilvl w:val="0"/>
                <w:numId w:val="0"/>
              </w:num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124DCAF0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7DA3016B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无。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本次维修设备的维修部件质保1年。</w:t>
      </w:r>
    </w:p>
    <w:p w14:paraId="5E97820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2C4EA9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7339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EF0F57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24F98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03722A"/>
    <w:rsid w:val="361B3B6D"/>
    <w:rsid w:val="361E5440"/>
    <w:rsid w:val="363044DC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C0D67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36983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7308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B7716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  <w:rsid w:val="DBF7C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466</Words>
  <Characters>486</Characters>
  <Lines>0</Lines>
  <Paragraphs>0</Paragraphs>
  <TotalTime>2</TotalTime>
  <ScaleCrop>false</ScaleCrop>
  <LinksUpToDate>false</LinksUpToDate>
  <CharactersWithSpaces>488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2025-05-12T14:19:00Z</dcterms:created>
  <dc:creator>沈罗祺</dc:creator>
  <cp:lastModifiedBy>彭衍</cp:lastModifiedBy>
  <dcterms:modified xsi:type="dcterms:W3CDTF">2026-06-01T02:59:42Z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671E00B48DB940E9B0F2D48C3DF1645E_13</vt:lpwstr>
  </property>
  <property fmtid="{D5CDD505-2E9C-101B-9397-08002B2CF9AE}" pid="4" name="KSOTemplateDocerSaveRecord">
    <vt:lpwstr>eyJoZGlkIjoiNzM0Mjk0MTU3ODBiM2NhYjMwMDMyOWMyYmYxY2VjMjMiLCJ1c2VySWQiOiI0NDM2ODU5ODcifQ==</vt:lpwstr>
  </property>
</Properties>
</file>