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1EA0C1">
      <w:pPr>
        <w:spacing w:before="0" w:after="0" w:line="360" w:lineRule="auto"/>
        <w:ind w:left="0" w:right="0" w:firstLine="640" w:firstLineChars="200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2026年云南十里阳光发展有限公司物业管理部消防维护保养采购服务（零星采购）项目技术规范书</w:t>
      </w:r>
    </w:p>
    <w:p w14:paraId="0D0F53FE">
      <w:pPr>
        <w:pStyle w:val="2"/>
        <w:rPr>
          <w:rFonts w:hint="eastAsia"/>
          <w:lang w:val="en-US" w:eastAsia="zh-CN"/>
        </w:rPr>
      </w:pPr>
    </w:p>
    <w:p w14:paraId="1C62FF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482" w:firstLineChars="200"/>
        <w:jc w:val="left"/>
        <w:textAlignment w:val="auto"/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一、项目概要</w:t>
      </w:r>
    </w:p>
    <w:p w14:paraId="4DCD36A7">
      <w:pPr>
        <w:spacing w:before="0" w:after="0" w:line="360" w:lineRule="auto"/>
        <w:ind w:left="0" w:right="0" w:firstLine="480" w:firstLineChars="20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云南十里阳光发展有限公司（以下简称“采购方”），由于公司消防维保合同到期，为满足消防安全要求，确保我公司消防设施设备运行正常，符合消防管理要求。需重新采购维保单位、签订维保合同。</w:t>
      </w:r>
    </w:p>
    <w:p w14:paraId="7CDA25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482" w:firstLineChars="200"/>
        <w:jc w:val="left"/>
        <w:textAlignment w:val="auto"/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二、采购项目</w:t>
      </w:r>
    </w:p>
    <w:p w14:paraId="702E580B">
      <w:pPr>
        <w:spacing w:before="0" w:after="0" w:line="360" w:lineRule="auto"/>
        <w:ind w:left="0" w:right="0" w:firstLine="480" w:firstLineChars="200"/>
        <w:jc w:val="left"/>
        <w:rPr>
          <w:rFonts w:hint="default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 消防设施设备维护保养（服务期限为两年）。</w:t>
      </w:r>
    </w:p>
    <w:p w14:paraId="6967A08D">
      <w:pPr>
        <w:spacing w:before="0" w:after="0" w:line="360" w:lineRule="auto"/>
        <w:ind w:left="0" w:right="0" w:firstLine="480" w:firstLineChars="20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三、报价方资格条件</w:t>
      </w:r>
    </w:p>
    <w:p w14:paraId="17D0CE3E">
      <w:pPr>
        <w:spacing w:before="0" w:after="0" w:line="360" w:lineRule="auto"/>
        <w:ind w:left="0" w:right="0" w:firstLine="480" w:firstLineChars="20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1. 法人资质要求：报价方必须经国家工商行政管理部门依法登记注册，能够独立承担民事责任及项目相关履约责任。</w:t>
      </w:r>
    </w:p>
    <w:p w14:paraId="74BF70E8">
      <w:pPr>
        <w:spacing w:before="0" w:after="0" w:line="360" w:lineRule="auto"/>
        <w:ind w:left="0" w:right="0" w:firstLine="480" w:firstLineChars="20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2. 信誉要求：报价方未被列入中国南方电网有限责任公司供应链黑名单，且不在黑名单处罚期内。</w:t>
      </w:r>
    </w:p>
    <w:p w14:paraId="7DEA812F">
      <w:pPr>
        <w:spacing w:before="0" w:after="0" w:line="360" w:lineRule="auto"/>
        <w:ind w:left="0" w:right="0" w:firstLine="480" w:firstLineChars="20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3. 经营资质要求：报价方须具备合法有效的消防设施设备维护保养经营相关许可资质，同时须提供近三年内同类业绩证明材料1份（包括但不限于维保合同、成交通知书、供货发票或验收报告等，任选1项即可），业绩材料需真实可查。</w:t>
      </w:r>
    </w:p>
    <w:p w14:paraId="354ED383">
      <w:pPr>
        <w:spacing w:before="0" w:after="0" w:line="360" w:lineRule="auto"/>
        <w:ind w:left="0" w:right="0" w:firstLine="480" w:firstLineChars="20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4. 发票要求：报价方具备合法开具增值税专用发票的资格，报价同步需提供发票税率证明材料。能够按采购方财务要求，及时提供合规增值税专用发票。</w:t>
      </w:r>
    </w:p>
    <w:p w14:paraId="1A669698">
      <w:pPr>
        <w:spacing w:before="0" w:after="0" w:line="360" w:lineRule="auto"/>
        <w:ind w:left="0" w:right="0" w:firstLine="480" w:firstLineChars="20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5. 履约能力要求：报价方须具备独立完成设施设备的相关维护保养能力，出现问题及时到达现场排除问题，设备恢复正常运行。</w:t>
      </w:r>
    </w:p>
    <w:p w14:paraId="422757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482" w:firstLineChars="200"/>
        <w:jc w:val="left"/>
        <w:textAlignment w:val="auto"/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四、项目技术要求</w:t>
      </w:r>
    </w:p>
    <w:p w14:paraId="0ECFEA56">
      <w:pPr>
        <w:spacing w:before="0" w:after="0" w:line="360" w:lineRule="auto"/>
        <w:ind w:left="0" w:right="0" w:firstLine="480" w:firstLineChars="20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1.本次采购项目须由具备国家消防维护保养资质的单位承接。</w:t>
      </w:r>
    </w:p>
    <w:p w14:paraId="0EB2BC83">
      <w:pPr>
        <w:spacing w:before="0" w:after="0" w:line="360" w:lineRule="auto"/>
        <w:ind w:left="0" w:right="0" w:firstLine="480" w:firstLineChars="20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2.维保单位需充分了解我公司消防设施设备，熟悉现场报警设备，能熟悉操作消防主机及相关设施设备维护、保养。</w:t>
      </w:r>
    </w:p>
    <w:p w14:paraId="1EA8672D">
      <w:pPr>
        <w:spacing w:before="0" w:after="0" w:line="360" w:lineRule="auto"/>
        <w:ind w:left="0" w:right="0" w:firstLine="480" w:firstLineChars="20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3.及时性：我公司日常值班中发现问题及故障时通知到维保单位，维保单位白天2小时内必须到达现场处理，晚上3小时内必须到达现场处理；一般维修不超过24小时内处理完成，接到我公司紧急报修时，维保单位必须在24小时内排故制度，并能满足每周 7 天内紧急故障处理服务能力。</w:t>
      </w:r>
    </w:p>
    <w:p w14:paraId="125DDB43">
      <w:pPr>
        <w:spacing w:before="0" w:after="0" w:line="360" w:lineRule="auto"/>
        <w:ind w:left="0" w:right="0" w:firstLine="480" w:firstLineChars="20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4.维护频率：维护保养单位每月必须对我单位消防系统进行全面检查和维护保养，发现问题立即处理；每次维护保养完成后提交维护保养报告，双方代表签名确认、各自存档备查。</w:t>
      </w:r>
    </w:p>
    <w:p w14:paraId="784267C9">
      <w:pPr>
        <w:spacing w:before="0" w:after="0" w:line="360" w:lineRule="auto"/>
        <w:ind w:left="0" w:right="0" w:firstLine="480" w:firstLineChars="20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5.如遇到我公司消防检查或消防应急演练时，接到我公司通知后维护保养单位派遣不少于2名技术人员全程配合我公司消防检查和完成应急演练。</w:t>
      </w:r>
    </w:p>
    <w:p w14:paraId="2A0DDBBD">
      <w:pPr>
        <w:spacing w:before="0" w:after="0" w:line="360" w:lineRule="auto"/>
        <w:ind w:left="0" w:right="0" w:firstLine="480" w:firstLineChars="20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6.维护保养工作内容：消防主机系统、所有探头、报警点及设备模块、各喷淋管网及报警阀等系统、室内外消火栓系统、应急照明和疏散指示标志系统、防火卷帘及防火门、机械防排烟系统、灭火器等消防设施设备维护保养。</w:t>
      </w:r>
    </w:p>
    <w:p w14:paraId="726A0E3A">
      <w:pPr>
        <w:spacing w:before="0" w:after="0" w:line="360" w:lineRule="auto"/>
        <w:ind w:left="0" w:right="0" w:firstLine="480" w:firstLineChars="200"/>
        <w:jc w:val="left"/>
        <w:rPr>
          <w:rFonts w:hint="default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7.如维保中出现烟感、温感、手报、喷头、各回路模块等设备需要更换时，每季度费用在200元以内的由维保单位自行承担，超过200元的报我公司协商解决。</w:t>
      </w:r>
    </w:p>
    <w:p w14:paraId="753D9160">
      <w:pPr>
        <w:spacing w:before="0" w:after="0" w:line="360" w:lineRule="auto"/>
        <w:ind w:left="0" w:right="0" w:firstLine="480" w:firstLineChars="20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8.维保单位全年配合我公司完成相关管理部门消防检查通过。</w:t>
      </w:r>
    </w:p>
    <w:p w14:paraId="6F5AEA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482" w:firstLineChars="200"/>
        <w:jc w:val="left"/>
        <w:textAlignment w:val="auto"/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五、报价方面</w:t>
      </w:r>
    </w:p>
    <w:p w14:paraId="07EFD3E1">
      <w:pPr>
        <w:spacing w:before="0" w:after="0" w:line="360" w:lineRule="auto"/>
        <w:ind w:left="0" w:right="0" w:firstLine="480" w:firstLineChars="20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1.报价方式：两年总价报价（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含税），增值税专用发票税率不低于1%。</w:t>
      </w:r>
    </w:p>
    <w:p w14:paraId="44FD4871">
      <w:pPr>
        <w:spacing w:before="0" w:after="0" w:line="360" w:lineRule="auto"/>
        <w:ind w:left="0" w:right="0" w:firstLine="480" w:firstLineChars="20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2.提供增值税专用发票证明。</w:t>
      </w:r>
    </w:p>
    <w:p w14:paraId="5CF3452D">
      <w:pPr>
        <w:spacing w:before="0" w:after="0" w:line="360" w:lineRule="auto"/>
        <w:ind w:left="0" w:right="0" w:firstLine="480" w:firstLineChars="20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3.为确保项目有效推进，报价方报价前须现场踏勘签到，详细了解需求方消防设施设备维护保养范围，需求方项目联系人：李师13888653242，若未按要求到现场了解情况进行报价的，报价无效。</w:t>
      </w:r>
    </w:p>
    <w:p w14:paraId="6046353C">
      <w:pPr>
        <w:spacing w:before="0" w:after="0" w:line="360" w:lineRule="auto"/>
        <w:ind w:left="0" w:right="0" w:firstLine="480" w:firstLineChars="20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4.报价方在报价时须提供与该项目有关的营业执照、报价联系人及联系电话、增值税专用发票税率证明、单位具备消防维护保养服务资质的证明、技术人员不少于3人须具备消防维保操作资格证书的证明、维保服务承诺书。</w:t>
      </w:r>
    </w:p>
    <w:p w14:paraId="65AB7A61">
      <w:pPr>
        <w:pStyle w:val="2"/>
        <w:rPr>
          <w:rFonts w:hint="default"/>
          <w:lang w:val="en-US" w:eastAsia="zh-CN"/>
        </w:rPr>
      </w:pPr>
    </w:p>
    <w:tbl>
      <w:tblPr>
        <w:tblStyle w:val="6"/>
        <w:tblW w:w="91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8"/>
        <w:gridCol w:w="1770"/>
        <w:gridCol w:w="795"/>
        <w:gridCol w:w="855"/>
        <w:gridCol w:w="2265"/>
        <w:gridCol w:w="1965"/>
        <w:gridCol w:w="788"/>
      </w:tblGrid>
      <w:tr w14:paraId="0DA13D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758" w:type="dxa"/>
            <w:vAlign w:val="center"/>
          </w:tcPr>
          <w:p w14:paraId="68282FF4">
            <w:pPr>
              <w:bidi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4"/>
                <w:szCs w:val="24"/>
                <w:shd w:val="clear" w:fill="auto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序号</w:t>
            </w:r>
          </w:p>
        </w:tc>
        <w:tc>
          <w:tcPr>
            <w:tcW w:w="1770" w:type="dxa"/>
            <w:vAlign w:val="center"/>
          </w:tcPr>
          <w:p w14:paraId="4359C628">
            <w:pPr>
              <w:bidi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4"/>
                <w:szCs w:val="24"/>
                <w:shd w:val="clear" w:fill="auto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名称</w:t>
            </w:r>
          </w:p>
        </w:tc>
        <w:tc>
          <w:tcPr>
            <w:tcW w:w="795" w:type="dxa"/>
            <w:vAlign w:val="center"/>
          </w:tcPr>
          <w:p w14:paraId="30F8CAA2">
            <w:pPr>
              <w:bidi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4"/>
                <w:szCs w:val="24"/>
                <w:shd w:val="clear" w:fill="auto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数量</w:t>
            </w:r>
          </w:p>
        </w:tc>
        <w:tc>
          <w:tcPr>
            <w:tcW w:w="855" w:type="dxa"/>
            <w:vAlign w:val="center"/>
          </w:tcPr>
          <w:p w14:paraId="4B842182">
            <w:pPr>
              <w:bidi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4"/>
                <w:szCs w:val="24"/>
                <w:shd w:val="clear" w:fill="auto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单位</w:t>
            </w:r>
          </w:p>
        </w:tc>
        <w:tc>
          <w:tcPr>
            <w:tcW w:w="2265" w:type="dxa"/>
            <w:vAlign w:val="center"/>
          </w:tcPr>
          <w:p w14:paraId="03566AF6">
            <w:pPr>
              <w:bidi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4"/>
                <w:szCs w:val="24"/>
                <w:shd w:val="clear" w:fill="auto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年度单价费用（元）</w:t>
            </w:r>
          </w:p>
        </w:tc>
        <w:tc>
          <w:tcPr>
            <w:tcW w:w="1965" w:type="dxa"/>
            <w:vAlign w:val="center"/>
          </w:tcPr>
          <w:p w14:paraId="0AE9E9FC">
            <w:pPr>
              <w:bidi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4"/>
                <w:szCs w:val="24"/>
                <w:shd w:val="clear" w:fill="auto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两年总价（元）</w:t>
            </w:r>
          </w:p>
        </w:tc>
        <w:tc>
          <w:tcPr>
            <w:tcW w:w="788" w:type="dxa"/>
            <w:vAlign w:val="center"/>
          </w:tcPr>
          <w:p w14:paraId="143945DD">
            <w:pPr>
              <w:bidi w:val="0"/>
              <w:jc w:val="both"/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4"/>
                <w:szCs w:val="24"/>
                <w:shd w:val="clear" w:fill="auto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备注</w:t>
            </w:r>
          </w:p>
        </w:tc>
      </w:tr>
      <w:tr w14:paraId="0E237D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758" w:type="dxa"/>
            <w:vAlign w:val="center"/>
          </w:tcPr>
          <w:p w14:paraId="0D7F888F">
            <w:pPr>
              <w:bidi w:val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4"/>
                <w:szCs w:val="24"/>
                <w:shd w:val="clear" w:fill="auto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4"/>
                <w:szCs w:val="24"/>
                <w:shd w:val="clear" w:fill="auto"/>
                <w:vertAlign w:val="baseline"/>
                <w:lang w:val="en-US" w:eastAsia="zh-CN"/>
              </w:rPr>
              <w:t>1</w:t>
            </w:r>
          </w:p>
        </w:tc>
        <w:tc>
          <w:tcPr>
            <w:tcW w:w="1770" w:type="dxa"/>
            <w:vAlign w:val="center"/>
          </w:tcPr>
          <w:p w14:paraId="30543420">
            <w:pPr>
              <w:bidi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4"/>
                <w:szCs w:val="24"/>
                <w:shd w:val="clear" w:fill="auto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消防维护保养</w:t>
            </w:r>
          </w:p>
        </w:tc>
        <w:tc>
          <w:tcPr>
            <w:tcW w:w="795" w:type="dxa"/>
            <w:vAlign w:val="center"/>
          </w:tcPr>
          <w:p w14:paraId="54DA21C7">
            <w:pPr>
              <w:bidi w:val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4"/>
                <w:szCs w:val="24"/>
                <w:shd w:val="clear" w:fill="auto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4"/>
                <w:szCs w:val="24"/>
                <w:shd w:val="clear" w:fill="auto"/>
                <w:vertAlign w:val="baseline"/>
                <w:lang w:val="en-US" w:eastAsia="zh-CN"/>
              </w:rPr>
              <w:t>1</w:t>
            </w:r>
          </w:p>
        </w:tc>
        <w:tc>
          <w:tcPr>
            <w:tcW w:w="855" w:type="dxa"/>
            <w:vAlign w:val="center"/>
          </w:tcPr>
          <w:p w14:paraId="0732483F">
            <w:pPr>
              <w:bidi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4"/>
                <w:szCs w:val="24"/>
                <w:shd w:val="clear" w:fill="auto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项</w:t>
            </w:r>
          </w:p>
        </w:tc>
        <w:tc>
          <w:tcPr>
            <w:tcW w:w="2265" w:type="dxa"/>
            <w:vAlign w:val="center"/>
          </w:tcPr>
          <w:p w14:paraId="7EE614C6">
            <w:pPr>
              <w:bidi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4"/>
                <w:szCs w:val="24"/>
                <w:shd w:val="clear" w:fill="auto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vAlign w:val="center"/>
          </w:tcPr>
          <w:p w14:paraId="7359E30E">
            <w:pPr>
              <w:bidi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4"/>
                <w:szCs w:val="24"/>
                <w:shd w:val="clear" w:fill="auto"/>
                <w:vertAlign w:val="baseline"/>
                <w:lang w:val="en-US" w:eastAsia="zh-CN"/>
              </w:rPr>
            </w:pPr>
          </w:p>
        </w:tc>
        <w:tc>
          <w:tcPr>
            <w:tcW w:w="788" w:type="dxa"/>
            <w:vAlign w:val="center"/>
          </w:tcPr>
          <w:p w14:paraId="0829DD64">
            <w:pPr>
              <w:bidi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4"/>
                <w:szCs w:val="24"/>
                <w:shd w:val="clear" w:fill="auto"/>
                <w:vertAlign w:val="baseline"/>
                <w:lang w:val="en-US" w:eastAsia="zh-CN"/>
              </w:rPr>
            </w:pPr>
          </w:p>
        </w:tc>
      </w:tr>
    </w:tbl>
    <w:p w14:paraId="212FBE0D">
      <w:pPr>
        <w:bidi w:val="0"/>
        <w:ind w:firstLine="480" w:firstLineChars="20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注：具体税率以国家税法规定的为准。</w:t>
      </w:r>
    </w:p>
    <w:sectPr>
      <w:pgSz w:w="11906" w:h="16838"/>
      <w:pgMar w:top="816" w:right="1463" w:bottom="986" w:left="1463" w:header="720" w:footer="72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2430861-7999-432F-92E2-C15068EDF7DC}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楷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C3CA0243-6F8C-4885-B917-D093BC178A3D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9111B0"/>
    <w:rsid w:val="01B5121B"/>
    <w:rsid w:val="035A360D"/>
    <w:rsid w:val="045E1060"/>
    <w:rsid w:val="045E43C8"/>
    <w:rsid w:val="050F7DF0"/>
    <w:rsid w:val="05471293"/>
    <w:rsid w:val="067B659F"/>
    <w:rsid w:val="06F10931"/>
    <w:rsid w:val="075959FA"/>
    <w:rsid w:val="0805253B"/>
    <w:rsid w:val="08352FB8"/>
    <w:rsid w:val="09513EE3"/>
    <w:rsid w:val="097442CF"/>
    <w:rsid w:val="0A5927E3"/>
    <w:rsid w:val="0B6A61F5"/>
    <w:rsid w:val="0CC863AF"/>
    <w:rsid w:val="0E1A7397"/>
    <w:rsid w:val="0E4C5D78"/>
    <w:rsid w:val="0E75758C"/>
    <w:rsid w:val="0EB949B3"/>
    <w:rsid w:val="0ECB39D4"/>
    <w:rsid w:val="0F046CDA"/>
    <w:rsid w:val="0F5B069B"/>
    <w:rsid w:val="10A64130"/>
    <w:rsid w:val="128A53F1"/>
    <w:rsid w:val="13320E18"/>
    <w:rsid w:val="13843CE3"/>
    <w:rsid w:val="13D8525C"/>
    <w:rsid w:val="16285F1D"/>
    <w:rsid w:val="17FEC374"/>
    <w:rsid w:val="186D4742"/>
    <w:rsid w:val="1A1D1812"/>
    <w:rsid w:val="1C7C366F"/>
    <w:rsid w:val="1E9706AD"/>
    <w:rsid w:val="1FF45D54"/>
    <w:rsid w:val="1FFE4804"/>
    <w:rsid w:val="226F6E08"/>
    <w:rsid w:val="257E779B"/>
    <w:rsid w:val="2717598A"/>
    <w:rsid w:val="2A925ADB"/>
    <w:rsid w:val="2B22232D"/>
    <w:rsid w:val="2C671F04"/>
    <w:rsid w:val="2CD608A9"/>
    <w:rsid w:val="30594760"/>
    <w:rsid w:val="30642AF1"/>
    <w:rsid w:val="31607511"/>
    <w:rsid w:val="32865274"/>
    <w:rsid w:val="337201F6"/>
    <w:rsid w:val="33F7044F"/>
    <w:rsid w:val="361A26D3"/>
    <w:rsid w:val="37306998"/>
    <w:rsid w:val="37D31A24"/>
    <w:rsid w:val="384813FC"/>
    <w:rsid w:val="386C444C"/>
    <w:rsid w:val="396A5588"/>
    <w:rsid w:val="39933C03"/>
    <w:rsid w:val="3A223D63"/>
    <w:rsid w:val="3A274309"/>
    <w:rsid w:val="3AA008BD"/>
    <w:rsid w:val="3B3616F8"/>
    <w:rsid w:val="3B7B3AA4"/>
    <w:rsid w:val="3DBD54D1"/>
    <w:rsid w:val="3DEB5278"/>
    <w:rsid w:val="3EE60898"/>
    <w:rsid w:val="409A440B"/>
    <w:rsid w:val="40DF6F7E"/>
    <w:rsid w:val="41AB1BA0"/>
    <w:rsid w:val="42BA1E87"/>
    <w:rsid w:val="43377922"/>
    <w:rsid w:val="449A10F2"/>
    <w:rsid w:val="44AE216B"/>
    <w:rsid w:val="44BE4F4C"/>
    <w:rsid w:val="44C5163B"/>
    <w:rsid w:val="450622AA"/>
    <w:rsid w:val="46084AF2"/>
    <w:rsid w:val="463203E3"/>
    <w:rsid w:val="4679071D"/>
    <w:rsid w:val="47333E80"/>
    <w:rsid w:val="4A4A512D"/>
    <w:rsid w:val="4C4E0498"/>
    <w:rsid w:val="4DC90F22"/>
    <w:rsid w:val="4EB877D8"/>
    <w:rsid w:val="53E35DBF"/>
    <w:rsid w:val="54F30A9A"/>
    <w:rsid w:val="5516400D"/>
    <w:rsid w:val="57CA1BBE"/>
    <w:rsid w:val="5A0A4770"/>
    <w:rsid w:val="5CA96F3A"/>
    <w:rsid w:val="5CCD452C"/>
    <w:rsid w:val="5EB77E46"/>
    <w:rsid w:val="5ECA2050"/>
    <w:rsid w:val="5EFFDC41"/>
    <w:rsid w:val="5F261328"/>
    <w:rsid w:val="5F7BDE10"/>
    <w:rsid w:val="5FE56175"/>
    <w:rsid w:val="60785BD4"/>
    <w:rsid w:val="636B5B38"/>
    <w:rsid w:val="63CD54CF"/>
    <w:rsid w:val="64FF76AA"/>
    <w:rsid w:val="655B2D8B"/>
    <w:rsid w:val="65CF16D5"/>
    <w:rsid w:val="66E24AD6"/>
    <w:rsid w:val="67206A22"/>
    <w:rsid w:val="684A320C"/>
    <w:rsid w:val="68DC54AF"/>
    <w:rsid w:val="6AAD50E8"/>
    <w:rsid w:val="6ADA7BDA"/>
    <w:rsid w:val="6B085B8A"/>
    <w:rsid w:val="6B144D07"/>
    <w:rsid w:val="6B6028C3"/>
    <w:rsid w:val="6CF14DE3"/>
    <w:rsid w:val="6E085F98"/>
    <w:rsid w:val="70D40319"/>
    <w:rsid w:val="70D511A9"/>
    <w:rsid w:val="7315034C"/>
    <w:rsid w:val="73EF6D2C"/>
    <w:rsid w:val="761015B5"/>
    <w:rsid w:val="76AC22B9"/>
    <w:rsid w:val="77047750"/>
    <w:rsid w:val="7822165B"/>
    <w:rsid w:val="796039A4"/>
    <w:rsid w:val="7AB97A9E"/>
    <w:rsid w:val="7AC100E3"/>
    <w:rsid w:val="7BFFDA50"/>
    <w:rsid w:val="7CD5595C"/>
    <w:rsid w:val="7DDA14B9"/>
    <w:rsid w:val="7DEF80C5"/>
    <w:rsid w:val="7E372567"/>
    <w:rsid w:val="ADBF0432"/>
    <w:rsid w:val="BBA981D8"/>
    <w:rsid w:val="BF716E12"/>
    <w:rsid w:val="BF7F8D8A"/>
    <w:rsid w:val="CF5BE3B4"/>
    <w:rsid w:val="DEF5B949"/>
    <w:rsid w:val="DFB56E2F"/>
    <w:rsid w:val="E5DD951A"/>
    <w:rsid w:val="FFFBF3BC"/>
    <w:rsid w:val="FFFD9A2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napToGrid w:val="0"/>
      <w:spacing w:line="560" w:lineRule="exact"/>
      <w:ind w:firstLine="800"/>
      <w:jc w:val="left"/>
      <w:outlineLvl w:val="1"/>
    </w:pPr>
    <w:rPr>
      <w:rFonts w:ascii="Arial" w:hAnsi="Arial" w:eastAsia="仿宋"/>
      <w:sz w:val="3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  <w:style w:type="paragraph" w:styleId="4">
    <w:name w:val="Body Text"/>
    <w:basedOn w:val="1"/>
    <w:qFormat/>
    <w:uiPriority w:val="0"/>
    <w:pPr>
      <w:jc w:val="left"/>
    </w:pPr>
    <w:rPr>
      <w:rFonts w:ascii="楷体_GB2312" w:hAnsi="Times New Roman" w:eastAsia="楷体_GB2312"/>
      <w:sz w:val="28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font91"/>
    <w:basedOn w:val="7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9">
    <w:name w:val="font81"/>
    <w:basedOn w:val="7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4e7d5300-2963-45b7-951b-cdf62c666155</errorID>
      <errorWord>。</errorWord>
      <group>L1_Punc</group>
      <groupName>标点问题</groupName>
      <ability>L2_Punc_CN</ability>
      <abilityName>标点符号问题</abilityName>
      <candidateList>
        <item>，</item>
      </candidateList>
      <explain>此处为一句话中间的停顿，应使用逗号而非句号，否则前半句成分残缺</explain>
      <paraID>4DCD36A7</paraID>
      <start>71</start>
      <end>72</end>
      <status>unmodified</status>
      <modifiedWord/>
      <trackRevisions>false</trackRevisions>
    </reviewItem>
    <reviewItem>
      <errorID>972af835-a8ea-4218-bd00-ec1743736bd6</errorID>
      <errorWord>需具备</errorWord>
      <group>L1_Word</group>
      <groupName>字词问题</groupName>
      <ability>L2_Typo</ability>
      <abilityName>字词错误</abilityName>
      <candidateList>
        <item>须具备</item>
      </candidateList>
      <explain/>
      <paraID>7DEA812F</paraID>
      <start>13</start>
      <end>16</end>
      <status>modified</status>
      <modifiedWord>须具备</modifiedWord>
      <trackRevisions>false</trackRevisions>
    </reviewItem>
    <reviewItem>
      <errorID>5dc43191-89cc-45d7-8fc3-f52195398928</errorID>
      <errorWord>三、</errorWord>
      <group>L1_Format</group>
      <groupName>格式问题</groupName>
      <ability>L2_Ordinal</ability>
      <abilityName>序号格式</abilityName>
      <candidateList>
        <item>四、</item>
      </candidateList>
      <explain>标题顺序错误，请检查标题顺序是否合理。</explain>
      <paraID>4227574F</paraID>
      <start>0</start>
      <end>2</end>
      <status>modified</status>
      <modifiedWord>四、</modifiedWord>
      <trackRevisions>false</trackRevisions>
    </reviewItem>
    <reviewItem>
      <errorID>bd1839d3-1601-4d73-850a-09919b30c0ec</errorID>
      <errorWord>报价单位须</errorWord>
      <group>L1_Grammar</group>
      <groupName>语法问题</groupName>
      <ability>L2_Grammar</ability>
      <abilityName>语法错误</abilityName>
      <candidateList>
        <item>须由</item>
      </candidateList>
      <explain/>
      <paraID> ECFEA56</paraID>
      <start>8</start>
      <end>10</end>
      <status>modified</status>
      <modifiedWord>须由</modifiedWord>
      <trackRevisions>false</trackRevisions>
    </reviewItem>
    <reviewItem>
      <errorID>6c00cc37-3d61-4a08-b236-c47229cd4529</errorID>
      <errorWord>进行</errorWord>
      <group>L1_Word</group>
      <groupName>字词问题</groupName>
      <ability>L2_Typo</ability>
      <abilityName>字词错误</abilityName>
      <candidateList>
        <item>承接</item>
      </candidateList>
      <explain/>
      <paraID> ECFEA56</paraID>
      <start>25</start>
      <end>27</end>
      <status>modified</status>
      <modifiedWord>承接</modifiedWord>
      <trackRevisions>false</trackRevisions>
    </reviewItem>
    <reviewItem>
      <errorID>a68891f3-6ba4-4251-bd55-9e2cce508b7e</errorID>
      <errorWord>障</errorWord>
      <group>L1_Word</group>
      <groupName>字词问题</groupName>
      <ability>L2_Typo</ability>
      <abilityName>字词错误</abilityName>
      <candidateList>
        <item>障及</item>
      </candidateList>
      <explain/>
      <paraID>1EA8672D</paraID>
      <start>20</start>
      <end>21</end>
      <status>unmodified</status>
      <modifiedWord/>
      <trackRevisions>false</trackRevisions>
    </reviewItem>
    <reviewItem>
      <errorID>d8e91542-0ff7-46de-8ea8-748f7dfb2ed3</errorID>
      <errorWord>在</errorWord>
      <group>L1_Word</group>
      <groupName>字词问题</groupName>
      <ability>L2_Typo</ability>
      <abilityName>字词错误</abilityName>
      <candidateList>
        <item>执行</item>
      </candidateList>
      <explain>原句缺少谓语动词，成分残缺，补充“执行”后句子结构完整</explain>
      <paraID>1EA8672D</paraID>
      <start>98</start>
      <end>99</end>
      <status>unmodified</status>
      <modifiedWord/>
      <trackRevisions>false</trackRevisions>
    </reviewItem>
    <reviewItem>
      <errorID>015512e2-3955-4aed-bd99-b4e46cb4a70d</errorID>
      <errorWord>成</errorWord>
      <group>L1_Word</group>
      <groupName>字词问题</groupName>
      <ability>L2_Typo</ability>
      <abilityName>字词错误</abilityName>
      <candidateList>
        <item>成后</item>
      </candidateList>
      <explain/>
      <paraID>125DDB43</paraID>
      <start>53</start>
      <end>55</end>
      <status>modified</status>
      <modifiedWord>成后</modifiedWord>
      <trackRevisions>false</trackRevisions>
    </reviewItem>
    <reviewItem>
      <errorID>573afba6-bf9c-4bee-8c45-ab74d94f25d9</errorID>
      <errorWord>；</errorWord>
      <group>L1_Punc</group>
      <groupName>标点问题</groupName>
      <ability>L2_Punc_CN</ability>
      <abilityName>标点符号问题</abilityName>
      <candidateList>
        <item>：</item>
      </candidateList>
      <explain>此处为引出下文具体内容，应使用冒号而非分号，标点使用错误</explain>
      <paraID>2A0DDBBD</paraID>
      <start>10</start>
      <end>11</end>
      <status>modified</status>
      <modifiedWord>：</modifiedWord>
      <trackRevisions>false</trackRevisions>
    </reviewItem>
    <reviewItem>
      <errorID>3f12d94e-0481-4a51-92f8-287aff35b799</errorID>
      <errorWord>在</errorWord>
      <group>L1_Grammar</group>
      <groupName>语法问题</groupName>
      <ability>L2_Grammar</ability>
      <abilityName>语法错误</abilityName>
      <candidateList>
        <item>费用在</item>
      </candidateList>
      <explain/>
      <paraID>726A0E3A</paraID>
      <start>37</start>
      <end>40</end>
      <status>modified</status>
      <modifiedWord>费用在</modifiedWord>
      <trackRevisions>false</trackRevisions>
    </reviewItem>
    <reviewItem>
      <errorID>3a00ac49-bd63-49a4-a647-94286f1474a2</errorID>
      <errorWord>内</errorWord>
      <group>L1_Grammar</group>
      <groupName>语法问题</groupName>
      <ability>L2_Grammar</ability>
      <abilityName>语法错误</abilityName>
      <candidateList>
        <item>以内的</item>
      </candidateList>
      <explain/>
      <paraID>726A0E3A</paraID>
      <start>44</start>
      <end>47</end>
      <status>modified</status>
      <modifiedWord>以内的</modifiedWord>
      <trackRevisions>false</trackRevisions>
    </reviewItem>
    <reviewItem>
      <errorID>4df6ab18-1b37-46a4-9111-30e0bb7a758a</errorID>
      <errorWord>承担所有费用</errorWord>
      <group>L1_Grammar</group>
      <groupName>语法问题</groupName>
      <ability>L2_Grammar</ability>
      <abilityName>语法错误</abilityName>
      <candidateList>
        <item>承担</item>
      </candidateList>
      <explain/>
      <paraID>726A0E3A</paraID>
      <start>54</start>
      <end>56</end>
      <status>modified</status>
      <modifiedWord>承担</modifiedWord>
      <trackRevisions>false</trackRevisions>
    </reviewItem>
    <reviewItem>
      <errorID>1f2612db-c590-46ad-928a-386fa39ee6d2</errorID>
      <errorWord>解决处理</errorWord>
      <group>L1_Grammar</group>
      <groupName>语法问题</groupName>
      <ability>L2_Grammar</ability>
      <abilityName>语法错误</abilityName>
      <candidateList>
        <item>解决</item>
      </candidateList>
      <explain>原句语义重复，“解决”和“处理”意思相近，删除冗余的“处理”</explain>
      <paraID>726A0E3A</paraID>
      <start>70</start>
      <end>72</end>
      <status>modified</status>
      <modifiedWord>解决</modifiedWord>
      <trackRevisions>false</trackRevisions>
    </reviewItem>
    <reviewItem>
      <errorID>15da832c-1ed4-464e-ae9b-8050cc939ff4</errorID>
      <errorWord>四、</errorWord>
      <group>L1_Format</group>
      <groupName>格式问题</groupName>
      <ability>L2_Ordinal</ability>
      <abilityName>序号格式</abilityName>
      <candidateList>
        <item>五、</item>
      </candidateList>
      <explain>标题顺序错误，请检查标题顺序是否合理。</explain>
      <paraID>6F5AEAEE</paraID>
      <start>0</start>
      <end>2</end>
      <status>modified</status>
      <modifiedWord>五、</modifiedWord>
      <trackRevisions>false</trackRevisions>
    </reviewItem>
    <reviewItem>
      <errorID>e5f82099-1494-4189-a639-6af37abd7e4c</errorID>
      <errorWord>低于包含</errorWord>
      <group>L1_Grammar</group>
      <groupName>语法问题</groupName>
      <ability>L2_Grammar</ability>
      <abilityName>语法错误</abilityName>
      <candidateList>
        <item>低于</item>
      </candidateList>
      <explain/>
      <paraID> 7EFD3E1</paraID>
      <start>28</start>
      <end>30</end>
      <status>modified</status>
      <modifiedWord>低于</modifiedWord>
      <trackRevisions>false</trackRevisions>
    </reviewItem>
    <reviewItem>
      <errorID>eec2b65a-e2e8-4bd7-a8b5-8c3cc821c59d</errorID>
      <errorWord>%以上</errorWord>
      <group>L1_Grammar</group>
      <groupName>语法问题</groupName>
      <ability>L2_Grammar</ability>
      <abilityName>语法错误</abilityName>
      <candidateList>
        <item>%</item>
      </candidateList>
      <explain/>
      <paraID> 7EFD3E1</paraID>
      <start>31</start>
      <end>32</end>
      <status>modified</status>
      <modifiedWord>%</modifiedWord>
      <trackRevisions>false</trackRevisions>
    </reviewItem>
    <reviewItem>
      <errorID>863cec0b-f163-4736-89d1-9c9f9b990e3f</errorID>
      <errorWord>有关联</errorWord>
      <group>L1_Word</group>
      <groupName>字词问题</groupName>
      <ability>L2_Typo</ability>
      <abilityName>字词错误</abilityName>
      <candidateList>
        <item>有关</item>
      </candidateList>
      <explain>原句表述冗余，“有关联”可简化为“有关”，表述更简洁规范</explain>
      <paraID>6046353C</paraID>
      <start>16</start>
      <end>18</end>
      <status>modified</status>
      <modifiedWord>有关</modifiedWord>
      <trackRevisions>false</trackRevisions>
    </reviewItem>
    <reviewItem>
      <errorID>fc93e77c-bc6e-4033-8bc4-3d227503df8b</errorID>
      <errorWord>、</errorWord>
      <group>L1_Grammar</group>
      <groupName>语法问题</groupName>
      <ability>L2_Grammar</ability>
      <abilityName>语法错误</abilityName>
      <candidateList>
        <item>的证明、</item>
      </candidateList>
      <explain>原句成分残缺，此处需要提供的是资质证明材料，补充“的证明”后符合上下文语境（并列项均为需提供的材料）</explain>
      <paraID>6046353C</paraID>
      <start>61</start>
      <end>65</end>
      <status>modified</status>
      <modifiedWord>的证明、</modifiedWord>
      <trackRevisions>false</trackRevisions>
    </reviewItem>
    <reviewItem>
      <errorID>9caa6c52-6c63-400a-9ed7-7e9014aed5c8</errorID>
      <errorWord>不少于3人以上</errorWord>
      <group>L1_Other</group>
      <groupName>其他问题</groupName>
      <ability>L2_Consistency</ability>
      <abilityName>一致性检查</abilityName>
      <candidateList>
        <item>不少于3人</item>
      </candidateList>
      <explain>数字一致性：‘不少于’和‘以上’语义重复，规范表述为‘不少于3人’</explain>
      <paraID>6046353C</paraID>
      <start>69</start>
      <end>74</end>
      <status>modified</status>
      <modifiedWord>不少于3人</modifiedWord>
      <trackRevisions>false</trackRevisions>
    </reviewItem>
    <reviewItem>
      <errorID>ab793f68-12e6-431a-a43c-6fd8895f56ae</errorID>
      <errorWord>、</errorWord>
      <group>L1_Grammar</group>
      <groupName>语法问题</groupName>
      <ability>L2_Grammar</ability>
      <abilityName>语法错误</abilityName>
      <candidateList>
        <item>的证明、</item>
      </candidateList>
      <explain/>
      <paraID>6046353C</paraID>
      <start>87</start>
      <end>91</end>
      <status>modified</status>
      <modifiedWord>的证明、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12583943-a838-4f72-9048-c901d10deba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1328</Words>
  <Characters>1365</Characters>
  <TotalTime>14</TotalTime>
  <ScaleCrop>false</ScaleCrop>
  <LinksUpToDate>false</LinksUpToDate>
  <CharactersWithSpaces>1373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2023-05-15T09:56:00Z</dcterms:created>
  <dc:creator>Lenovo</dc:creator>
  <cp:lastModifiedBy>Mark</cp:lastModifiedBy>
  <dcterms:modified xsi:type="dcterms:W3CDTF">2026-06-12T06:03:15Z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880AEDA4DEEF4EE6BB0CA44C73480079_13</vt:lpwstr>
  </property>
  <property fmtid="{D5CDD505-2E9C-101B-9397-08002B2CF9AE}" pid="4" name="KSOTemplateDocerSaveRecord">
    <vt:lpwstr>eyJoZGlkIjoiMThkNmRkYTBiMzliM2RmMDM1OTM3MDk1NjU2ZjhmZTIiLCJ1c2VySWQiOiI1MTU4NDgyMTMifQ==</vt:lpwstr>
  </property>
</Properties>
</file>