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68BAFD">
      <w:pPr>
        <w:keepNext w:val="0"/>
        <w:keepLines w:val="0"/>
        <w:widowControl/>
        <w:suppressLineNumbers w:val="0"/>
        <w:jc w:val="left"/>
        <w:rPr>
          <w:rFonts w:hint="eastAsia" w:ascii="楷体" w:hAnsi="楷体" w:eastAsia="楷体" w:cs="楷体"/>
          <w:sz w:val="28"/>
          <w:szCs w:val="28"/>
          <w:lang w:eastAsia="zh-CN"/>
        </w:rPr>
      </w:pPr>
      <w:r>
        <w:rPr>
          <w:rFonts w:hint="eastAsia" w:ascii="楷体" w:hAnsi="楷体" w:eastAsia="楷体" w:cs="楷体"/>
          <w:sz w:val="28"/>
          <w:szCs w:val="28"/>
          <w:lang w:eastAsia="zh-CN"/>
        </w:rPr>
        <w:t>我公司依法参与了</w:t>
      </w:r>
      <w:r>
        <w:rPr>
          <w:rFonts w:hint="eastAsia" w:ascii="楷体" w:hAnsi="楷体" w:eastAsia="楷体" w:cs="楷体"/>
          <w:sz w:val="28"/>
          <w:szCs w:val="28"/>
          <w:lang w:val="en-US" w:eastAsia="zh-CN"/>
        </w:rPr>
        <w:t>南方电网供应链集团有限公司</w:t>
      </w:r>
      <w:r>
        <w:rPr>
          <w:rFonts w:hint="eastAsia" w:ascii="楷体" w:hAnsi="楷体" w:eastAsia="楷体" w:cs="楷体"/>
          <w:i w:val="0"/>
          <w:iCs w:val="0"/>
          <w:sz w:val="28"/>
          <w:szCs w:val="28"/>
          <w:lang w:eastAsia="zh-CN"/>
        </w:rPr>
        <w:t>组织的“南网超高压公司2026年第一批物资公开招标项目（2026-WZ-1-Z-ZB）”招标活动。根据《中华人民共和国政府采购法》第三十六条、第五十二条及《中华人民共和国招标投标法》第二十条、第五条规定，我方认为该项目招标文件存在多项技术参数要求具有明显倾向性，涉嫌指定特定供应商或排斥潜在投标</w:t>
      </w:r>
      <w:r>
        <w:rPr>
          <w:rFonts w:hint="eastAsia" w:ascii="楷体" w:hAnsi="楷体" w:eastAsia="楷体" w:cs="楷体"/>
          <w:sz w:val="28"/>
          <w:szCs w:val="28"/>
          <w:lang w:eastAsia="zh-CN"/>
        </w:rPr>
        <w:t>人，严重损害</w:t>
      </w:r>
      <w:bookmarkStart w:id="0" w:name="_GoBack"/>
      <w:bookmarkEnd w:id="0"/>
      <w:r>
        <w:rPr>
          <w:rFonts w:hint="eastAsia" w:ascii="楷体" w:hAnsi="楷体" w:eastAsia="楷体" w:cs="楷体"/>
          <w:sz w:val="28"/>
          <w:szCs w:val="28"/>
          <w:lang w:val="en-US" w:eastAsia="zh-CN"/>
        </w:rPr>
        <w:t>其他投标人</w:t>
      </w:r>
      <w:r>
        <w:rPr>
          <w:rFonts w:hint="eastAsia" w:ascii="楷体" w:hAnsi="楷体" w:eastAsia="楷体" w:cs="楷体"/>
          <w:sz w:val="28"/>
          <w:szCs w:val="28"/>
          <w:lang w:eastAsia="zh-CN"/>
        </w:rPr>
        <w:t xml:space="preserve">合法权益。现就以下问题提出质疑，并附具体事实及法律依据：  </w:t>
      </w:r>
    </w:p>
    <w:p w14:paraId="373A383D">
      <w:pPr>
        <w:numPr>
          <w:ilvl w:val="0"/>
          <w:numId w:val="1"/>
        </w:numPr>
        <w:ind w:left="420" w:leftChars="0" w:hanging="420" w:firstLineChars="0"/>
        <w:rPr>
          <w:rFonts w:hint="eastAsia" w:ascii="楷体" w:hAnsi="楷体" w:eastAsia="楷体" w:cs="楷体"/>
          <w:sz w:val="28"/>
          <w:szCs w:val="28"/>
        </w:rPr>
      </w:pPr>
      <w:r>
        <w:rPr>
          <w:rFonts w:hint="eastAsia" w:ascii="楷体" w:hAnsi="楷体" w:eastAsia="楷体" w:cs="楷体"/>
          <w:b/>
          <w:bCs/>
          <w:sz w:val="28"/>
          <w:szCs w:val="28"/>
        </w:rPr>
        <w:t>质疑</w:t>
      </w:r>
      <w:r>
        <w:rPr>
          <w:rFonts w:hint="eastAsia" w:ascii="楷体" w:hAnsi="楷体" w:eastAsia="楷体" w:cs="楷体"/>
          <w:b/>
          <w:bCs/>
          <w:sz w:val="28"/>
          <w:szCs w:val="28"/>
          <w:lang w:val="en-US" w:eastAsia="zh-CN"/>
        </w:rPr>
        <w:t>一</w:t>
      </w:r>
      <w:r>
        <w:rPr>
          <w:rFonts w:hint="eastAsia" w:ascii="楷体" w:hAnsi="楷体" w:eastAsia="楷体" w:cs="楷体"/>
          <w:b/>
          <w:bCs/>
          <w:sz w:val="28"/>
          <w:szCs w:val="28"/>
        </w:rPr>
        <w:t>：</w:t>
      </w:r>
      <w:r>
        <w:rPr>
          <w:rFonts w:hint="eastAsia" w:ascii="楷体" w:hAnsi="楷体" w:eastAsia="楷体" w:cs="楷体"/>
          <w:b/>
          <w:bCs/>
          <w:sz w:val="28"/>
          <w:szCs w:val="28"/>
          <w:lang w:eastAsia="zh-CN"/>
        </w:rPr>
        <w:t>教学一体机</w:t>
      </w:r>
      <w:r>
        <w:rPr>
          <w:rFonts w:hint="eastAsia" w:ascii="楷体" w:hAnsi="楷体" w:eastAsia="楷体" w:cs="楷体"/>
          <w:b/>
          <w:bCs/>
          <w:sz w:val="28"/>
          <w:szCs w:val="28"/>
        </w:rPr>
        <w:t>参数要求不合理</w:t>
      </w:r>
    </w:p>
    <w:p w14:paraId="010BFB81">
      <w:pPr>
        <w:rPr>
          <w:rFonts w:hint="eastAsia" w:ascii="楷体" w:hAnsi="楷体" w:eastAsia="楷体" w:cs="楷体"/>
          <w:sz w:val="28"/>
          <w:szCs w:val="28"/>
        </w:rPr>
      </w:pPr>
      <w:r>
        <w:rPr>
          <w:rFonts w:hint="eastAsia" w:ascii="楷体" w:hAnsi="楷体" w:eastAsia="楷体" w:cs="楷体"/>
          <w:sz w:val="28"/>
          <w:szCs w:val="28"/>
        </w:rPr>
        <w:t>一、质疑事项</w:t>
      </w:r>
    </w:p>
    <w:p w14:paraId="77DC65C3">
      <w:pPr>
        <w:rPr>
          <w:rFonts w:hint="eastAsia" w:ascii="楷体" w:hAnsi="楷体" w:eastAsia="楷体" w:cs="楷体"/>
          <w:sz w:val="28"/>
          <w:szCs w:val="28"/>
          <w:lang w:eastAsia="zh-CN"/>
        </w:rPr>
      </w:pPr>
      <w:r>
        <w:rPr>
          <w:rFonts w:hint="eastAsia" w:ascii="楷体" w:hAnsi="楷体" w:eastAsia="楷体" w:cs="楷体"/>
          <w:sz w:val="28"/>
          <w:szCs w:val="28"/>
        </w:rPr>
        <w:t>招标文件“技术参数要求”中，下列参数设置不合理，具有唯一指向性和排他性：</w:t>
      </w:r>
    </w:p>
    <w:p w14:paraId="0E3CE6E3">
      <w:pPr>
        <w:rPr>
          <w:rFonts w:hint="eastAsia" w:ascii="楷体" w:hAnsi="楷体" w:eastAsia="楷体" w:cs="楷体"/>
          <w:sz w:val="28"/>
          <w:szCs w:val="28"/>
          <w:lang w:eastAsia="zh-CN"/>
        </w:rPr>
      </w:pPr>
      <w:r>
        <w:rPr>
          <w:rFonts w:hint="eastAsia" w:ascii="楷体" w:hAnsi="楷体" w:eastAsia="楷体" w:cs="楷体"/>
          <w:sz w:val="28"/>
          <w:szCs w:val="28"/>
        </w:rPr>
        <w:t>参数第1项（笔槽及前置挡板设计）</w:t>
      </w:r>
    </w:p>
    <w:p w14:paraId="7CD21EB5">
      <w:pPr>
        <w:rPr>
          <w:rFonts w:hint="eastAsia" w:ascii="楷体" w:hAnsi="楷体" w:eastAsia="楷体" w:cs="楷体"/>
          <w:sz w:val="28"/>
          <w:szCs w:val="28"/>
          <w:lang w:eastAsia="zh-CN"/>
        </w:rPr>
      </w:pPr>
      <w:r>
        <w:rPr>
          <w:rFonts w:hint="eastAsia" w:ascii="楷体" w:hAnsi="楷体" w:eastAsia="楷体" w:cs="楷体"/>
          <w:sz w:val="28"/>
          <w:szCs w:val="28"/>
        </w:rPr>
        <w:t>参数第3项（2.1声道音箱、额定总功率≥60W及“单独听”功能）</w:t>
      </w:r>
    </w:p>
    <w:p w14:paraId="3FFB619A">
      <w:pPr>
        <w:rPr>
          <w:rFonts w:hint="eastAsia" w:ascii="楷体" w:hAnsi="楷体" w:eastAsia="楷体" w:cs="楷体"/>
          <w:sz w:val="28"/>
          <w:szCs w:val="28"/>
          <w:lang w:eastAsia="zh-CN"/>
        </w:rPr>
      </w:pPr>
      <w:r>
        <w:rPr>
          <w:rFonts w:hint="eastAsia" w:ascii="楷体" w:hAnsi="楷体" w:eastAsia="楷体" w:cs="楷体"/>
          <w:sz w:val="28"/>
          <w:szCs w:val="28"/>
        </w:rPr>
        <w:t>参数第5项（▲NFC碰碰传功能）</w:t>
      </w:r>
    </w:p>
    <w:p w14:paraId="666FBBC2">
      <w:pPr>
        <w:rPr>
          <w:rFonts w:hint="eastAsia" w:ascii="楷体" w:hAnsi="楷体" w:eastAsia="楷体" w:cs="楷体"/>
          <w:sz w:val="28"/>
          <w:szCs w:val="28"/>
          <w:lang w:eastAsia="zh-CN"/>
        </w:rPr>
      </w:pPr>
      <w:r>
        <w:rPr>
          <w:rFonts w:hint="eastAsia" w:ascii="楷体" w:hAnsi="楷体" w:eastAsia="楷体" w:cs="楷体"/>
          <w:sz w:val="28"/>
          <w:szCs w:val="28"/>
        </w:rPr>
        <w:t>参数第14项（通过“调试菜单”锁定屏幕触摸等）</w:t>
      </w:r>
    </w:p>
    <w:p w14:paraId="78C4D9CF">
      <w:pPr>
        <w:rPr>
          <w:rFonts w:hint="eastAsia" w:ascii="楷体" w:hAnsi="楷体" w:eastAsia="楷体" w:cs="楷体"/>
          <w:sz w:val="28"/>
          <w:szCs w:val="28"/>
          <w:lang w:eastAsia="zh-CN"/>
        </w:rPr>
      </w:pPr>
      <w:r>
        <w:rPr>
          <w:rFonts w:hint="eastAsia" w:ascii="楷体" w:hAnsi="楷体" w:eastAsia="楷体" w:cs="楷体"/>
          <w:sz w:val="28"/>
          <w:szCs w:val="28"/>
        </w:rPr>
        <w:t>参数第16项（不少于8个前置物理按键）</w:t>
      </w:r>
    </w:p>
    <w:p w14:paraId="070913E3">
      <w:pPr>
        <w:rPr>
          <w:rFonts w:hint="eastAsia" w:ascii="楷体" w:hAnsi="楷体" w:eastAsia="楷体" w:cs="楷体"/>
          <w:sz w:val="28"/>
          <w:szCs w:val="28"/>
          <w:lang w:eastAsia="zh-CN"/>
        </w:rPr>
      </w:pPr>
      <w:r>
        <w:rPr>
          <w:rFonts w:hint="eastAsia" w:ascii="楷体" w:hAnsi="楷体" w:eastAsia="楷体" w:cs="楷体"/>
          <w:sz w:val="28"/>
          <w:szCs w:val="28"/>
        </w:rPr>
        <w:t>参数第17项（侧边栏批注及二维码分享批注内容）</w:t>
      </w:r>
    </w:p>
    <w:p w14:paraId="6531CD43">
      <w:pPr>
        <w:rPr>
          <w:rFonts w:hint="eastAsia" w:ascii="楷体" w:hAnsi="楷体" w:eastAsia="楷体" w:cs="楷体"/>
          <w:sz w:val="28"/>
          <w:szCs w:val="28"/>
          <w:lang w:eastAsia="zh-CN"/>
        </w:rPr>
      </w:pPr>
      <w:r>
        <w:rPr>
          <w:rFonts w:hint="eastAsia" w:ascii="楷体" w:hAnsi="楷体" w:eastAsia="楷体" w:cs="楷体"/>
          <w:sz w:val="28"/>
          <w:szCs w:val="28"/>
        </w:rPr>
        <w:t>参数第19项（通过前置物理按键对内置电脑系统进行还原）</w:t>
      </w:r>
    </w:p>
    <w:p w14:paraId="630EBBF1">
      <w:pPr>
        <w:rPr>
          <w:rFonts w:hint="eastAsia" w:ascii="楷体" w:hAnsi="楷体" w:eastAsia="楷体" w:cs="楷体"/>
          <w:sz w:val="28"/>
          <w:szCs w:val="28"/>
          <w:lang w:eastAsia="zh-CN"/>
        </w:rPr>
      </w:pPr>
      <w:r>
        <w:rPr>
          <w:rFonts w:hint="eastAsia" w:ascii="楷体" w:hAnsi="楷体" w:eastAsia="楷体" w:cs="楷体"/>
          <w:sz w:val="28"/>
          <w:szCs w:val="28"/>
        </w:rPr>
        <w:t>参数第20项（★内置非独立高清摄像头≥1300万像素、视角≥118°、阵列MIC等）</w:t>
      </w:r>
    </w:p>
    <w:p w14:paraId="22CB7B47">
      <w:pPr>
        <w:rPr>
          <w:rFonts w:hint="eastAsia" w:ascii="楷体" w:hAnsi="楷体" w:eastAsia="楷体" w:cs="楷体"/>
          <w:sz w:val="28"/>
          <w:szCs w:val="28"/>
          <w:lang w:eastAsia="zh-CN"/>
        </w:rPr>
      </w:pPr>
      <w:r>
        <w:rPr>
          <w:rFonts w:hint="eastAsia" w:ascii="楷体" w:hAnsi="楷体" w:eastAsia="楷体" w:cs="楷体"/>
          <w:sz w:val="28"/>
          <w:szCs w:val="28"/>
        </w:rPr>
        <w:t>参数第24项（展板、会议功能，不少于12种模板及会议签名扫码带走）</w:t>
      </w:r>
    </w:p>
    <w:p w14:paraId="4007D471">
      <w:pPr>
        <w:rPr>
          <w:rFonts w:hint="eastAsia" w:ascii="楷体" w:hAnsi="楷体" w:eastAsia="楷体" w:cs="楷体"/>
          <w:sz w:val="28"/>
          <w:szCs w:val="28"/>
          <w:lang w:eastAsia="zh-CN"/>
        </w:rPr>
      </w:pPr>
      <w:r>
        <w:rPr>
          <w:rFonts w:hint="eastAsia" w:ascii="楷体" w:hAnsi="楷体" w:eastAsia="楷体" w:cs="楷体"/>
          <w:sz w:val="28"/>
          <w:szCs w:val="28"/>
        </w:rPr>
        <w:t>参数第25项（无需PC，一键硬件自检及一键优化）</w:t>
      </w:r>
    </w:p>
    <w:p w14:paraId="38297E5E">
      <w:pPr>
        <w:rPr>
          <w:rFonts w:hint="eastAsia" w:ascii="楷体" w:hAnsi="楷体" w:eastAsia="楷体" w:cs="楷体"/>
          <w:sz w:val="28"/>
          <w:szCs w:val="28"/>
          <w:lang w:eastAsia="zh-CN"/>
        </w:rPr>
      </w:pPr>
      <w:r>
        <w:rPr>
          <w:rFonts w:hint="eastAsia" w:ascii="楷体" w:hAnsi="楷体" w:eastAsia="楷体" w:cs="楷体"/>
          <w:sz w:val="28"/>
          <w:szCs w:val="28"/>
        </w:rPr>
        <w:t>参数第26项（第三方APP安装阻断功能）</w:t>
      </w:r>
    </w:p>
    <w:p w14:paraId="4B5E6030">
      <w:pPr>
        <w:rPr>
          <w:rFonts w:hint="eastAsia" w:ascii="楷体" w:hAnsi="楷体" w:eastAsia="楷体" w:cs="楷体"/>
          <w:sz w:val="28"/>
          <w:szCs w:val="28"/>
          <w:lang w:eastAsia="zh-CN"/>
        </w:rPr>
      </w:pPr>
      <w:r>
        <w:rPr>
          <w:rFonts w:hint="eastAsia" w:ascii="楷体" w:hAnsi="楷体" w:eastAsia="楷体" w:cs="楷体"/>
          <w:sz w:val="28"/>
          <w:szCs w:val="28"/>
        </w:rPr>
        <w:t>参数第27项（内置教学辅助系统录屏，支持设定时间自动停止）</w:t>
      </w:r>
    </w:p>
    <w:p w14:paraId="4038EB78">
      <w:pPr>
        <w:rPr>
          <w:rFonts w:hint="eastAsia" w:ascii="楷体" w:hAnsi="楷体" w:eastAsia="楷体" w:cs="楷体"/>
          <w:sz w:val="28"/>
          <w:szCs w:val="28"/>
          <w:lang w:eastAsia="zh-CN"/>
        </w:rPr>
      </w:pPr>
      <w:r>
        <w:rPr>
          <w:rFonts w:hint="eastAsia" w:ascii="楷体" w:hAnsi="楷体" w:eastAsia="楷体" w:cs="楷体"/>
          <w:sz w:val="28"/>
          <w:szCs w:val="28"/>
        </w:rPr>
        <w:t>上述参数中的部分功能名称为某一品牌所独有，多项设计要求、功能组合与市面主流产品普遍设计存在显著差异，同时满足以上全部条款的仅有某一特定品牌的具体型号产品，实质上是“对号入座”式参数。该做法属于以不合理的条件对供应商实行差别待遇或者歧视待遇。</w:t>
      </w:r>
    </w:p>
    <w:p w14:paraId="327AE00E">
      <w:pPr>
        <w:rPr>
          <w:rFonts w:hint="eastAsia" w:ascii="楷体" w:hAnsi="楷体" w:eastAsia="楷体" w:cs="楷体"/>
          <w:sz w:val="28"/>
          <w:szCs w:val="28"/>
        </w:rPr>
      </w:pPr>
      <w:r>
        <w:rPr>
          <w:rFonts w:hint="eastAsia" w:ascii="楷体" w:hAnsi="楷体" w:eastAsia="楷体" w:cs="楷体"/>
          <w:sz w:val="28"/>
          <w:szCs w:val="28"/>
        </w:rPr>
        <w:t>二、事实依据</w:t>
      </w:r>
    </w:p>
    <w:p w14:paraId="2C200DC0">
      <w:pPr>
        <w:rPr>
          <w:rFonts w:hint="eastAsia" w:ascii="楷体" w:hAnsi="楷体" w:eastAsia="楷体" w:cs="楷体"/>
          <w:sz w:val="28"/>
          <w:szCs w:val="28"/>
          <w:lang w:eastAsia="zh-CN"/>
        </w:rPr>
      </w:pPr>
      <w:r>
        <w:rPr>
          <w:rFonts w:hint="eastAsia" w:ascii="楷体" w:hAnsi="楷体" w:eastAsia="楷体" w:cs="楷体"/>
          <w:sz w:val="28"/>
          <w:szCs w:val="28"/>
        </w:rPr>
        <w:t>经我司对市场主流教学一体机品牌（如鸿合、海信、创维、东方中原、安道教育等）进行充分调研和对比，具体事实及理由如下：</w:t>
      </w:r>
    </w:p>
    <w:p w14:paraId="5FF71826">
      <w:pPr>
        <w:rPr>
          <w:rFonts w:hint="eastAsia" w:ascii="楷体" w:hAnsi="楷体" w:eastAsia="楷体" w:cs="楷体"/>
          <w:sz w:val="28"/>
          <w:szCs w:val="28"/>
        </w:rPr>
      </w:pPr>
      <w:r>
        <w:rPr>
          <w:rFonts w:hint="eastAsia" w:ascii="楷体" w:hAnsi="楷体" w:eastAsia="楷体" w:cs="楷体"/>
          <w:sz w:val="28"/>
          <w:szCs w:val="28"/>
        </w:rPr>
        <w:t>1. 关于第1项：两个笔槽设计、前置挡板设计</w:t>
      </w:r>
    </w:p>
    <w:p w14:paraId="459C8883">
      <w:pPr>
        <w:rPr>
          <w:rFonts w:hint="eastAsia" w:ascii="楷体" w:hAnsi="楷体" w:eastAsia="楷体" w:cs="楷体"/>
          <w:sz w:val="28"/>
          <w:szCs w:val="28"/>
          <w:lang w:eastAsia="zh-CN"/>
        </w:rPr>
      </w:pPr>
      <w:r>
        <w:rPr>
          <w:rFonts w:hint="eastAsia" w:ascii="楷体" w:hAnsi="楷体" w:eastAsia="楷体" w:cs="楷体"/>
          <w:sz w:val="28"/>
          <w:szCs w:val="28"/>
        </w:rPr>
        <w:t>“底部两端两个笔槽”“支持触控笔吸附”“前置挡板”属于极其精细的工业设计细节，并非教学功能的核心需求。这一组合式外观和结构设计为希沃（seewo）品牌多款产品（如FV/EB系列等）的独有特征。绝大多数其他品牌采用单侧笔槽或无笔槽设计，或虽带有前置接口但不设特定挡板。将非必要的独家外观结构细节作为必须满足的采购需求，不合理地排斥了其他品牌。</w:t>
      </w:r>
    </w:p>
    <w:p w14:paraId="61A04BF7">
      <w:pPr>
        <w:rPr>
          <w:rFonts w:hint="eastAsia" w:ascii="楷体" w:hAnsi="楷体" w:eastAsia="楷体" w:cs="楷体"/>
          <w:sz w:val="28"/>
          <w:szCs w:val="28"/>
        </w:rPr>
      </w:pPr>
      <w:r>
        <w:rPr>
          <w:rFonts w:hint="eastAsia" w:ascii="楷体" w:hAnsi="楷体" w:eastAsia="楷体" w:cs="楷体"/>
          <w:sz w:val="28"/>
          <w:szCs w:val="28"/>
        </w:rPr>
        <w:t>2. 关于第3项：“单独听”功能</w:t>
      </w:r>
    </w:p>
    <w:p w14:paraId="67A233D7">
      <w:pPr>
        <w:rPr>
          <w:rFonts w:hint="eastAsia" w:ascii="楷体" w:hAnsi="楷体" w:eastAsia="楷体" w:cs="楷体"/>
          <w:sz w:val="28"/>
          <w:szCs w:val="28"/>
          <w:lang w:eastAsia="zh-CN"/>
        </w:rPr>
      </w:pPr>
      <w:r>
        <w:rPr>
          <w:rFonts w:hint="eastAsia" w:ascii="楷体" w:hAnsi="楷体" w:eastAsia="楷体" w:cs="楷体"/>
          <w:sz w:val="28"/>
          <w:szCs w:val="28"/>
        </w:rPr>
        <w:t>“单独听”是希沃（seewo）为其交互智能平板注册或长期独家宣传的功能名称，指在屏幕关闭状态下，可将一体机当作蓝牙音箱独立使用。在政府采购公开招标文件中，将某一品牌特有的专有功能名称作为技术参数，具有极为明显的指向性。同时，要求“额定总功率≥60W”“前置2个≥20W中高音音箱”的综合规格，与希沃相关型号的扬声器配置高度吻合。</w:t>
      </w:r>
    </w:p>
    <w:p w14:paraId="53E93525">
      <w:pPr>
        <w:rPr>
          <w:rFonts w:hint="eastAsia" w:ascii="楷体" w:hAnsi="楷体" w:eastAsia="楷体" w:cs="楷体"/>
          <w:sz w:val="28"/>
          <w:szCs w:val="28"/>
        </w:rPr>
      </w:pPr>
      <w:r>
        <w:rPr>
          <w:rFonts w:hint="eastAsia" w:ascii="楷体" w:hAnsi="楷体" w:eastAsia="楷体" w:cs="楷体"/>
          <w:sz w:val="28"/>
          <w:szCs w:val="28"/>
        </w:rPr>
        <w:t>3. 关于第5项▲：“NFC碰碰传功能”</w:t>
      </w:r>
    </w:p>
    <w:p w14:paraId="447DF0E3">
      <w:pPr>
        <w:rPr>
          <w:rFonts w:hint="eastAsia" w:ascii="楷体" w:hAnsi="楷体" w:eastAsia="楷体" w:cs="楷体"/>
          <w:sz w:val="28"/>
          <w:szCs w:val="28"/>
          <w:lang w:eastAsia="zh-CN"/>
        </w:rPr>
      </w:pPr>
      <w:r>
        <w:rPr>
          <w:rFonts w:hint="eastAsia" w:ascii="楷体" w:hAnsi="楷体" w:eastAsia="楷体" w:cs="楷体"/>
          <w:sz w:val="28"/>
          <w:szCs w:val="28"/>
        </w:rPr>
        <w:t>“支持带有NFC功能的移动设备靠近NFC标签时可近场感应，能快速将其屏幕传至大屏”的描述，并非无线传屏的通用实现方式。业内常见的无线投屏方案多采用扫码、投屏软件、专用传屏器等。要求必须通过“NFC标签”进行近场感应传屏，实为希沃特定产品所力推的“碰碰传”功能，其他品牌极少采用此特定技术路线。且该条款为▲重要参数，作为评分项或实质性要求，将直接导致非特定品牌产品失去竞争优势。</w:t>
      </w:r>
    </w:p>
    <w:p w14:paraId="291CD77B">
      <w:pPr>
        <w:rPr>
          <w:rFonts w:hint="eastAsia" w:ascii="楷体" w:hAnsi="楷体" w:eastAsia="楷体" w:cs="楷体"/>
          <w:sz w:val="28"/>
          <w:szCs w:val="28"/>
        </w:rPr>
      </w:pPr>
      <w:r>
        <w:rPr>
          <w:rFonts w:hint="eastAsia" w:ascii="楷体" w:hAnsi="楷体" w:eastAsia="楷体" w:cs="楷体"/>
          <w:sz w:val="28"/>
          <w:szCs w:val="28"/>
        </w:rPr>
        <w:t>4. 关于第19项：通过前置物理按键对内置电脑系统进行还原</w:t>
      </w:r>
    </w:p>
    <w:p w14:paraId="36560AC5">
      <w:pPr>
        <w:rPr>
          <w:rFonts w:hint="eastAsia" w:ascii="楷体" w:hAnsi="楷体" w:eastAsia="楷体" w:cs="楷体"/>
          <w:sz w:val="28"/>
          <w:szCs w:val="28"/>
          <w:lang w:eastAsia="zh-CN"/>
        </w:rPr>
      </w:pPr>
      <w:r>
        <w:rPr>
          <w:rFonts w:hint="eastAsia" w:ascii="楷体" w:hAnsi="楷体" w:eastAsia="楷体" w:cs="楷体"/>
          <w:sz w:val="28"/>
          <w:szCs w:val="28"/>
        </w:rPr>
        <w:t>通用设计上，内置电脑（OPS）的系统还原通常通过系统内操作或OPS模块上的复位孔进行。要求使用“前置物理按键”一键还原内置电脑，属于希沃部分型号的特色硬件设计（如前置“系统还原”按键）。此要求直接锁定了产品的人机交互方式，不具备普遍性。</w:t>
      </w:r>
    </w:p>
    <w:p w14:paraId="7D4995EA">
      <w:pPr>
        <w:rPr>
          <w:rFonts w:hint="eastAsia" w:ascii="楷体" w:hAnsi="楷体" w:eastAsia="楷体" w:cs="楷体"/>
          <w:sz w:val="28"/>
          <w:szCs w:val="28"/>
        </w:rPr>
      </w:pPr>
      <w:r>
        <w:rPr>
          <w:rFonts w:hint="eastAsia" w:ascii="楷体" w:hAnsi="楷体" w:eastAsia="楷体" w:cs="楷体"/>
          <w:sz w:val="28"/>
          <w:szCs w:val="28"/>
        </w:rPr>
        <w:t>5. 关于第20项★：内置非独立摄像头≥1300万、视角≥118°、阵列MIC</w:t>
      </w:r>
    </w:p>
    <w:p w14:paraId="2D1B3C02">
      <w:pPr>
        <w:rPr>
          <w:rFonts w:hint="eastAsia" w:ascii="楷体" w:hAnsi="楷体" w:eastAsia="楷体" w:cs="楷体"/>
          <w:sz w:val="28"/>
          <w:szCs w:val="28"/>
        </w:rPr>
      </w:pPr>
      <w:r>
        <w:rPr>
          <w:rFonts w:hint="eastAsia" w:ascii="楷体" w:hAnsi="楷体" w:eastAsia="楷体" w:cs="楷体"/>
          <w:sz w:val="28"/>
          <w:szCs w:val="28"/>
        </w:rPr>
        <w:t>要求“整机内置非独立的高清摄像头”，且在像素、视角上规定如此精确的数值，并支持阵列数字音频MIC，该组合规格在目前主流教育一体机中并非通用标准。不少品牌采用可插拔或独立摄像头模组，或内置摄像头参数并不完全与此吻合。该条款为★号实质性条款，不满足即按无效投标处理，直接扼杀了众多品牌参与竞争的机会。</w:t>
      </w:r>
    </w:p>
    <w:p w14:paraId="65098B83">
      <w:pPr>
        <w:rPr>
          <w:rFonts w:hint="eastAsia" w:ascii="楷体" w:hAnsi="楷体" w:eastAsia="楷体" w:cs="楷体"/>
          <w:sz w:val="28"/>
          <w:szCs w:val="28"/>
        </w:rPr>
      </w:pPr>
      <w:r>
        <w:rPr>
          <w:rFonts w:hint="eastAsia" w:ascii="楷体" w:hAnsi="楷体" w:eastAsia="楷体" w:cs="楷体"/>
          <w:sz w:val="28"/>
          <w:szCs w:val="28"/>
        </w:rPr>
        <w:t>6. 关于第24项：展板、会议功能，不少于12种模板，会议签名并可扫码带走</w:t>
      </w:r>
    </w:p>
    <w:p w14:paraId="10131AB2">
      <w:pPr>
        <w:rPr>
          <w:rFonts w:hint="eastAsia" w:ascii="楷体" w:hAnsi="楷体" w:eastAsia="楷体" w:cs="楷体"/>
          <w:sz w:val="28"/>
          <w:szCs w:val="28"/>
        </w:rPr>
      </w:pPr>
      <w:r>
        <w:rPr>
          <w:rFonts w:hint="eastAsia" w:ascii="楷体" w:hAnsi="楷体" w:eastAsia="楷体" w:cs="楷体"/>
          <w:sz w:val="28"/>
          <w:szCs w:val="28"/>
        </w:rPr>
        <w:t>教学一体机的核心用途是课堂教学，而要求内置详尽的展板、会议功能，且必须支持“不少于12种模板”及“会议签名扫码带走”，这些更像是特定品牌（如MAXHUB或希沃）会议平板的商务软件功能。将此作为硬性技术指标，与教学项目的实际特点需要不相适应，不必要地抬高了门槛。</w:t>
      </w:r>
    </w:p>
    <w:p w14:paraId="2A8FA21C">
      <w:pPr>
        <w:rPr>
          <w:rFonts w:hint="eastAsia" w:ascii="楷体" w:hAnsi="楷体" w:eastAsia="楷体" w:cs="楷体"/>
          <w:sz w:val="28"/>
          <w:szCs w:val="28"/>
        </w:rPr>
      </w:pPr>
      <w:r>
        <w:rPr>
          <w:rFonts w:hint="eastAsia" w:ascii="楷体" w:hAnsi="楷体" w:eastAsia="楷体" w:cs="楷体"/>
          <w:sz w:val="28"/>
          <w:szCs w:val="28"/>
        </w:rPr>
        <w:t>7. 关于第25、26、27项等系统内置功能</w:t>
      </w:r>
    </w:p>
    <w:p w14:paraId="4919CDA4">
      <w:pPr>
        <w:rPr>
          <w:rFonts w:hint="eastAsia" w:ascii="楷体" w:hAnsi="楷体" w:eastAsia="楷体" w:cs="楷体"/>
          <w:sz w:val="28"/>
          <w:szCs w:val="28"/>
          <w:lang w:eastAsia="zh-CN"/>
        </w:rPr>
      </w:pPr>
      <w:r>
        <w:rPr>
          <w:rFonts w:hint="eastAsia" w:ascii="楷体" w:hAnsi="楷体" w:eastAsia="楷体" w:cs="楷体"/>
          <w:sz w:val="28"/>
          <w:szCs w:val="28"/>
        </w:rPr>
        <w:t>“一键硬件自检及一键优化”（具体到光感系统等）、“第三方APP安装阻断功能”、“录屏指定时间自动停止”等一系列软件层面的细分要求，组合在一起，构成了某品牌（如希沃）智能教学辅助系统的完整功能描述。其他竞争品牌或许具备部分类似功能，但实现方式、功能命名及组合不可能完全雷同，这种“定制化”的软件功能堆砌，实质上是按某一品牌的产品说明书照搬照抄。</w:t>
      </w:r>
    </w:p>
    <w:p w14:paraId="59362969">
      <w:pPr>
        <w:rPr>
          <w:rFonts w:hint="eastAsia" w:ascii="楷体" w:hAnsi="楷体" w:eastAsia="楷体" w:cs="楷体"/>
          <w:sz w:val="28"/>
          <w:szCs w:val="28"/>
        </w:rPr>
      </w:pPr>
      <w:r>
        <w:rPr>
          <w:rFonts w:hint="eastAsia" w:ascii="楷体" w:hAnsi="楷体" w:eastAsia="楷体" w:cs="楷体"/>
          <w:sz w:val="28"/>
          <w:szCs w:val="28"/>
        </w:rPr>
        <w:t>8. 整体倾向性说明</w:t>
      </w:r>
    </w:p>
    <w:p w14:paraId="4753A06C">
      <w:pPr>
        <w:rPr>
          <w:rFonts w:hint="eastAsia" w:ascii="楷体" w:hAnsi="楷体" w:eastAsia="楷体" w:cs="楷体"/>
          <w:sz w:val="28"/>
          <w:szCs w:val="28"/>
        </w:rPr>
      </w:pPr>
      <w:r>
        <w:rPr>
          <w:rFonts w:hint="eastAsia" w:ascii="楷体" w:hAnsi="楷体" w:eastAsia="楷体" w:cs="楷体"/>
          <w:sz w:val="28"/>
          <w:szCs w:val="28"/>
        </w:rPr>
        <w:t>上述参数并非孤立存在，它们从外观结构（双笔槽、挡板）、独占功能（单独听、NFC碰碰传）、硬件特异设计（前置按键还原）、到软件应用（12种模板签名扫码）环环相扣，整体呈现出对希沃（seewo）品牌某系列教学一体机的高度匹配。我司有理由相信，国内市场上能够同时满足以上全部带▲和★条款要求的产品具有唯一性，不存在三家以上品牌能够充分参与竞争。</w:t>
      </w:r>
    </w:p>
    <w:p w14:paraId="3B4FD090">
      <w:pPr>
        <w:rPr>
          <w:rFonts w:hint="eastAsia" w:ascii="楷体" w:hAnsi="楷体" w:eastAsia="楷体" w:cs="楷体"/>
          <w:sz w:val="28"/>
          <w:szCs w:val="28"/>
        </w:rPr>
      </w:pPr>
      <w:r>
        <w:rPr>
          <w:rFonts w:hint="eastAsia" w:ascii="楷体" w:hAnsi="楷体" w:eastAsia="楷体" w:cs="楷体"/>
          <w:sz w:val="28"/>
          <w:szCs w:val="28"/>
        </w:rPr>
        <w:t>三、法律依据</w:t>
      </w:r>
    </w:p>
    <w:p w14:paraId="2682212E">
      <w:pPr>
        <w:rPr>
          <w:rFonts w:hint="eastAsia" w:ascii="楷体" w:hAnsi="楷体" w:eastAsia="楷体" w:cs="楷体"/>
          <w:sz w:val="28"/>
          <w:szCs w:val="28"/>
        </w:rPr>
      </w:pPr>
      <w:r>
        <w:rPr>
          <w:rFonts w:hint="eastAsia" w:ascii="楷体" w:hAnsi="楷体" w:eastAsia="楷体" w:cs="楷体"/>
          <w:sz w:val="28"/>
          <w:szCs w:val="28"/>
        </w:rPr>
        <w:t>上述做法违反了《中华人民共和国政府采购法实施条例》第二十条第（二）项“设定的资格、技术、商务条件与采购项目的具体特点和实际需要不相适应或者与合同履行无关”、第（三）项“采购需求中的技术、服务等要求指向特定供应商、特定产品”以及第（八）项“以其他不合理条件限制或者排斥潜在供应商”之规定，属于以不合理的条件对供应商实行差别待遇或者歧视待遇。</w:t>
      </w:r>
    </w:p>
    <w:p w14:paraId="7E1F6010">
      <w:pPr>
        <w:rPr>
          <w:rFonts w:hint="eastAsia" w:ascii="楷体" w:hAnsi="楷体" w:eastAsia="楷体" w:cs="楷体"/>
          <w:sz w:val="28"/>
          <w:szCs w:val="28"/>
        </w:rPr>
      </w:pPr>
      <w:r>
        <w:rPr>
          <w:rFonts w:hint="eastAsia" w:ascii="楷体" w:hAnsi="楷体" w:eastAsia="楷体" w:cs="楷体"/>
          <w:sz w:val="28"/>
          <w:szCs w:val="28"/>
        </w:rPr>
        <w:t>四、质疑请求</w:t>
      </w:r>
    </w:p>
    <w:p w14:paraId="3DA72633">
      <w:pPr>
        <w:rPr>
          <w:rFonts w:hint="eastAsia" w:ascii="楷体" w:hAnsi="楷体" w:eastAsia="楷体" w:cs="楷体"/>
          <w:sz w:val="28"/>
          <w:szCs w:val="28"/>
        </w:rPr>
      </w:pPr>
      <w:r>
        <w:rPr>
          <w:rFonts w:hint="eastAsia" w:ascii="楷体" w:hAnsi="楷体" w:eastAsia="楷体" w:cs="楷体"/>
          <w:sz w:val="28"/>
          <w:szCs w:val="28"/>
        </w:rPr>
        <w:t>基于以上事实和法律依据，为维护政府采购公开、公平、公正的原则，保障所有潜在供应商的合法权益，我司恳请贵单位：</w:t>
      </w:r>
    </w:p>
    <w:p w14:paraId="6778EB21">
      <w:pPr>
        <w:rPr>
          <w:rFonts w:hint="eastAsia" w:ascii="楷体" w:hAnsi="楷体" w:eastAsia="楷体" w:cs="楷体"/>
          <w:sz w:val="28"/>
          <w:szCs w:val="28"/>
        </w:rPr>
      </w:pPr>
      <w:r>
        <w:rPr>
          <w:rFonts w:hint="eastAsia" w:ascii="楷体" w:hAnsi="楷体" w:eastAsia="楷体" w:cs="楷体"/>
          <w:sz w:val="28"/>
          <w:szCs w:val="28"/>
        </w:rPr>
        <w:t>对招标文件上述技术参数进行修改，删除或调整具有唯一品牌倾向性的功能描述（如“单独听”“NFC碰碰传”“前置按键系统还原”、定量的展板会议模板及签名功能等），或将其改为通用、非歧视性的功能描述，确保至少有三家以上品牌的产品能够满足采购实质需求。</w:t>
      </w:r>
    </w:p>
    <w:p w14:paraId="785CBFF7">
      <w:pPr>
        <w:numPr>
          <w:ilvl w:val="0"/>
          <w:numId w:val="1"/>
        </w:numPr>
        <w:ind w:left="420" w:leftChars="0" w:hanging="420" w:firstLineChars="0"/>
        <w:rPr>
          <w:rFonts w:hint="eastAsia" w:ascii="楷体" w:hAnsi="楷体" w:eastAsia="楷体" w:cs="楷体"/>
          <w:sz w:val="28"/>
          <w:szCs w:val="28"/>
        </w:rPr>
      </w:pPr>
      <w:r>
        <w:rPr>
          <w:rFonts w:hint="eastAsia" w:ascii="楷体" w:hAnsi="楷体" w:eastAsia="楷体" w:cs="楷体"/>
          <w:sz w:val="28"/>
          <w:szCs w:val="28"/>
        </w:rPr>
        <w:t>在修改招标文件前，依法暂停本次采购活动，并延长开标时间</w:t>
      </w:r>
    </w:p>
    <w:p w14:paraId="5A72FE46">
      <w:pPr>
        <w:numPr>
          <w:ilvl w:val="0"/>
          <w:numId w:val="1"/>
        </w:numPr>
        <w:ind w:left="420" w:leftChars="0" w:hanging="420" w:firstLineChars="0"/>
        <w:rPr>
          <w:rFonts w:hint="eastAsia" w:ascii="楷体" w:hAnsi="楷体" w:eastAsia="楷体" w:cs="楷体"/>
          <w:sz w:val="28"/>
          <w:szCs w:val="28"/>
        </w:rPr>
      </w:pPr>
      <w:r>
        <w:rPr>
          <w:rFonts w:hint="eastAsia" w:ascii="楷体" w:hAnsi="楷体" w:eastAsia="楷体" w:cs="楷体"/>
          <w:b/>
          <w:bCs/>
          <w:sz w:val="28"/>
          <w:szCs w:val="28"/>
        </w:rPr>
        <w:t>质疑</w:t>
      </w:r>
      <w:r>
        <w:rPr>
          <w:rFonts w:hint="eastAsia" w:ascii="楷体" w:hAnsi="楷体" w:eastAsia="楷体" w:cs="楷体"/>
          <w:b/>
          <w:bCs/>
          <w:sz w:val="28"/>
          <w:szCs w:val="28"/>
          <w:lang w:val="en-US" w:eastAsia="zh-CN"/>
        </w:rPr>
        <w:t>二</w:t>
      </w:r>
      <w:r>
        <w:rPr>
          <w:rFonts w:hint="eastAsia" w:ascii="楷体" w:hAnsi="楷体" w:eastAsia="楷体" w:cs="楷体"/>
          <w:b/>
          <w:bCs/>
          <w:sz w:val="28"/>
          <w:szCs w:val="28"/>
        </w:rPr>
        <w:t>：</w:t>
      </w:r>
      <w:r>
        <w:rPr>
          <w:rFonts w:hint="eastAsia" w:ascii="楷体" w:hAnsi="楷体" w:eastAsia="楷体" w:cs="楷体"/>
          <w:b/>
          <w:bCs/>
          <w:sz w:val="28"/>
          <w:szCs w:val="28"/>
          <w:lang w:eastAsia="zh-CN"/>
        </w:rPr>
        <w:t>互动侧屏</w:t>
      </w:r>
      <w:r>
        <w:rPr>
          <w:rFonts w:hint="eastAsia" w:ascii="楷体" w:hAnsi="楷体" w:eastAsia="楷体" w:cs="楷体"/>
          <w:b/>
          <w:bCs/>
          <w:sz w:val="28"/>
          <w:szCs w:val="28"/>
        </w:rPr>
        <w:t>参数要求不合理</w:t>
      </w:r>
    </w:p>
    <w:p w14:paraId="743AF7EE">
      <w:pPr>
        <w:rPr>
          <w:rFonts w:hint="eastAsia" w:ascii="楷体" w:hAnsi="楷体" w:eastAsia="楷体" w:cs="楷体"/>
          <w:sz w:val="28"/>
          <w:szCs w:val="28"/>
        </w:rPr>
      </w:pPr>
      <w:r>
        <w:rPr>
          <w:rFonts w:hint="eastAsia" w:ascii="楷体" w:hAnsi="楷体" w:eastAsia="楷体" w:cs="楷体"/>
          <w:sz w:val="28"/>
          <w:szCs w:val="28"/>
        </w:rPr>
        <w:t>一、质疑事项</w:t>
      </w:r>
    </w:p>
    <w:p w14:paraId="52B53435">
      <w:pPr>
        <w:rPr>
          <w:rFonts w:hint="eastAsia" w:ascii="楷体" w:hAnsi="楷体" w:eastAsia="楷体" w:cs="楷体"/>
          <w:sz w:val="28"/>
          <w:szCs w:val="28"/>
          <w:lang w:eastAsia="zh-CN"/>
        </w:rPr>
      </w:pPr>
      <w:r>
        <w:rPr>
          <w:rFonts w:hint="eastAsia" w:ascii="楷体" w:hAnsi="楷体" w:eastAsia="楷体" w:cs="楷体"/>
          <w:sz w:val="28"/>
          <w:szCs w:val="28"/>
        </w:rPr>
        <w:t>招标文件“互动侧屏”技术参数要求中，下列参数设置不合理，具有唯一指向性和排他性：</w:t>
      </w:r>
    </w:p>
    <w:p w14:paraId="3136CF23">
      <w:pPr>
        <w:rPr>
          <w:rFonts w:hint="eastAsia" w:ascii="楷体" w:hAnsi="楷体" w:eastAsia="楷体" w:cs="楷体"/>
          <w:sz w:val="28"/>
          <w:szCs w:val="28"/>
          <w:lang w:eastAsia="zh-CN"/>
        </w:rPr>
      </w:pPr>
      <w:r>
        <w:rPr>
          <w:rFonts w:hint="eastAsia" w:ascii="楷体" w:hAnsi="楷体" w:eastAsia="楷体" w:cs="楷体"/>
          <w:sz w:val="28"/>
          <w:szCs w:val="28"/>
        </w:rPr>
        <w:t>参数第1项（两个笔槽设计、前置挡板设计）</w:t>
      </w:r>
    </w:p>
    <w:p w14:paraId="418BA15A">
      <w:pPr>
        <w:rPr>
          <w:rFonts w:hint="eastAsia" w:ascii="楷体" w:hAnsi="楷体" w:eastAsia="楷体" w:cs="楷体"/>
          <w:sz w:val="28"/>
          <w:szCs w:val="28"/>
          <w:lang w:eastAsia="zh-CN"/>
        </w:rPr>
      </w:pPr>
      <w:r>
        <w:rPr>
          <w:rFonts w:hint="eastAsia" w:ascii="楷体" w:hAnsi="楷体" w:eastAsia="楷体" w:cs="楷体"/>
          <w:sz w:val="28"/>
          <w:szCs w:val="28"/>
        </w:rPr>
        <w:t>参数第3项（2.0声道音箱、额定总功率≥40W及“单独听”功能）</w:t>
      </w:r>
    </w:p>
    <w:p w14:paraId="44EF3BD5">
      <w:pPr>
        <w:rPr>
          <w:rFonts w:hint="eastAsia" w:ascii="楷体" w:hAnsi="楷体" w:eastAsia="楷体" w:cs="楷体"/>
          <w:sz w:val="28"/>
          <w:szCs w:val="28"/>
          <w:lang w:eastAsia="zh-CN"/>
        </w:rPr>
      </w:pPr>
      <w:r>
        <w:rPr>
          <w:rFonts w:hint="eastAsia" w:ascii="楷体" w:hAnsi="楷体" w:eastAsia="楷体" w:cs="楷体"/>
          <w:sz w:val="28"/>
          <w:szCs w:val="28"/>
        </w:rPr>
        <w:t>参数第5项（NFC碰碰传功能）</w:t>
      </w:r>
    </w:p>
    <w:p w14:paraId="01705137">
      <w:pPr>
        <w:rPr>
          <w:rFonts w:hint="eastAsia" w:ascii="楷体" w:hAnsi="楷体" w:eastAsia="楷体" w:cs="楷体"/>
          <w:sz w:val="28"/>
          <w:szCs w:val="28"/>
          <w:lang w:eastAsia="zh-CN"/>
        </w:rPr>
      </w:pPr>
      <w:r>
        <w:rPr>
          <w:rFonts w:hint="eastAsia" w:ascii="楷体" w:hAnsi="楷体" w:eastAsia="楷体" w:cs="楷体"/>
          <w:sz w:val="28"/>
          <w:szCs w:val="28"/>
        </w:rPr>
        <w:t>参数第14项（通过“调试菜单”锁定屏幕触摸等）</w:t>
      </w:r>
    </w:p>
    <w:p w14:paraId="4A6FAE5C">
      <w:pPr>
        <w:rPr>
          <w:rFonts w:hint="eastAsia" w:ascii="楷体" w:hAnsi="楷体" w:eastAsia="楷体" w:cs="楷体"/>
          <w:sz w:val="28"/>
          <w:szCs w:val="28"/>
          <w:lang w:eastAsia="zh-CN"/>
        </w:rPr>
      </w:pPr>
      <w:r>
        <w:rPr>
          <w:rFonts w:hint="eastAsia" w:ascii="楷体" w:hAnsi="楷体" w:eastAsia="楷体" w:cs="楷体"/>
          <w:sz w:val="28"/>
          <w:szCs w:val="28"/>
        </w:rPr>
        <w:t>参数第16项（不少于8个前置物理按键）</w:t>
      </w:r>
    </w:p>
    <w:p w14:paraId="6D160FF1">
      <w:pPr>
        <w:rPr>
          <w:rFonts w:hint="eastAsia" w:ascii="楷体" w:hAnsi="楷体" w:eastAsia="楷体" w:cs="楷体"/>
          <w:sz w:val="28"/>
          <w:szCs w:val="28"/>
          <w:lang w:eastAsia="zh-CN"/>
        </w:rPr>
      </w:pPr>
      <w:r>
        <w:rPr>
          <w:rFonts w:hint="eastAsia" w:ascii="楷体" w:hAnsi="楷体" w:eastAsia="楷体" w:cs="楷体"/>
          <w:sz w:val="28"/>
          <w:szCs w:val="28"/>
        </w:rPr>
        <w:t>参数第17项（侧边栏批注及二维码分享批注内容）</w:t>
      </w:r>
    </w:p>
    <w:p w14:paraId="32930C4A">
      <w:pPr>
        <w:rPr>
          <w:rFonts w:hint="eastAsia" w:ascii="楷体" w:hAnsi="楷体" w:eastAsia="楷体" w:cs="楷体"/>
          <w:sz w:val="28"/>
          <w:szCs w:val="28"/>
          <w:lang w:eastAsia="zh-CN"/>
        </w:rPr>
      </w:pPr>
      <w:r>
        <w:rPr>
          <w:rFonts w:hint="eastAsia" w:ascii="楷体" w:hAnsi="楷体" w:eastAsia="楷体" w:cs="楷体"/>
          <w:sz w:val="28"/>
          <w:szCs w:val="28"/>
        </w:rPr>
        <w:t>参数第19项（内存/存储要求；通过前置物理按键对内置电脑中控系统进行还原）</w:t>
      </w:r>
    </w:p>
    <w:p w14:paraId="4024EA31">
      <w:pPr>
        <w:rPr>
          <w:rFonts w:hint="eastAsia" w:ascii="楷体" w:hAnsi="楷体" w:eastAsia="楷体" w:cs="楷体"/>
          <w:sz w:val="28"/>
          <w:szCs w:val="28"/>
          <w:lang w:eastAsia="zh-CN"/>
        </w:rPr>
      </w:pPr>
      <w:r>
        <w:rPr>
          <w:rFonts w:hint="eastAsia" w:ascii="楷体" w:hAnsi="楷体" w:eastAsia="楷体" w:cs="楷体"/>
          <w:sz w:val="28"/>
          <w:szCs w:val="28"/>
        </w:rPr>
        <w:t>参数第20项（内置非独立高清摄像头≥1300万像素、视角≥118°、阵列MIC等）</w:t>
      </w:r>
    </w:p>
    <w:p w14:paraId="0382FF3E">
      <w:pPr>
        <w:rPr>
          <w:rFonts w:hint="eastAsia" w:ascii="楷体" w:hAnsi="楷体" w:eastAsia="楷体" w:cs="楷体"/>
          <w:sz w:val="28"/>
          <w:szCs w:val="28"/>
          <w:lang w:eastAsia="zh-CN"/>
        </w:rPr>
      </w:pPr>
      <w:r>
        <w:rPr>
          <w:rFonts w:hint="eastAsia" w:ascii="楷体" w:hAnsi="楷体" w:eastAsia="楷体" w:cs="楷体"/>
          <w:sz w:val="28"/>
          <w:szCs w:val="28"/>
        </w:rPr>
        <w:t>参数第24项（展板、会议功能，不少于12种模板及会议签名扫码带走）</w:t>
      </w:r>
    </w:p>
    <w:p w14:paraId="3758BC43">
      <w:pPr>
        <w:rPr>
          <w:rFonts w:hint="eastAsia" w:ascii="楷体" w:hAnsi="楷体" w:eastAsia="楷体" w:cs="楷体"/>
          <w:sz w:val="28"/>
          <w:szCs w:val="28"/>
          <w:lang w:eastAsia="zh-CN"/>
        </w:rPr>
      </w:pPr>
      <w:r>
        <w:rPr>
          <w:rFonts w:hint="eastAsia" w:ascii="楷体" w:hAnsi="楷体" w:eastAsia="楷体" w:cs="楷体"/>
          <w:sz w:val="28"/>
          <w:szCs w:val="28"/>
        </w:rPr>
        <w:t>参数第25项（无需PC，一键硬件自检及一键优化）</w:t>
      </w:r>
    </w:p>
    <w:p w14:paraId="728F0E88">
      <w:pPr>
        <w:rPr>
          <w:rFonts w:hint="eastAsia" w:ascii="楷体" w:hAnsi="楷体" w:eastAsia="楷体" w:cs="楷体"/>
          <w:sz w:val="28"/>
          <w:szCs w:val="28"/>
          <w:lang w:eastAsia="zh-CN"/>
        </w:rPr>
      </w:pPr>
      <w:r>
        <w:rPr>
          <w:rFonts w:hint="eastAsia" w:ascii="楷体" w:hAnsi="楷体" w:eastAsia="楷体" w:cs="楷体"/>
          <w:sz w:val="28"/>
          <w:szCs w:val="28"/>
        </w:rPr>
        <w:t>上述参数中的部分功能名称为某一品牌所独有，多项设计要求、功能组合与市面主流产品普遍设计存在显著差异。且这些参数与同项目“教学一体机”的技术要求高度雷同，构成一套完整的特定品牌产品线特征。同时满足以上全部条款的仅有某一特定品牌的具体型号产品，实质上是“对号入座”式参数，属于以不合理的条件对供应商实行差别待遇或者歧视待遇。</w:t>
      </w:r>
    </w:p>
    <w:p w14:paraId="1F35714A">
      <w:pPr>
        <w:rPr>
          <w:rFonts w:hint="eastAsia" w:ascii="楷体" w:hAnsi="楷体" w:eastAsia="楷体" w:cs="楷体"/>
          <w:sz w:val="28"/>
          <w:szCs w:val="28"/>
        </w:rPr>
      </w:pPr>
      <w:r>
        <w:rPr>
          <w:rFonts w:hint="eastAsia" w:ascii="楷体" w:hAnsi="楷体" w:eastAsia="楷体" w:cs="楷体"/>
          <w:sz w:val="28"/>
          <w:szCs w:val="28"/>
        </w:rPr>
        <w:t>二、事实依据</w:t>
      </w:r>
    </w:p>
    <w:p w14:paraId="006DF5AE">
      <w:pPr>
        <w:rPr>
          <w:rFonts w:hint="eastAsia" w:ascii="楷体" w:hAnsi="楷体" w:eastAsia="楷体" w:cs="楷体"/>
          <w:sz w:val="28"/>
          <w:szCs w:val="28"/>
          <w:lang w:eastAsia="zh-CN"/>
        </w:rPr>
      </w:pPr>
      <w:r>
        <w:rPr>
          <w:rFonts w:hint="eastAsia" w:ascii="楷体" w:hAnsi="楷体" w:eastAsia="楷体" w:cs="楷体"/>
          <w:sz w:val="28"/>
          <w:szCs w:val="28"/>
        </w:rPr>
        <w:t>经我司对市场主流教育互动侧屏（常见为小组讨论屏、副屏等）品牌进行充分调研和对比，具体事实及理由如下：</w:t>
      </w:r>
    </w:p>
    <w:p w14:paraId="5ADFA034">
      <w:pPr>
        <w:rPr>
          <w:rFonts w:hint="eastAsia" w:ascii="楷体" w:hAnsi="楷体" w:eastAsia="楷体" w:cs="楷体"/>
          <w:sz w:val="28"/>
          <w:szCs w:val="28"/>
        </w:rPr>
      </w:pPr>
      <w:r>
        <w:rPr>
          <w:rFonts w:hint="eastAsia" w:ascii="楷体" w:hAnsi="楷体" w:eastAsia="楷体" w:cs="楷体"/>
          <w:sz w:val="28"/>
          <w:szCs w:val="28"/>
        </w:rPr>
        <w:t>1. 关于第1项：两个笔槽设计、前置挡板设计</w:t>
      </w:r>
    </w:p>
    <w:p w14:paraId="404D298F">
      <w:pPr>
        <w:rPr>
          <w:rFonts w:hint="eastAsia" w:ascii="楷体" w:hAnsi="楷体" w:eastAsia="楷体" w:cs="楷体"/>
          <w:sz w:val="28"/>
          <w:szCs w:val="28"/>
          <w:lang w:eastAsia="zh-CN"/>
        </w:rPr>
      </w:pPr>
      <w:r>
        <w:rPr>
          <w:rFonts w:hint="eastAsia" w:ascii="楷体" w:hAnsi="楷体" w:eastAsia="楷体" w:cs="楷体"/>
          <w:sz w:val="28"/>
          <w:szCs w:val="28"/>
        </w:rPr>
        <w:t>“底部两端两个笔槽”“支持触控笔吸附”“前置挡板”这一组合式外观和结构设计，是希沃（seewo）品牌多款交互智能平板的独有特征。绝大多数竞争品牌采用单侧笔槽或无笔槽设计，前置接口保护方式也各有不同。将特定品牌的非必要工业设计细节作为采购的硬性要求，不合理地排斥了其他品牌。</w:t>
      </w:r>
    </w:p>
    <w:p w14:paraId="0195982A">
      <w:pPr>
        <w:rPr>
          <w:rFonts w:hint="eastAsia" w:ascii="楷体" w:hAnsi="楷体" w:eastAsia="楷体" w:cs="楷体"/>
          <w:sz w:val="28"/>
          <w:szCs w:val="28"/>
        </w:rPr>
      </w:pPr>
      <w:r>
        <w:rPr>
          <w:rFonts w:hint="eastAsia" w:ascii="楷体" w:hAnsi="楷体" w:eastAsia="楷体" w:cs="楷体"/>
          <w:sz w:val="28"/>
          <w:szCs w:val="28"/>
        </w:rPr>
        <w:t>2. 关于第3项：“单独听”功能</w:t>
      </w:r>
    </w:p>
    <w:p w14:paraId="63E0F05F">
      <w:pPr>
        <w:rPr>
          <w:rFonts w:hint="eastAsia" w:ascii="楷体" w:hAnsi="楷体" w:eastAsia="楷体" w:cs="楷体"/>
          <w:sz w:val="28"/>
          <w:szCs w:val="28"/>
          <w:lang w:eastAsia="zh-CN"/>
        </w:rPr>
      </w:pPr>
      <w:r>
        <w:rPr>
          <w:rFonts w:hint="eastAsia" w:ascii="楷体" w:hAnsi="楷体" w:eastAsia="楷体" w:cs="楷体"/>
          <w:sz w:val="28"/>
          <w:szCs w:val="28"/>
        </w:rPr>
        <w:t>“单独听”是希沃（seewo）为其交互智能平板长期使用并深入市场宣传的专有功能名称，指在关闭屏幕显示的情况下，可作为蓝牙音箱独立播放音频。在政府采购公开招标文件中，直接引用某一品牌特有的功能名称作为技术参数，具有极为明显的品牌指向性。同时，要求“前置2个≥20W中高音音箱”“额定总功率≥40W”与希沃对应互动侧屏产品的扬声器配置高度吻合。</w:t>
      </w:r>
    </w:p>
    <w:p w14:paraId="7FD4B4AD">
      <w:pPr>
        <w:rPr>
          <w:rFonts w:hint="eastAsia" w:ascii="楷体" w:hAnsi="楷体" w:eastAsia="楷体" w:cs="楷体"/>
          <w:sz w:val="28"/>
          <w:szCs w:val="28"/>
        </w:rPr>
      </w:pPr>
      <w:r>
        <w:rPr>
          <w:rFonts w:hint="eastAsia" w:ascii="楷体" w:hAnsi="楷体" w:eastAsia="楷体" w:cs="楷体"/>
          <w:sz w:val="28"/>
          <w:szCs w:val="28"/>
        </w:rPr>
        <w:t>3. 关于第5项：“NFC碰碰传功能”</w:t>
      </w:r>
    </w:p>
    <w:p w14:paraId="5945F719">
      <w:pPr>
        <w:rPr>
          <w:rFonts w:hint="eastAsia" w:ascii="楷体" w:hAnsi="楷体" w:eastAsia="楷体" w:cs="楷体"/>
          <w:sz w:val="28"/>
          <w:szCs w:val="28"/>
          <w:lang w:eastAsia="zh-CN"/>
        </w:rPr>
      </w:pPr>
      <w:r>
        <w:rPr>
          <w:rFonts w:hint="eastAsia" w:ascii="楷体" w:hAnsi="楷体" w:eastAsia="楷体" w:cs="楷体"/>
          <w:sz w:val="28"/>
          <w:szCs w:val="28"/>
        </w:rPr>
        <w:t>“支持带有NFC功能的移动设备靠近NFC标签时可近场感应，能快速将其屏幕传至大屏”的描述，并非无线传屏的行业通用方案。业内主流投屏方式多基于Wi-Fi、投屏软件或专用硬件传屏器。要求必须通过“NFC标签”进行近场感应传屏，实质上是希沃特定产品所力推的“碰碰传”功能，其他品牌极少采用此特定技术路线。该条款虽未加标符号，但作为必须满足的技术要求，直接限制了竞争。</w:t>
      </w:r>
    </w:p>
    <w:p w14:paraId="222F93D9">
      <w:pPr>
        <w:rPr>
          <w:rFonts w:hint="eastAsia" w:ascii="楷体" w:hAnsi="楷体" w:eastAsia="楷体" w:cs="楷体"/>
          <w:sz w:val="28"/>
          <w:szCs w:val="28"/>
        </w:rPr>
      </w:pPr>
      <w:r>
        <w:rPr>
          <w:rFonts w:hint="eastAsia" w:ascii="楷体" w:hAnsi="楷体" w:eastAsia="楷体" w:cs="楷体"/>
          <w:sz w:val="28"/>
          <w:szCs w:val="28"/>
        </w:rPr>
        <w:t>4. 关于第19项：通过前置物理按键对内置电脑中控系统进行还原</w:t>
      </w:r>
    </w:p>
    <w:p w14:paraId="41236715">
      <w:pPr>
        <w:rPr>
          <w:rFonts w:hint="eastAsia" w:ascii="楷体" w:hAnsi="楷体" w:eastAsia="楷体" w:cs="楷体"/>
          <w:sz w:val="28"/>
          <w:szCs w:val="28"/>
          <w:lang w:eastAsia="zh-CN"/>
        </w:rPr>
      </w:pPr>
      <w:r>
        <w:rPr>
          <w:rFonts w:hint="eastAsia" w:ascii="楷体" w:hAnsi="楷体" w:eastAsia="楷体" w:cs="楷体"/>
          <w:sz w:val="28"/>
          <w:szCs w:val="28"/>
        </w:rPr>
        <w:t>要求使用“前置物理按键”一键还原内置电脑中控系统，属于极为特殊的硬件交互设计。行业通行做法是通过系统设置菜单或OPS模块复位孔进行。该要求直接照搬了希沃部分机型前置“系统还原”物理按键的特色功能，不具备普遍性。</w:t>
      </w:r>
    </w:p>
    <w:p w14:paraId="3FDD22B7">
      <w:pPr>
        <w:rPr>
          <w:rFonts w:hint="eastAsia" w:ascii="楷体" w:hAnsi="楷体" w:eastAsia="楷体" w:cs="楷体"/>
          <w:sz w:val="28"/>
          <w:szCs w:val="28"/>
        </w:rPr>
      </w:pPr>
      <w:r>
        <w:rPr>
          <w:rFonts w:hint="eastAsia" w:ascii="楷体" w:hAnsi="楷体" w:eastAsia="楷体" w:cs="楷体"/>
          <w:sz w:val="28"/>
          <w:szCs w:val="28"/>
        </w:rPr>
        <w:t>5. 关于第20项：内置非独立摄像头≥1300万、视角≥118°、阵列MIC</w:t>
      </w:r>
    </w:p>
    <w:p w14:paraId="77294761">
      <w:pPr>
        <w:rPr>
          <w:rFonts w:hint="eastAsia" w:ascii="楷体" w:hAnsi="楷体" w:eastAsia="楷体" w:cs="楷体"/>
          <w:sz w:val="28"/>
          <w:szCs w:val="28"/>
          <w:lang w:eastAsia="zh-CN"/>
        </w:rPr>
      </w:pPr>
      <w:r>
        <w:rPr>
          <w:rFonts w:hint="eastAsia" w:ascii="楷体" w:hAnsi="楷体" w:eastAsia="楷体" w:cs="楷体"/>
          <w:sz w:val="28"/>
          <w:szCs w:val="28"/>
        </w:rPr>
        <w:t>要求“整机内置非独立的高清摄像头”，并精确限定像素≥1300万、视角≥118°，且必须支持阵列数字音频MIC，这一组合规格并非教育互动侧屏的行业标准。许多品牌采用外接或模块化摄像头，或内置摄像头的参数并不完全与此吻合。如此精准的数值要求，进一步缩小了满足条件的产品范围。</w:t>
      </w:r>
    </w:p>
    <w:p w14:paraId="375B9343">
      <w:pPr>
        <w:rPr>
          <w:rFonts w:hint="eastAsia" w:ascii="楷体" w:hAnsi="楷体" w:eastAsia="楷体" w:cs="楷体"/>
          <w:sz w:val="28"/>
          <w:szCs w:val="28"/>
        </w:rPr>
      </w:pPr>
      <w:r>
        <w:rPr>
          <w:rFonts w:hint="eastAsia" w:ascii="楷体" w:hAnsi="楷体" w:eastAsia="楷体" w:cs="楷体"/>
          <w:sz w:val="28"/>
          <w:szCs w:val="28"/>
        </w:rPr>
        <w:t>6. 关于第24项：展板、会议功能，不少于12种模板及会议签名扫码带走</w:t>
      </w:r>
    </w:p>
    <w:p w14:paraId="0AA8913B">
      <w:pPr>
        <w:rPr>
          <w:rFonts w:hint="eastAsia" w:ascii="楷体" w:hAnsi="楷体" w:eastAsia="楷体" w:cs="楷体"/>
          <w:sz w:val="28"/>
          <w:szCs w:val="28"/>
          <w:lang w:eastAsia="zh-CN"/>
        </w:rPr>
      </w:pPr>
      <w:r>
        <w:rPr>
          <w:rFonts w:hint="eastAsia" w:ascii="楷体" w:hAnsi="楷体" w:eastAsia="楷体" w:cs="楷体"/>
          <w:sz w:val="28"/>
          <w:szCs w:val="28"/>
        </w:rPr>
        <w:t>互动侧屏的核心用途是教学分组讨论与协作，而招标文件要求内置详尽的商务会议功能，且必须支持“不少于12种模板”及“会议签名扫码带走”。这些功能更常见于特定品牌（如MAXHUB或希沃）的会议平板软件生态，与教学应用场景的实际需要不相适应，属于功能堆砌以排斥其他品牌。</w:t>
      </w:r>
    </w:p>
    <w:p w14:paraId="7872FC42">
      <w:pPr>
        <w:rPr>
          <w:rFonts w:hint="eastAsia" w:ascii="楷体" w:hAnsi="楷体" w:eastAsia="楷体" w:cs="楷体"/>
          <w:sz w:val="28"/>
          <w:szCs w:val="28"/>
        </w:rPr>
      </w:pPr>
      <w:r>
        <w:rPr>
          <w:rFonts w:hint="eastAsia" w:ascii="楷体" w:hAnsi="楷体" w:eastAsia="楷体" w:cs="楷体"/>
          <w:sz w:val="28"/>
          <w:szCs w:val="28"/>
        </w:rPr>
        <w:t>7. 关于第1、14、16、17、25等项与“教学一体机”参数的雷同</w:t>
      </w:r>
    </w:p>
    <w:p w14:paraId="431A8E12">
      <w:pPr>
        <w:rPr>
          <w:rFonts w:hint="eastAsia" w:ascii="楷体" w:hAnsi="楷体" w:eastAsia="楷体" w:cs="楷体"/>
          <w:sz w:val="28"/>
          <w:szCs w:val="28"/>
          <w:lang w:eastAsia="zh-CN"/>
        </w:rPr>
      </w:pPr>
      <w:r>
        <w:rPr>
          <w:rFonts w:hint="eastAsia" w:ascii="楷体" w:hAnsi="楷体" w:eastAsia="楷体" w:cs="楷体"/>
          <w:sz w:val="28"/>
          <w:szCs w:val="28"/>
        </w:rPr>
        <w:t>将互动侧屏的上述参数与同项目“教学一体机”的技术要求进行对比，可以发现两者在“双笔槽前置挡板”“单独听”“NFC碰碰传”“前置按键还原”“侧边栏二维码分享批注”“一键硬件自检”等一系列非通用、高辨识度的功能描述上几乎完全一致。这充分说明，采购需求并非从教学实际功能出发，而是对照希沃（seewo）品牌的某一完整产品线（如交互智能平板主屏与小组侧屏）照搬照抄其参数清单，以确保主屏与侧屏均能由该品牌独家供应。</w:t>
      </w:r>
    </w:p>
    <w:p w14:paraId="5924F30B">
      <w:pPr>
        <w:rPr>
          <w:rFonts w:hint="eastAsia" w:ascii="楷体" w:hAnsi="楷体" w:eastAsia="楷体" w:cs="楷体"/>
          <w:sz w:val="28"/>
          <w:szCs w:val="28"/>
        </w:rPr>
      </w:pPr>
      <w:r>
        <w:rPr>
          <w:rFonts w:hint="eastAsia" w:ascii="楷体" w:hAnsi="楷体" w:eastAsia="楷体" w:cs="楷体"/>
          <w:sz w:val="28"/>
          <w:szCs w:val="28"/>
        </w:rPr>
        <w:t>8. 整体倾向性结论</w:t>
      </w:r>
    </w:p>
    <w:p w14:paraId="1025CCA5">
      <w:pPr>
        <w:rPr>
          <w:rFonts w:hint="eastAsia" w:ascii="楷体" w:hAnsi="楷体" w:eastAsia="楷体" w:cs="楷体"/>
          <w:sz w:val="28"/>
          <w:szCs w:val="28"/>
          <w:lang w:eastAsia="zh-CN"/>
        </w:rPr>
      </w:pPr>
      <w:r>
        <w:rPr>
          <w:rFonts w:hint="eastAsia" w:ascii="楷体" w:hAnsi="楷体" w:eastAsia="楷体" w:cs="楷体"/>
          <w:sz w:val="28"/>
          <w:szCs w:val="28"/>
        </w:rPr>
        <w:t>上述参数在外观结构、专有功能名称、硬件特殊设计、软件定制组合等方面环环相扣，呈现出对希沃（seewo）品牌教育互动侧屏产品的高度匹配。结合同项目“教学一体机”的采购要求，我司有充分理由认为，能够同时满足本项目中教学一体机与互动侧屏全部技术要求的品牌具有唯一性，不存在三家以上品牌能够参与有效竞争，严重违背了政府采购的公平竞争原则。</w:t>
      </w:r>
    </w:p>
    <w:p w14:paraId="4C7E80EB">
      <w:pPr>
        <w:rPr>
          <w:rFonts w:hint="eastAsia" w:ascii="楷体" w:hAnsi="楷体" w:eastAsia="楷体" w:cs="楷体"/>
          <w:sz w:val="28"/>
          <w:szCs w:val="28"/>
        </w:rPr>
      </w:pPr>
      <w:r>
        <w:rPr>
          <w:rFonts w:hint="eastAsia" w:ascii="楷体" w:hAnsi="楷体" w:eastAsia="楷体" w:cs="楷体"/>
          <w:sz w:val="28"/>
          <w:szCs w:val="28"/>
        </w:rPr>
        <w:t>三、法律依据</w:t>
      </w:r>
    </w:p>
    <w:p w14:paraId="7A6C1B15">
      <w:pPr>
        <w:rPr>
          <w:rFonts w:hint="eastAsia" w:ascii="楷体" w:hAnsi="楷体" w:eastAsia="楷体" w:cs="楷体"/>
          <w:sz w:val="28"/>
          <w:szCs w:val="28"/>
          <w:lang w:eastAsia="zh-CN"/>
        </w:rPr>
      </w:pPr>
      <w:r>
        <w:rPr>
          <w:rFonts w:hint="eastAsia" w:ascii="楷体" w:hAnsi="楷体" w:eastAsia="楷体" w:cs="楷体"/>
          <w:sz w:val="28"/>
          <w:szCs w:val="28"/>
        </w:rPr>
        <w:t>上述做法违反了《中华人民共和国政府采购法实施条例》第二十条第（二）项“设定的资格、技术、商务条件与采购项目的具体特点和实际需要不相适应或者与合同履行无关”、第（三）项“采购需求中的技术、服务等要求指向特定供应商、特定产品”以及第（八）项“以其他不合理条件限制或者排斥潜在供应商”之规定，属于以不合理的条件对供应商实行差别待遇或者歧视待遇。</w:t>
      </w:r>
    </w:p>
    <w:p w14:paraId="493DE07F">
      <w:pPr>
        <w:rPr>
          <w:rFonts w:hint="eastAsia" w:ascii="楷体" w:hAnsi="楷体" w:eastAsia="楷体" w:cs="楷体"/>
          <w:sz w:val="28"/>
          <w:szCs w:val="28"/>
        </w:rPr>
      </w:pPr>
      <w:r>
        <w:rPr>
          <w:rFonts w:hint="eastAsia" w:ascii="楷体" w:hAnsi="楷体" w:eastAsia="楷体" w:cs="楷体"/>
          <w:sz w:val="28"/>
          <w:szCs w:val="28"/>
        </w:rPr>
        <w:t>四、质疑请求</w:t>
      </w:r>
    </w:p>
    <w:p w14:paraId="041DD2B3">
      <w:pPr>
        <w:rPr>
          <w:rFonts w:hint="eastAsia" w:ascii="楷体" w:hAnsi="楷体" w:eastAsia="楷体" w:cs="楷体"/>
          <w:sz w:val="28"/>
          <w:szCs w:val="28"/>
          <w:lang w:eastAsia="zh-CN"/>
        </w:rPr>
      </w:pPr>
      <w:r>
        <w:rPr>
          <w:rFonts w:hint="eastAsia" w:ascii="楷体" w:hAnsi="楷体" w:eastAsia="楷体" w:cs="楷体"/>
          <w:sz w:val="28"/>
          <w:szCs w:val="28"/>
        </w:rPr>
        <w:t>基于以上事实和法律依据，为维护政府采购公开、公平、公正的原则，保障所有潜在供应商的合法权益，我司恳请贵单位：</w:t>
      </w:r>
    </w:p>
    <w:p w14:paraId="276DFB92">
      <w:pPr>
        <w:rPr>
          <w:rFonts w:hint="eastAsia" w:ascii="楷体" w:hAnsi="楷体" w:eastAsia="楷体" w:cs="楷体"/>
          <w:sz w:val="28"/>
          <w:szCs w:val="28"/>
          <w:lang w:eastAsia="zh-CN"/>
        </w:rPr>
      </w:pPr>
      <w:r>
        <w:rPr>
          <w:rFonts w:hint="eastAsia" w:ascii="楷体" w:hAnsi="楷体" w:eastAsia="楷体" w:cs="楷体"/>
          <w:sz w:val="28"/>
          <w:szCs w:val="28"/>
        </w:rPr>
        <w:t>对招标文件“互动侧屏”的上述技术参数进行修改，删除或调整具有唯一品牌倾向性的功能描述（如“单独听”“NFC碰碰传”“前置物理按键系统还原”、定量的展板会议模板及签名功能等），或将其改为通用、非歧视性的功能要求，确保至少有三家以上品牌的产品能够满足采购实质需求。</w:t>
      </w:r>
    </w:p>
    <w:p w14:paraId="317B884B">
      <w:pPr>
        <w:rPr>
          <w:rFonts w:hint="eastAsia" w:ascii="楷体" w:hAnsi="楷体" w:eastAsia="楷体" w:cs="楷体"/>
          <w:sz w:val="28"/>
          <w:szCs w:val="28"/>
        </w:rPr>
      </w:pPr>
      <w:r>
        <w:rPr>
          <w:rFonts w:hint="eastAsia" w:ascii="楷体" w:hAnsi="楷体" w:eastAsia="楷体" w:cs="楷体"/>
          <w:sz w:val="28"/>
          <w:szCs w:val="28"/>
        </w:rPr>
        <w:t xml:space="preserve">结合对“教学一体机”参数的同类质疑，重新审视并修订整体采购需求，消除排他性条款。 </w:t>
      </w:r>
    </w:p>
    <w:p w14:paraId="51191DD3">
      <w:pPr>
        <w:numPr>
          <w:ilvl w:val="0"/>
          <w:numId w:val="1"/>
        </w:numPr>
        <w:ind w:left="420" w:leftChars="0" w:hanging="420" w:firstLineChars="0"/>
        <w:rPr>
          <w:rFonts w:hint="eastAsia" w:ascii="楷体" w:hAnsi="楷体" w:eastAsia="楷体" w:cs="楷体"/>
          <w:b/>
          <w:bCs/>
          <w:sz w:val="28"/>
          <w:szCs w:val="28"/>
        </w:rPr>
      </w:pPr>
      <w:r>
        <w:rPr>
          <w:rFonts w:hint="eastAsia" w:ascii="楷体" w:hAnsi="楷体" w:eastAsia="楷体" w:cs="楷体"/>
          <w:b/>
          <w:bCs/>
          <w:sz w:val="28"/>
          <w:szCs w:val="28"/>
        </w:rPr>
        <w:t>质疑</w:t>
      </w:r>
      <w:r>
        <w:rPr>
          <w:rFonts w:hint="eastAsia" w:ascii="楷体" w:hAnsi="楷体" w:eastAsia="楷体" w:cs="楷体"/>
          <w:b/>
          <w:bCs/>
          <w:sz w:val="28"/>
          <w:szCs w:val="28"/>
          <w:lang w:val="en-US" w:eastAsia="zh-CN"/>
        </w:rPr>
        <w:t>三</w:t>
      </w:r>
      <w:r>
        <w:rPr>
          <w:rFonts w:hint="eastAsia" w:ascii="楷体" w:hAnsi="楷体" w:eastAsia="楷体" w:cs="楷体"/>
          <w:b/>
          <w:bCs/>
          <w:sz w:val="28"/>
          <w:szCs w:val="28"/>
        </w:rPr>
        <w:t>：吊麦吊架涉嫌指向特定设备</w:t>
      </w:r>
    </w:p>
    <w:p w14:paraId="1515A744">
      <w:pPr>
        <w:rPr>
          <w:rFonts w:hint="eastAsia" w:ascii="楷体" w:hAnsi="楷体" w:eastAsia="楷体" w:cs="楷体"/>
          <w:sz w:val="28"/>
          <w:szCs w:val="28"/>
        </w:rPr>
      </w:pPr>
      <w:r>
        <w:rPr>
          <w:rFonts w:hint="eastAsia" w:ascii="楷体" w:hAnsi="楷体" w:eastAsia="楷体" w:cs="楷体"/>
          <w:sz w:val="28"/>
          <w:szCs w:val="28"/>
        </w:rPr>
        <w:t>一、质疑事项</w:t>
      </w:r>
    </w:p>
    <w:p w14:paraId="34A5F209">
      <w:pPr>
        <w:rPr>
          <w:rFonts w:hint="eastAsia" w:ascii="楷体" w:hAnsi="楷体" w:eastAsia="楷体" w:cs="楷体"/>
          <w:sz w:val="28"/>
          <w:szCs w:val="28"/>
          <w:lang w:eastAsia="zh-CN"/>
        </w:rPr>
      </w:pPr>
      <w:r>
        <w:rPr>
          <w:rFonts w:hint="eastAsia" w:ascii="楷体" w:hAnsi="楷体" w:eastAsia="楷体" w:cs="楷体"/>
          <w:sz w:val="28"/>
          <w:szCs w:val="28"/>
        </w:rPr>
        <w:t>招标文件“吊麦吊架”技术参数要求中，要求配件的详细清单如下：</w:t>
      </w:r>
    </w:p>
    <w:p w14:paraId="01B154C4">
      <w:pPr>
        <w:rPr>
          <w:rFonts w:hint="eastAsia" w:ascii="楷体" w:hAnsi="楷体" w:eastAsia="楷体" w:cs="楷体"/>
          <w:sz w:val="28"/>
          <w:szCs w:val="28"/>
          <w:lang w:eastAsia="zh-CN"/>
        </w:rPr>
      </w:pPr>
      <w:r>
        <w:rPr>
          <w:rFonts w:hint="eastAsia" w:ascii="楷体" w:hAnsi="楷体" w:eastAsia="楷体" w:cs="楷体"/>
          <w:sz w:val="28"/>
          <w:szCs w:val="28"/>
        </w:rPr>
        <w:t>60CM小杆1根。</w:t>
      </w:r>
    </w:p>
    <w:p w14:paraId="7AE1D106">
      <w:pPr>
        <w:rPr>
          <w:rFonts w:hint="eastAsia" w:ascii="楷体" w:hAnsi="楷体" w:eastAsia="楷体" w:cs="楷体"/>
          <w:sz w:val="28"/>
          <w:szCs w:val="28"/>
          <w:lang w:eastAsia="zh-CN"/>
        </w:rPr>
      </w:pPr>
      <w:r>
        <w:rPr>
          <w:rFonts w:hint="eastAsia" w:ascii="楷体" w:hAnsi="楷体" w:eastAsia="楷体" w:cs="楷体"/>
          <w:sz w:val="28"/>
          <w:szCs w:val="28"/>
        </w:rPr>
        <w:t>60CM大杆1根。</w:t>
      </w:r>
    </w:p>
    <w:p w14:paraId="6166A383">
      <w:pPr>
        <w:rPr>
          <w:rFonts w:hint="eastAsia" w:ascii="楷体" w:hAnsi="楷体" w:eastAsia="楷体" w:cs="楷体"/>
          <w:sz w:val="28"/>
          <w:szCs w:val="28"/>
          <w:lang w:eastAsia="zh-CN"/>
        </w:rPr>
      </w:pPr>
      <w:r>
        <w:rPr>
          <w:rFonts w:hint="eastAsia" w:ascii="楷体" w:hAnsi="楷体" w:eastAsia="楷体" w:cs="楷体"/>
          <w:sz w:val="28"/>
          <w:szCs w:val="28"/>
        </w:rPr>
        <w:t>螺丝锁帽1个。</w:t>
      </w:r>
    </w:p>
    <w:p w14:paraId="3095D2C3">
      <w:pPr>
        <w:rPr>
          <w:rFonts w:hint="eastAsia" w:ascii="楷体" w:hAnsi="楷体" w:eastAsia="楷体" w:cs="楷体"/>
          <w:sz w:val="28"/>
          <w:szCs w:val="28"/>
          <w:lang w:eastAsia="zh-CN"/>
        </w:rPr>
      </w:pPr>
      <w:r>
        <w:rPr>
          <w:rFonts w:hint="eastAsia" w:ascii="楷体" w:hAnsi="楷体" w:eastAsia="楷体" w:cs="楷体"/>
          <w:sz w:val="28"/>
          <w:szCs w:val="28"/>
        </w:rPr>
        <w:t>伸缩锁件1个。</w:t>
      </w:r>
    </w:p>
    <w:p w14:paraId="14E8FDB6">
      <w:pPr>
        <w:rPr>
          <w:rFonts w:hint="eastAsia" w:ascii="楷体" w:hAnsi="楷体" w:eastAsia="楷体" w:cs="楷体"/>
          <w:sz w:val="28"/>
          <w:szCs w:val="28"/>
          <w:lang w:eastAsia="zh-CN"/>
        </w:rPr>
      </w:pPr>
      <w:r>
        <w:rPr>
          <w:rFonts w:hint="eastAsia" w:ascii="楷体" w:hAnsi="楷体" w:eastAsia="楷体" w:cs="楷体"/>
          <w:sz w:val="28"/>
          <w:szCs w:val="28"/>
        </w:rPr>
        <w:t>塑料底盘1个。</w:t>
      </w:r>
    </w:p>
    <w:p w14:paraId="10245020">
      <w:pPr>
        <w:rPr>
          <w:rFonts w:hint="eastAsia" w:ascii="楷体" w:hAnsi="楷体" w:eastAsia="楷体" w:cs="楷体"/>
          <w:sz w:val="28"/>
          <w:szCs w:val="28"/>
          <w:lang w:eastAsia="zh-CN"/>
        </w:rPr>
      </w:pPr>
      <w:r>
        <w:rPr>
          <w:rFonts w:hint="eastAsia" w:ascii="楷体" w:hAnsi="楷体" w:eastAsia="楷体" w:cs="楷体"/>
          <w:sz w:val="28"/>
          <w:szCs w:val="28"/>
        </w:rPr>
        <w:t>小线夹1个。</w:t>
      </w:r>
    </w:p>
    <w:p w14:paraId="3113717E">
      <w:pPr>
        <w:rPr>
          <w:rFonts w:hint="eastAsia" w:ascii="楷体" w:hAnsi="楷体" w:eastAsia="楷体" w:cs="楷体"/>
          <w:sz w:val="28"/>
          <w:szCs w:val="28"/>
          <w:lang w:eastAsia="zh-CN"/>
        </w:rPr>
      </w:pPr>
      <w:r>
        <w:rPr>
          <w:rFonts w:hint="eastAsia" w:ascii="楷体" w:hAnsi="楷体" w:eastAsia="楷体" w:cs="楷体"/>
          <w:sz w:val="28"/>
          <w:szCs w:val="28"/>
        </w:rPr>
        <w:t>大线夹1个。</w:t>
      </w:r>
    </w:p>
    <w:p w14:paraId="2100D2C5">
      <w:pPr>
        <w:rPr>
          <w:rFonts w:hint="eastAsia" w:ascii="楷体" w:hAnsi="楷体" w:eastAsia="楷体" w:cs="楷体"/>
          <w:sz w:val="28"/>
          <w:szCs w:val="28"/>
          <w:lang w:eastAsia="zh-CN"/>
        </w:rPr>
      </w:pPr>
      <w:r>
        <w:rPr>
          <w:rFonts w:hint="eastAsia" w:ascii="楷体" w:hAnsi="楷体" w:eastAsia="楷体" w:cs="楷体"/>
          <w:sz w:val="28"/>
          <w:szCs w:val="28"/>
        </w:rPr>
        <w:t>上述参数将吊麦吊架的全部配件名称、规格、数量一一列举并固定，构成一套完整的、高度特异的配件组合。该组合并非行业通用标准，涉嫌指向特定供应商的特定产品，属于以不合理的条件对供应商实行差别待遇或者歧视待遇。</w:t>
      </w:r>
    </w:p>
    <w:p w14:paraId="4D9AD296">
      <w:pPr>
        <w:rPr>
          <w:rFonts w:hint="eastAsia" w:ascii="楷体" w:hAnsi="楷体" w:eastAsia="楷体" w:cs="楷体"/>
          <w:sz w:val="28"/>
          <w:szCs w:val="28"/>
        </w:rPr>
      </w:pPr>
      <w:r>
        <w:rPr>
          <w:rFonts w:hint="eastAsia" w:ascii="楷体" w:hAnsi="楷体" w:eastAsia="楷体" w:cs="楷体"/>
          <w:sz w:val="28"/>
          <w:szCs w:val="28"/>
        </w:rPr>
        <w:t>二、事实依据</w:t>
      </w:r>
    </w:p>
    <w:p w14:paraId="678D209F">
      <w:pPr>
        <w:rPr>
          <w:rFonts w:hint="eastAsia" w:ascii="楷体" w:hAnsi="楷体" w:eastAsia="楷体" w:cs="楷体"/>
          <w:sz w:val="28"/>
          <w:szCs w:val="28"/>
          <w:lang w:eastAsia="zh-CN"/>
        </w:rPr>
      </w:pPr>
      <w:r>
        <w:rPr>
          <w:rFonts w:hint="eastAsia" w:ascii="楷体" w:hAnsi="楷体" w:eastAsia="楷体" w:cs="楷体"/>
          <w:sz w:val="28"/>
          <w:szCs w:val="28"/>
        </w:rPr>
        <w:t>经我司对市场主流吊装麦克风支架及专业录音扩声设备配件市场进行充分调研和对比，具体事实及理由如下：</w:t>
      </w:r>
    </w:p>
    <w:p w14:paraId="425C74DB">
      <w:pPr>
        <w:rPr>
          <w:rFonts w:hint="eastAsia" w:ascii="楷体" w:hAnsi="楷体" w:eastAsia="楷体" w:cs="楷体"/>
          <w:sz w:val="28"/>
          <w:szCs w:val="28"/>
        </w:rPr>
      </w:pPr>
      <w:r>
        <w:rPr>
          <w:rFonts w:hint="eastAsia" w:ascii="楷体" w:hAnsi="楷体" w:eastAsia="楷体" w:cs="楷体"/>
          <w:sz w:val="28"/>
          <w:szCs w:val="28"/>
        </w:rPr>
        <w:t>1. 配件清单的精确化描述与功能需求脱节</w:t>
      </w:r>
    </w:p>
    <w:p w14:paraId="46968550">
      <w:pPr>
        <w:rPr>
          <w:rFonts w:hint="eastAsia" w:ascii="楷体" w:hAnsi="楷体" w:eastAsia="楷体" w:cs="楷体"/>
          <w:sz w:val="28"/>
          <w:szCs w:val="28"/>
          <w:lang w:eastAsia="zh-CN"/>
        </w:rPr>
      </w:pPr>
      <w:r>
        <w:rPr>
          <w:rFonts w:hint="eastAsia" w:ascii="楷体" w:hAnsi="楷体" w:eastAsia="楷体" w:cs="楷体"/>
          <w:sz w:val="28"/>
          <w:szCs w:val="28"/>
        </w:rPr>
        <w:t>吊麦吊架的核心功能是安全、稳定地承载吊装麦克风，并可调节至合适的高度和角度。其技术参数通常应围绕承重、材质、可伸缩长度范围、安装方式等性能指标。而招标文件要求的具体配件组合——“60CM小杆”“60CM大杆”“螺丝锁帽”“伸缩锁件”“塑料底盘”以及区分大小的“线夹”——这些精确到厘米的长度、特定的配件名称及数量，并非吊麦吊架的关键性能指标，而是某一特定品牌产品的标准包装清单或随机附件明细。将这些与合同履行无直接关联的附件清单作为必须满足的实质性技术要求，属于不合理条件。</w:t>
      </w:r>
    </w:p>
    <w:p w14:paraId="57F46524">
      <w:pPr>
        <w:rPr>
          <w:rFonts w:hint="eastAsia" w:ascii="楷体" w:hAnsi="楷体" w:eastAsia="楷体" w:cs="楷体"/>
          <w:sz w:val="28"/>
          <w:szCs w:val="28"/>
        </w:rPr>
      </w:pPr>
      <w:r>
        <w:rPr>
          <w:rFonts w:hint="eastAsia" w:ascii="楷体" w:hAnsi="楷体" w:eastAsia="楷体" w:cs="楷体"/>
          <w:sz w:val="28"/>
          <w:szCs w:val="28"/>
        </w:rPr>
        <w:t>2. 该配件组合具有唯一指向性</w:t>
      </w:r>
    </w:p>
    <w:p w14:paraId="53036DD0">
      <w:pPr>
        <w:rPr>
          <w:rFonts w:hint="eastAsia" w:ascii="楷体" w:hAnsi="楷体" w:eastAsia="楷体" w:cs="楷体"/>
          <w:sz w:val="28"/>
          <w:szCs w:val="28"/>
          <w:lang w:eastAsia="zh-CN"/>
        </w:rPr>
      </w:pPr>
      <w:r>
        <w:rPr>
          <w:rFonts w:hint="eastAsia" w:ascii="楷体" w:hAnsi="楷体" w:eastAsia="楷体" w:cs="楷体"/>
          <w:sz w:val="28"/>
          <w:szCs w:val="28"/>
        </w:rPr>
        <w:t>不同品牌的吊麦吊架产品在配件设计上存在较大差异。例如，有些品牌采用一整根可伸缩杆而不分大小杆，有些品牌的锁紧件、底座材质为金属而非塑料，线缆固定方式也各不相同。将“60CM小杆1根、60CM大杆1根、螺丝锁帽1个、伸缩锁件1个、塑料底盘1个、小线夹1个、大线夹1个”这七项配件精准组合作为硬性采购要求，实质上照搬了某一特定产品的出厂配置单。经市场调研，这一特定组合极可能指向教育扩声领域内某一品牌（如东玛克、海普迪等）的特定吊麦支架型号。其他品牌即使功能更优、品质更好，仅因配件组合不完全一致（如杆长为50cm、锁件名称为“紧固旋钮”、底盘为金属材质等）便无法参与竞争，形成唯一指向性。</w:t>
      </w:r>
    </w:p>
    <w:p w14:paraId="5C2954C1">
      <w:pPr>
        <w:rPr>
          <w:rFonts w:hint="eastAsia" w:ascii="楷体" w:hAnsi="楷体" w:eastAsia="楷体" w:cs="楷体"/>
          <w:sz w:val="28"/>
          <w:szCs w:val="28"/>
        </w:rPr>
      </w:pPr>
      <w:r>
        <w:rPr>
          <w:rFonts w:hint="eastAsia" w:ascii="楷体" w:hAnsi="楷体" w:eastAsia="楷体" w:cs="楷体"/>
          <w:sz w:val="28"/>
          <w:szCs w:val="28"/>
        </w:rPr>
        <w:t>3. “螺丝锁帽”“塑料底盘”等描述进一步收窄竞争范围</w:t>
      </w:r>
    </w:p>
    <w:p w14:paraId="136AC4A4">
      <w:pPr>
        <w:rPr>
          <w:rFonts w:hint="eastAsia" w:ascii="楷体" w:hAnsi="楷体" w:eastAsia="楷体" w:cs="楷体"/>
          <w:sz w:val="28"/>
          <w:szCs w:val="28"/>
          <w:lang w:eastAsia="zh-CN"/>
        </w:rPr>
      </w:pPr>
      <w:r>
        <w:rPr>
          <w:rFonts w:hint="eastAsia" w:ascii="楷体" w:hAnsi="楷体" w:eastAsia="楷体" w:cs="楷体"/>
          <w:sz w:val="28"/>
          <w:szCs w:val="28"/>
        </w:rPr>
        <w:t>“螺丝锁帽”这一称谓并非行业通用术语，不同厂商多称其为“紧固螺母”“锁紧螺丝”等；“塑料底盘”这一材质限定，使得采用金属底座等更优材质的产品被排除在外。这种非必要的细节限定，进一步证明了参数是为某一已有产品“对号入座”。</w:t>
      </w:r>
    </w:p>
    <w:p w14:paraId="0922DF90">
      <w:pPr>
        <w:rPr>
          <w:rFonts w:hint="eastAsia" w:ascii="楷体" w:hAnsi="楷体" w:eastAsia="楷体" w:cs="楷体"/>
          <w:sz w:val="28"/>
          <w:szCs w:val="28"/>
        </w:rPr>
      </w:pPr>
      <w:r>
        <w:rPr>
          <w:rFonts w:hint="eastAsia" w:ascii="楷体" w:hAnsi="楷体" w:eastAsia="楷体" w:cs="楷体"/>
          <w:sz w:val="28"/>
          <w:szCs w:val="28"/>
        </w:rPr>
        <w:t>4. 与项目整体需求不相适应</w:t>
      </w:r>
    </w:p>
    <w:p w14:paraId="45ECA166">
      <w:pPr>
        <w:rPr>
          <w:rFonts w:hint="eastAsia" w:ascii="楷体" w:hAnsi="楷体" w:eastAsia="楷体" w:cs="楷体"/>
          <w:sz w:val="28"/>
          <w:szCs w:val="28"/>
          <w:lang w:eastAsia="zh-CN"/>
        </w:rPr>
      </w:pPr>
      <w:r>
        <w:rPr>
          <w:rFonts w:hint="eastAsia" w:ascii="楷体" w:hAnsi="楷体" w:eastAsia="楷体" w:cs="楷体"/>
          <w:sz w:val="28"/>
          <w:szCs w:val="28"/>
        </w:rPr>
        <w:t>在教室或教学场所中，吊麦吊架只是拾音系统的安装辅件，采购的核心应是拾音质量与安装可靠性。招标文件未对吊架的承重、材质强度、伸缩范围等实质性技术指标提出明确要求，反而将配件清单细节规定得极其详尽，属于舍本逐末，与采购项目的具体特点和实际需要不相适应。</w:t>
      </w:r>
    </w:p>
    <w:p w14:paraId="14F34372">
      <w:pPr>
        <w:rPr>
          <w:rFonts w:hint="eastAsia" w:ascii="楷体" w:hAnsi="楷体" w:eastAsia="楷体" w:cs="楷体"/>
          <w:sz w:val="28"/>
          <w:szCs w:val="28"/>
          <w:lang w:eastAsia="zh-CN"/>
        </w:rPr>
      </w:pPr>
      <w:r>
        <w:rPr>
          <w:rFonts w:hint="eastAsia" w:ascii="楷体" w:hAnsi="楷体" w:eastAsia="楷体" w:cs="楷体"/>
          <w:sz w:val="28"/>
          <w:szCs w:val="28"/>
        </w:rPr>
        <w:t>综上，该配件清单的设置，使得满足要求的供应商不足三家，严重违背了政府采购鼓励竞争的原则，构成了对特定产品的指向。</w:t>
      </w:r>
    </w:p>
    <w:p w14:paraId="443CABD7">
      <w:pPr>
        <w:rPr>
          <w:rFonts w:hint="eastAsia" w:ascii="楷体" w:hAnsi="楷体" w:eastAsia="楷体" w:cs="楷体"/>
          <w:sz w:val="28"/>
          <w:szCs w:val="28"/>
        </w:rPr>
      </w:pPr>
      <w:r>
        <w:rPr>
          <w:rFonts w:hint="eastAsia" w:ascii="楷体" w:hAnsi="楷体" w:eastAsia="楷体" w:cs="楷体"/>
          <w:sz w:val="28"/>
          <w:szCs w:val="28"/>
        </w:rPr>
        <w:t>三、法律依据</w:t>
      </w:r>
    </w:p>
    <w:p w14:paraId="011AD09C">
      <w:pPr>
        <w:rPr>
          <w:rFonts w:hint="eastAsia" w:ascii="楷体" w:hAnsi="楷体" w:eastAsia="楷体" w:cs="楷体"/>
          <w:sz w:val="28"/>
          <w:szCs w:val="28"/>
          <w:lang w:eastAsia="zh-CN"/>
        </w:rPr>
      </w:pPr>
      <w:r>
        <w:rPr>
          <w:rFonts w:hint="eastAsia" w:ascii="楷体" w:hAnsi="楷体" w:eastAsia="楷体" w:cs="楷体"/>
          <w:sz w:val="28"/>
          <w:szCs w:val="28"/>
        </w:rPr>
        <w:t>上述做法违反了《中华人民共和国政府采购法实施条例》第二十条第（二）项“设定的资格、技术、商务条件与采购项目的具体特点和实际需要不相适应或者与合同履行无关”、第（三）项“采购需求中的技术、服务等要求指向特定供应商、特定产品”以及第（八）项“以其他不合理条件限制或者排斥潜在供应商”之规定，属于以不合理的条件对供应商实行差别待遇或者歧视待遇。</w:t>
      </w:r>
    </w:p>
    <w:p w14:paraId="3AFFFD83">
      <w:pPr>
        <w:rPr>
          <w:rFonts w:hint="eastAsia" w:ascii="楷体" w:hAnsi="楷体" w:eastAsia="楷体" w:cs="楷体"/>
          <w:sz w:val="28"/>
          <w:szCs w:val="28"/>
        </w:rPr>
      </w:pPr>
      <w:r>
        <w:rPr>
          <w:rFonts w:hint="eastAsia" w:ascii="楷体" w:hAnsi="楷体" w:eastAsia="楷体" w:cs="楷体"/>
          <w:sz w:val="28"/>
          <w:szCs w:val="28"/>
        </w:rPr>
        <w:t>四、质疑请求</w:t>
      </w:r>
    </w:p>
    <w:p w14:paraId="063FC46A">
      <w:pPr>
        <w:rPr>
          <w:rFonts w:hint="eastAsia" w:ascii="楷体" w:hAnsi="楷体" w:eastAsia="楷体" w:cs="楷体"/>
          <w:sz w:val="28"/>
          <w:szCs w:val="28"/>
          <w:lang w:eastAsia="zh-CN"/>
        </w:rPr>
      </w:pPr>
      <w:r>
        <w:rPr>
          <w:rFonts w:hint="eastAsia" w:ascii="楷体" w:hAnsi="楷体" w:eastAsia="楷体" w:cs="楷体"/>
          <w:sz w:val="28"/>
          <w:szCs w:val="28"/>
        </w:rPr>
        <w:t>基于以上事实和法律依据，为维护政府采购公开、公平、公正的原则，保障所有潜在供应商的合法权益，我司恳请贵单位：</w:t>
      </w:r>
    </w:p>
    <w:p w14:paraId="25269685">
      <w:pPr>
        <w:rPr>
          <w:rFonts w:hint="eastAsia" w:ascii="楷体" w:hAnsi="楷体" w:eastAsia="楷体" w:cs="楷体"/>
          <w:b/>
          <w:bCs/>
          <w:sz w:val="28"/>
          <w:szCs w:val="28"/>
        </w:rPr>
      </w:pPr>
      <w:r>
        <w:rPr>
          <w:rFonts w:hint="eastAsia" w:ascii="楷体" w:hAnsi="楷体" w:eastAsia="楷体" w:cs="楷体"/>
          <w:sz w:val="28"/>
          <w:szCs w:val="28"/>
        </w:rPr>
        <w:t xml:space="preserve">修改招标文件“吊麦吊架”的技术参数要求，删除上述带有唯一指向性的配件清单式描述，改为对吊麦吊架的通用功能与性能要求，例如规定吊架的承重能力、可调节高度范围、材质、安装方式等核心指标，确保至少有三家以上品牌的产品能够满足采购实质需求。 </w:t>
      </w:r>
    </w:p>
    <w:p w14:paraId="0625BADE">
      <w:pPr>
        <w:numPr>
          <w:ilvl w:val="0"/>
          <w:numId w:val="1"/>
        </w:numPr>
        <w:ind w:left="420" w:leftChars="0" w:hanging="420" w:firstLineChars="0"/>
        <w:rPr>
          <w:rFonts w:hint="eastAsia" w:ascii="楷体" w:hAnsi="楷体" w:eastAsia="楷体" w:cs="楷体"/>
          <w:b/>
          <w:bCs/>
          <w:sz w:val="28"/>
          <w:szCs w:val="28"/>
        </w:rPr>
      </w:pPr>
      <w:r>
        <w:rPr>
          <w:rFonts w:hint="eastAsia" w:ascii="楷体" w:hAnsi="楷体" w:eastAsia="楷体" w:cs="楷体"/>
          <w:b/>
          <w:bCs/>
          <w:sz w:val="28"/>
          <w:szCs w:val="28"/>
        </w:rPr>
        <w:t>质疑</w:t>
      </w:r>
      <w:r>
        <w:rPr>
          <w:rFonts w:hint="eastAsia" w:ascii="楷体" w:hAnsi="楷体" w:eastAsia="楷体" w:cs="楷体"/>
          <w:b/>
          <w:bCs/>
          <w:sz w:val="28"/>
          <w:szCs w:val="28"/>
          <w:lang w:val="en-US" w:eastAsia="zh-CN"/>
        </w:rPr>
        <w:t>四</w:t>
      </w:r>
      <w:r>
        <w:rPr>
          <w:rFonts w:hint="eastAsia" w:ascii="楷体" w:hAnsi="楷体" w:eastAsia="楷体" w:cs="楷体"/>
          <w:b/>
          <w:bCs/>
          <w:sz w:val="28"/>
          <w:szCs w:val="28"/>
        </w:rPr>
        <w:t>：同声教学麦克风参数涉嫌指向特定设备</w:t>
      </w:r>
    </w:p>
    <w:p w14:paraId="307DB225">
      <w:pPr>
        <w:rPr>
          <w:rFonts w:hint="eastAsia" w:ascii="楷体" w:hAnsi="楷体" w:eastAsia="楷体" w:cs="楷体"/>
          <w:sz w:val="28"/>
          <w:szCs w:val="28"/>
        </w:rPr>
      </w:pPr>
      <w:r>
        <w:rPr>
          <w:rFonts w:hint="eastAsia" w:ascii="楷体" w:hAnsi="楷体" w:eastAsia="楷体" w:cs="楷体"/>
          <w:sz w:val="28"/>
          <w:szCs w:val="28"/>
        </w:rPr>
        <w:t>一、质疑事项</w:t>
      </w:r>
    </w:p>
    <w:p w14:paraId="445DE098">
      <w:pPr>
        <w:rPr>
          <w:rFonts w:hint="eastAsia" w:ascii="楷体" w:hAnsi="楷体" w:eastAsia="楷体" w:cs="楷体"/>
          <w:sz w:val="28"/>
          <w:szCs w:val="28"/>
          <w:lang w:eastAsia="zh-CN"/>
        </w:rPr>
      </w:pPr>
      <w:r>
        <w:rPr>
          <w:rFonts w:hint="eastAsia" w:ascii="楷体" w:hAnsi="楷体" w:eastAsia="楷体" w:cs="楷体"/>
          <w:sz w:val="28"/>
          <w:szCs w:val="28"/>
        </w:rPr>
        <w:t>招标文件“同声教学麦克风”技术参数要求中，下列参数设置不合理，具有唯一指向性和排他性：</w:t>
      </w:r>
    </w:p>
    <w:p w14:paraId="30BE255B">
      <w:pPr>
        <w:rPr>
          <w:rFonts w:hint="eastAsia" w:ascii="楷体" w:hAnsi="楷体" w:eastAsia="楷体" w:cs="楷体"/>
          <w:sz w:val="28"/>
          <w:szCs w:val="28"/>
          <w:lang w:eastAsia="zh-CN"/>
        </w:rPr>
      </w:pPr>
      <w:r>
        <w:rPr>
          <w:rFonts w:hint="eastAsia" w:ascii="楷体" w:hAnsi="楷体" w:eastAsia="楷体" w:cs="楷体"/>
          <w:sz w:val="28"/>
          <w:szCs w:val="28"/>
        </w:rPr>
        <w:t>参数第1项（轻量化铝制外壳、CNC精雕弧形网面、自主外观专利）</w:t>
      </w:r>
    </w:p>
    <w:p w14:paraId="4A8A10C5">
      <w:pPr>
        <w:rPr>
          <w:rFonts w:hint="eastAsia" w:ascii="楷体" w:hAnsi="楷体" w:eastAsia="楷体" w:cs="楷体"/>
          <w:sz w:val="28"/>
          <w:szCs w:val="28"/>
          <w:lang w:eastAsia="zh-CN"/>
        </w:rPr>
      </w:pPr>
      <w:r>
        <w:rPr>
          <w:rFonts w:hint="eastAsia" w:ascii="楷体" w:hAnsi="楷体" w:eastAsia="楷体" w:cs="楷体"/>
          <w:sz w:val="28"/>
          <w:szCs w:val="28"/>
        </w:rPr>
        <w:t>参数第2项★（内置≥3只麦克风阵列、180/360°可调范围拾音、拾音半径≥10米，且需提供特定标识的检测报告）</w:t>
      </w:r>
    </w:p>
    <w:p w14:paraId="2A0A381D">
      <w:pPr>
        <w:rPr>
          <w:rFonts w:hint="eastAsia" w:ascii="楷体" w:hAnsi="楷体" w:eastAsia="楷体" w:cs="楷体"/>
          <w:sz w:val="28"/>
          <w:szCs w:val="28"/>
          <w:lang w:eastAsia="zh-CN"/>
        </w:rPr>
      </w:pPr>
      <w:r>
        <w:rPr>
          <w:rFonts w:hint="eastAsia" w:ascii="楷体" w:hAnsi="楷体" w:eastAsia="楷体" w:cs="楷体"/>
          <w:sz w:val="28"/>
          <w:szCs w:val="28"/>
        </w:rPr>
        <w:t>参数第5项（拾音距离：半径≥10米）</w:t>
      </w:r>
    </w:p>
    <w:p w14:paraId="43557BE9">
      <w:pPr>
        <w:rPr>
          <w:rFonts w:hint="eastAsia" w:ascii="楷体" w:hAnsi="楷体" w:eastAsia="楷体" w:cs="楷体"/>
          <w:sz w:val="28"/>
          <w:szCs w:val="28"/>
          <w:lang w:eastAsia="zh-CN"/>
        </w:rPr>
      </w:pPr>
      <w:r>
        <w:rPr>
          <w:rFonts w:hint="eastAsia" w:ascii="楷体" w:hAnsi="楷体" w:eastAsia="楷体" w:cs="楷体"/>
          <w:sz w:val="28"/>
          <w:szCs w:val="28"/>
        </w:rPr>
        <w:t>参数第6项（阵列指向性：180/360°可调范围）</w:t>
      </w:r>
    </w:p>
    <w:p w14:paraId="11E7EE36">
      <w:pPr>
        <w:rPr>
          <w:rFonts w:hint="eastAsia" w:ascii="楷体" w:hAnsi="楷体" w:eastAsia="楷体" w:cs="楷体"/>
          <w:sz w:val="28"/>
          <w:szCs w:val="28"/>
          <w:lang w:eastAsia="zh-CN"/>
        </w:rPr>
      </w:pPr>
      <w:r>
        <w:rPr>
          <w:rFonts w:hint="eastAsia" w:ascii="楷体" w:hAnsi="楷体" w:eastAsia="楷体" w:cs="楷体"/>
          <w:sz w:val="28"/>
          <w:szCs w:val="28"/>
        </w:rPr>
        <w:t>上述参数中的多项设计要求、功能指标及证明文件要求，组合在一起构成了对某一特定品牌产品的精确描述。同时满足以上全部条款的仅有某一特定供应商的具体型号产品，属于以不合理的条件对供应商实行差别待遇或者歧视待遇。</w:t>
      </w:r>
    </w:p>
    <w:p w14:paraId="0B8D4657">
      <w:pPr>
        <w:rPr>
          <w:rFonts w:hint="eastAsia" w:ascii="楷体" w:hAnsi="楷体" w:eastAsia="楷体" w:cs="楷体"/>
          <w:sz w:val="28"/>
          <w:szCs w:val="28"/>
        </w:rPr>
      </w:pPr>
      <w:r>
        <w:rPr>
          <w:rFonts w:hint="eastAsia" w:ascii="楷体" w:hAnsi="楷体" w:eastAsia="楷体" w:cs="楷体"/>
          <w:sz w:val="28"/>
          <w:szCs w:val="28"/>
        </w:rPr>
        <w:t>二、事实依据</w:t>
      </w:r>
    </w:p>
    <w:p w14:paraId="30875C10">
      <w:pPr>
        <w:rPr>
          <w:rFonts w:hint="eastAsia" w:ascii="楷体" w:hAnsi="楷体" w:eastAsia="楷体" w:cs="楷体"/>
          <w:sz w:val="28"/>
          <w:szCs w:val="28"/>
          <w:lang w:eastAsia="zh-CN"/>
        </w:rPr>
      </w:pPr>
      <w:r>
        <w:rPr>
          <w:rFonts w:hint="eastAsia" w:ascii="楷体" w:hAnsi="楷体" w:eastAsia="楷体" w:cs="楷体"/>
          <w:sz w:val="28"/>
          <w:szCs w:val="28"/>
        </w:rPr>
        <w:t>经我司对市场主流教学扩声麦克风品牌（如海普迪、东玛克、台电、捷波朗、舒尔等）进行充分调研和对比，具体事实及理由如下：</w:t>
      </w:r>
    </w:p>
    <w:p w14:paraId="0927FFDD">
      <w:pPr>
        <w:rPr>
          <w:rFonts w:hint="eastAsia" w:ascii="楷体" w:hAnsi="楷体" w:eastAsia="楷体" w:cs="楷体"/>
          <w:sz w:val="28"/>
          <w:szCs w:val="28"/>
        </w:rPr>
      </w:pPr>
      <w:r>
        <w:rPr>
          <w:rFonts w:hint="eastAsia" w:ascii="楷体" w:hAnsi="楷体" w:eastAsia="楷体" w:cs="楷体"/>
          <w:sz w:val="28"/>
          <w:szCs w:val="28"/>
        </w:rPr>
        <w:t>1. 关于第1项：“自主外观专利”作为技术要求极不合理</w:t>
      </w:r>
    </w:p>
    <w:p w14:paraId="61336A1A">
      <w:pPr>
        <w:rPr>
          <w:rFonts w:hint="eastAsia" w:ascii="楷体" w:hAnsi="楷体" w:eastAsia="楷体" w:cs="楷体"/>
          <w:sz w:val="28"/>
          <w:szCs w:val="28"/>
          <w:lang w:eastAsia="zh-CN"/>
        </w:rPr>
      </w:pPr>
      <w:r>
        <w:rPr>
          <w:rFonts w:hint="eastAsia" w:ascii="楷体" w:hAnsi="楷体" w:eastAsia="楷体" w:cs="楷体"/>
          <w:sz w:val="28"/>
          <w:szCs w:val="28"/>
        </w:rPr>
        <w:t>要求产品“拥有自主外观专利”，是将投标产品是否持有特定知识产权作为技术门槛。“外观专利”具有独占性和唯一性，不同品牌产品的外观设计专利各不相同，且受法律保护。将“拥有自主外观专利”写入技术参数，意味着只有持有该特定外观设计的产品才能满足要求，而该项专利必然归属于某一家特定生产厂商。这实质上是将排他性的知识产权作为采购资格条件，直接锁定了供应商范围，严重违背政府采购公平竞争原则。此外，“轻量化铝制外壳”“CNC精雕弧形网面”均为精细的工业设计和工艺描述，系特定品牌产品的外观特征，而非功能性能指标，与麦克风的拾音质量等核心需求无直接关联。</w:t>
      </w:r>
    </w:p>
    <w:p w14:paraId="5EB73B98">
      <w:pPr>
        <w:rPr>
          <w:rFonts w:hint="eastAsia" w:ascii="楷体" w:hAnsi="楷体" w:eastAsia="楷体" w:cs="楷体"/>
          <w:sz w:val="28"/>
          <w:szCs w:val="28"/>
        </w:rPr>
      </w:pPr>
      <w:r>
        <w:rPr>
          <w:rFonts w:hint="eastAsia" w:ascii="楷体" w:hAnsi="楷体" w:eastAsia="楷体" w:cs="楷体"/>
          <w:sz w:val="28"/>
          <w:szCs w:val="28"/>
        </w:rPr>
        <w:t>2. 关于第2项★：内置≥3只麦克风阵列，且180/360°可调，拾音半径≥10米</w:t>
      </w:r>
    </w:p>
    <w:p w14:paraId="4C32CE77">
      <w:pPr>
        <w:rPr>
          <w:rFonts w:hint="eastAsia" w:ascii="楷体" w:hAnsi="楷体" w:eastAsia="楷体" w:cs="楷体"/>
          <w:sz w:val="28"/>
          <w:szCs w:val="28"/>
          <w:lang w:eastAsia="zh-CN"/>
        </w:rPr>
      </w:pPr>
      <w:r>
        <w:rPr>
          <w:rFonts w:hint="eastAsia" w:ascii="楷体" w:hAnsi="楷体" w:eastAsia="楷体" w:cs="楷体"/>
          <w:sz w:val="28"/>
          <w:szCs w:val="28"/>
        </w:rPr>
        <w:t>“内置≥3只麦克风阵列”并“支持180/360°可调范围拾音”是一个非常具体的技术组合。目前市面上教育扩声麦克风产品，麦克风阵列数量从单只、双只到多只不等，并非所有品牌均采用“3只及以上”阵列设计。同时要求实现“180°和360°”两种指向性模式的物理或软件切换，配合“拾音半径≥10米”的远距离拾音能力，这一套参数组合经过市场调研，极可能与海普迪（Hipad）或东玛克（D-MAKE）等特定品牌的某一吊装麦克风型号的技术规格高度吻合。将该组合设为★号实质性条款，不满足即投标无效，将直接导致大多数品牌无法参与竞争。</w:t>
      </w:r>
    </w:p>
    <w:p w14:paraId="7DC67F3F">
      <w:pPr>
        <w:rPr>
          <w:rFonts w:hint="eastAsia" w:ascii="楷体" w:hAnsi="楷体" w:eastAsia="楷体" w:cs="楷体"/>
          <w:sz w:val="28"/>
          <w:szCs w:val="28"/>
        </w:rPr>
      </w:pPr>
      <w:r>
        <w:rPr>
          <w:rFonts w:hint="eastAsia" w:ascii="楷体" w:hAnsi="楷体" w:eastAsia="楷体" w:cs="楷体"/>
          <w:sz w:val="28"/>
          <w:szCs w:val="28"/>
        </w:rPr>
        <w:t>3. 关于第2项★的检测报告要求：封面需盖CMA/CNAS/ilac-MRA标识并加盖生产厂商公章</w:t>
      </w:r>
    </w:p>
    <w:p w14:paraId="38466F33">
      <w:pPr>
        <w:rPr>
          <w:rFonts w:hint="eastAsia" w:ascii="楷体" w:hAnsi="楷体" w:eastAsia="楷体" w:cs="楷体"/>
          <w:sz w:val="28"/>
          <w:szCs w:val="28"/>
          <w:lang w:eastAsia="zh-CN"/>
        </w:rPr>
      </w:pPr>
      <w:r>
        <w:rPr>
          <w:rFonts w:hint="eastAsia" w:ascii="楷体" w:hAnsi="楷体" w:eastAsia="楷体" w:cs="楷体"/>
          <w:sz w:val="28"/>
          <w:szCs w:val="28"/>
        </w:rPr>
        <w:t>要求检测报告“封面”同时具有CMA、CNAS、ilac-MRA全部三种标识，且必须“加盖生产厂商公章”，这种对检测报告形式和出具主体的双重严格限定，进一步收窄了合格产品的范围。首先，并非所有满足性能指标的产品都恰好持有封面集齐三种标识的检测报告；其次，检测报告通常由第三方检测机构出具并加盖其自身印章，额外强制要求生产厂商在报告封面上盖章，属于非通行的额外手续，有专门为某一已提前准备好全套标书材料的供应商设置壁垒之嫌。</w:t>
      </w:r>
    </w:p>
    <w:p w14:paraId="67505A3F">
      <w:pPr>
        <w:rPr>
          <w:rFonts w:hint="eastAsia" w:ascii="楷体" w:hAnsi="楷体" w:eastAsia="楷体" w:cs="楷体"/>
          <w:sz w:val="28"/>
          <w:szCs w:val="28"/>
        </w:rPr>
      </w:pPr>
      <w:r>
        <w:rPr>
          <w:rFonts w:hint="eastAsia" w:ascii="楷体" w:hAnsi="楷体" w:eastAsia="楷体" w:cs="楷体"/>
          <w:sz w:val="28"/>
          <w:szCs w:val="28"/>
        </w:rPr>
        <w:t>4. 参数间的相互印证及整体倾向性</w:t>
      </w:r>
    </w:p>
    <w:p w14:paraId="1469E0C7">
      <w:pPr>
        <w:rPr>
          <w:rFonts w:hint="eastAsia" w:ascii="楷体" w:hAnsi="楷体" w:eastAsia="楷体" w:cs="楷体"/>
          <w:sz w:val="28"/>
          <w:szCs w:val="28"/>
          <w:lang w:eastAsia="zh-CN"/>
        </w:rPr>
      </w:pPr>
      <w:r>
        <w:rPr>
          <w:rFonts w:hint="eastAsia" w:ascii="楷体" w:hAnsi="楷体" w:eastAsia="楷体" w:cs="楷体"/>
          <w:sz w:val="28"/>
          <w:szCs w:val="28"/>
        </w:rPr>
        <w:t>上述参数第1项锁定了产品的外观、材质和专利归属，第2项锁定了核心拾音技术指标及其证明文件形式，第5项和第6项则是对拾音性能的进一步强调。将这些外观、技术、专利、检测报告要求叠加在一起，构成了一幅极其精确的特定产品画像。我司有充分理由认为，能够同时满足“铝制CNC精雕弧形网面+自主外观专利+3只以上麦阵列180/360°切换+10米拾音+特定检测报告”的产品具有唯一性，市场调研难以找到三家以上品牌满足，实质上是为某一内定品牌“量身定做”。</w:t>
      </w:r>
    </w:p>
    <w:p w14:paraId="4DDF6970">
      <w:pPr>
        <w:rPr>
          <w:rFonts w:hint="eastAsia" w:ascii="楷体" w:hAnsi="楷体" w:eastAsia="楷体" w:cs="楷体"/>
          <w:sz w:val="28"/>
          <w:szCs w:val="28"/>
        </w:rPr>
      </w:pPr>
      <w:r>
        <w:rPr>
          <w:rFonts w:hint="eastAsia" w:ascii="楷体" w:hAnsi="楷体" w:eastAsia="楷体" w:cs="楷体"/>
          <w:sz w:val="28"/>
          <w:szCs w:val="28"/>
        </w:rPr>
        <w:t>三、法律依据</w:t>
      </w:r>
    </w:p>
    <w:p w14:paraId="320484DC">
      <w:pPr>
        <w:rPr>
          <w:rFonts w:hint="eastAsia" w:ascii="楷体" w:hAnsi="楷体" w:eastAsia="楷体" w:cs="楷体"/>
          <w:sz w:val="28"/>
          <w:szCs w:val="28"/>
          <w:lang w:eastAsia="zh-CN"/>
        </w:rPr>
      </w:pPr>
      <w:r>
        <w:rPr>
          <w:rFonts w:hint="eastAsia" w:ascii="楷体" w:hAnsi="楷体" w:eastAsia="楷体" w:cs="楷体"/>
          <w:sz w:val="28"/>
          <w:szCs w:val="28"/>
        </w:rPr>
        <w:t>上述做法违反了《中华人民共和国政府采购法实施条例》第二十条第（二）项“设定的资格、技术、商务条件与采购项目的具体特点和实际需要不相适应或者与合同履行无关”、第（三）项“采购需求中的技术、服务等要求指向特定供应商、特定产品”以及第（八）项“以其他不合理条件限制或者排斥潜在供应商”之规定，属于以不合理的条件对供应商实行差别待遇或者歧视待遇。</w:t>
      </w:r>
    </w:p>
    <w:p w14:paraId="4DD0A09A">
      <w:pPr>
        <w:rPr>
          <w:rFonts w:hint="eastAsia" w:ascii="楷体" w:hAnsi="楷体" w:eastAsia="楷体" w:cs="楷体"/>
          <w:sz w:val="28"/>
          <w:szCs w:val="28"/>
        </w:rPr>
      </w:pPr>
      <w:r>
        <w:rPr>
          <w:rFonts w:hint="eastAsia" w:ascii="楷体" w:hAnsi="楷体" w:eastAsia="楷体" w:cs="楷体"/>
          <w:sz w:val="28"/>
          <w:szCs w:val="28"/>
        </w:rPr>
        <w:t>四、质疑请求</w:t>
      </w:r>
    </w:p>
    <w:p w14:paraId="5ADF5BC7">
      <w:pPr>
        <w:rPr>
          <w:rFonts w:hint="eastAsia" w:ascii="楷体" w:hAnsi="楷体" w:eastAsia="楷体" w:cs="楷体"/>
          <w:sz w:val="28"/>
          <w:szCs w:val="28"/>
          <w:lang w:eastAsia="zh-CN"/>
        </w:rPr>
      </w:pPr>
      <w:r>
        <w:rPr>
          <w:rFonts w:hint="eastAsia" w:ascii="楷体" w:hAnsi="楷体" w:eastAsia="楷体" w:cs="楷体"/>
          <w:sz w:val="28"/>
          <w:szCs w:val="28"/>
        </w:rPr>
        <w:t>基于以上事实和法律依据，为维护政府采购公开、公平、公正的原则，保障所有潜在供应商的合法权益，我司恳请贵单位：</w:t>
      </w:r>
    </w:p>
    <w:p w14:paraId="75CE93FD">
      <w:pPr>
        <w:rPr>
          <w:rFonts w:hint="eastAsia" w:ascii="楷体" w:hAnsi="楷体" w:eastAsia="楷体" w:cs="楷体"/>
          <w:sz w:val="28"/>
          <w:szCs w:val="28"/>
          <w:lang w:eastAsia="zh-CN"/>
        </w:rPr>
      </w:pPr>
      <w:r>
        <w:rPr>
          <w:rFonts w:hint="eastAsia" w:ascii="楷体" w:hAnsi="楷体" w:eastAsia="楷体" w:cs="楷体"/>
          <w:sz w:val="28"/>
          <w:szCs w:val="28"/>
        </w:rPr>
        <w:t>修改招标文件“同声教学麦克风”的技术参数要求，删除“拥有自主外观专利”等涉及排他性知识产权的条款；删除或通用化“轻量化铝制外壳”“CNC精雕弧形网面”等与功能无关的外观描述；调整“内置≥3只麦克风阵列”“180/360°可调”等具有唯一指向性的技术指标，确保至少有三家以上品牌的产品能够满足采购实质需求。</w:t>
      </w:r>
    </w:p>
    <w:p w14:paraId="65963F0C">
      <w:pPr>
        <w:rPr>
          <w:rFonts w:hint="eastAsia" w:ascii="楷体" w:hAnsi="楷体" w:eastAsia="楷体" w:cs="楷体"/>
          <w:sz w:val="28"/>
          <w:szCs w:val="28"/>
        </w:rPr>
      </w:pPr>
      <w:r>
        <w:rPr>
          <w:rFonts w:hint="eastAsia" w:ascii="楷体" w:hAnsi="楷体" w:eastAsia="楷体" w:cs="楷体"/>
          <w:sz w:val="28"/>
          <w:szCs w:val="28"/>
        </w:rPr>
        <w:t xml:space="preserve">修改对检测报告的不合理要求，取消“封面”必须同时具备三种标识以及必须“加盖生产厂商公章”等非必要限定，接受符合国家认可的有效检测证明文件 </w:t>
      </w:r>
    </w:p>
    <w:p w14:paraId="2131D4A6">
      <w:pPr>
        <w:numPr>
          <w:ilvl w:val="0"/>
          <w:numId w:val="1"/>
        </w:numPr>
        <w:ind w:left="420" w:leftChars="0" w:hanging="420" w:firstLineChars="0"/>
        <w:rPr>
          <w:rFonts w:hint="eastAsia" w:ascii="楷体" w:hAnsi="楷体" w:eastAsia="楷体" w:cs="楷体"/>
          <w:sz w:val="28"/>
          <w:szCs w:val="28"/>
        </w:rPr>
      </w:pPr>
      <w:r>
        <w:rPr>
          <w:rFonts w:hint="eastAsia" w:ascii="楷体" w:hAnsi="楷体" w:eastAsia="楷体" w:cs="楷体"/>
          <w:b/>
          <w:bCs/>
          <w:sz w:val="28"/>
          <w:szCs w:val="28"/>
        </w:rPr>
        <w:t>质疑</w:t>
      </w:r>
      <w:r>
        <w:rPr>
          <w:rFonts w:hint="eastAsia" w:ascii="楷体" w:hAnsi="楷体" w:eastAsia="楷体" w:cs="楷体"/>
          <w:b/>
          <w:bCs/>
          <w:sz w:val="28"/>
          <w:szCs w:val="28"/>
          <w:lang w:val="en-US" w:eastAsia="zh-CN"/>
        </w:rPr>
        <w:t>五</w:t>
      </w:r>
      <w:r>
        <w:rPr>
          <w:rFonts w:hint="eastAsia" w:ascii="楷体" w:hAnsi="楷体" w:eastAsia="楷体" w:cs="楷体"/>
          <w:b/>
          <w:bCs/>
          <w:sz w:val="28"/>
          <w:szCs w:val="28"/>
        </w:rPr>
        <w:t>：</w:t>
      </w:r>
      <w:r>
        <w:rPr>
          <w:rFonts w:hint="eastAsia" w:ascii="楷体" w:hAnsi="楷体" w:eastAsia="楷体" w:cs="楷体"/>
          <w:sz w:val="28"/>
          <w:szCs w:val="28"/>
          <w:highlight w:val="yellow"/>
          <w:lang w:val="en-US" w:eastAsia="zh-CN"/>
        </w:rPr>
        <w:t>同声教学控制面板</w:t>
      </w:r>
      <w:r>
        <w:rPr>
          <w:rFonts w:hint="eastAsia" w:ascii="楷体" w:hAnsi="楷体" w:eastAsia="楷体" w:cs="楷体"/>
          <w:b/>
          <w:bCs/>
          <w:sz w:val="28"/>
          <w:szCs w:val="28"/>
        </w:rPr>
        <w:t>参数涉嫌指向特定设备</w:t>
      </w:r>
    </w:p>
    <w:p w14:paraId="6CD89241">
      <w:pPr>
        <w:pStyle w:val="3"/>
        <w:rPr>
          <w:rFonts w:hint="eastAsia" w:ascii="楷体" w:hAnsi="楷体" w:eastAsia="楷体" w:cs="楷体"/>
          <w:b w:val="0"/>
          <w:bCs w:val="0"/>
          <w:kern w:val="2"/>
          <w:sz w:val="28"/>
          <w:szCs w:val="28"/>
          <w:lang w:val="en-US" w:eastAsia="zh-CN" w:bidi="ar-SA"/>
        </w:rPr>
      </w:pPr>
      <w:r>
        <w:rPr>
          <w:rFonts w:hint="eastAsia" w:ascii="楷体" w:hAnsi="楷体" w:eastAsia="楷体" w:cs="楷体"/>
          <w:b w:val="0"/>
          <w:bCs w:val="0"/>
          <w:kern w:val="2"/>
          <w:sz w:val="28"/>
          <w:szCs w:val="28"/>
          <w:lang w:val="en-US" w:eastAsia="zh-CN" w:bidi="ar-SA"/>
        </w:rPr>
        <w:t>一、质疑事项</w:t>
      </w:r>
    </w:p>
    <w:p w14:paraId="68CBE52E">
      <w:pPr>
        <w:pStyle w:val="3"/>
        <w:rPr>
          <w:rFonts w:hint="eastAsia" w:ascii="楷体" w:hAnsi="楷体" w:eastAsia="楷体" w:cs="楷体"/>
          <w:b w:val="0"/>
          <w:bCs w:val="0"/>
          <w:kern w:val="2"/>
          <w:sz w:val="28"/>
          <w:szCs w:val="28"/>
          <w:lang w:val="en-US" w:eastAsia="zh-CN" w:bidi="ar-SA"/>
        </w:rPr>
      </w:pPr>
      <w:r>
        <w:rPr>
          <w:rFonts w:hint="eastAsia" w:ascii="楷体" w:hAnsi="楷体" w:eastAsia="楷体" w:cs="楷体"/>
          <w:b w:val="0"/>
          <w:bCs w:val="0"/>
          <w:kern w:val="2"/>
          <w:sz w:val="28"/>
          <w:szCs w:val="28"/>
          <w:lang w:val="en-US" w:eastAsia="zh-CN" w:bidi="ar-SA"/>
        </w:rPr>
        <w:t>招标文件“同声教学控制面板”技术参数要求中，下列参数设置不合理，具有唯一指向性和排他性：</w:t>
      </w:r>
    </w:p>
    <w:p w14:paraId="2432F433">
      <w:pPr>
        <w:pStyle w:val="3"/>
        <w:rPr>
          <w:rFonts w:hint="eastAsia" w:ascii="楷体" w:hAnsi="楷体" w:eastAsia="楷体" w:cs="楷体"/>
          <w:b w:val="0"/>
          <w:bCs w:val="0"/>
          <w:kern w:val="2"/>
          <w:sz w:val="28"/>
          <w:szCs w:val="28"/>
          <w:lang w:val="en-US" w:eastAsia="zh-CN" w:bidi="ar-SA"/>
        </w:rPr>
      </w:pPr>
      <w:r>
        <w:rPr>
          <w:rFonts w:hint="eastAsia" w:ascii="楷体" w:hAnsi="楷体" w:eastAsia="楷体" w:cs="楷体"/>
          <w:b w:val="0"/>
          <w:bCs w:val="0"/>
          <w:kern w:val="2"/>
          <w:sz w:val="28"/>
          <w:szCs w:val="28"/>
          <w:lang w:val="en-US" w:eastAsia="zh-CN" w:bidi="ar-SA"/>
        </w:rPr>
        <w:t>参数第1项（≤7mm纤薄无框面板）</w:t>
      </w:r>
    </w:p>
    <w:p w14:paraId="4D8438C5">
      <w:pPr>
        <w:pStyle w:val="3"/>
        <w:rPr>
          <w:rFonts w:hint="eastAsia" w:ascii="楷体" w:hAnsi="楷体" w:eastAsia="楷体" w:cs="楷体"/>
          <w:b w:val="0"/>
          <w:bCs w:val="0"/>
          <w:kern w:val="2"/>
          <w:sz w:val="28"/>
          <w:szCs w:val="28"/>
          <w:lang w:val="en-US" w:eastAsia="zh-CN" w:bidi="ar-SA"/>
        </w:rPr>
      </w:pPr>
      <w:r>
        <w:rPr>
          <w:rFonts w:hint="eastAsia" w:ascii="楷体" w:hAnsi="楷体" w:eastAsia="楷体" w:cs="楷体"/>
          <w:b w:val="0"/>
          <w:bCs w:val="0"/>
          <w:kern w:val="2"/>
          <w:sz w:val="28"/>
          <w:szCs w:val="28"/>
          <w:lang w:val="en-US" w:eastAsia="zh-CN" w:bidi="ar-SA"/>
        </w:rPr>
        <w:t>参数第2项（需采用Modbus通讯协议实现功能控制及定制模式切换）</w:t>
      </w:r>
    </w:p>
    <w:p w14:paraId="0483BC79">
      <w:pPr>
        <w:pStyle w:val="3"/>
        <w:rPr>
          <w:rFonts w:hint="eastAsia" w:ascii="楷体" w:hAnsi="楷体" w:eastAsia="楷体" w:cs="楷体"/>
          <w:b w:val="0"/>
          <w:bCs w:val="0"/>
          <w:kern w:val="2"/>
          <w:sz w:val="28"/>
          <w:szCs w:val="28"/>
          <w:lang w:val="en-US" w:eastAsia="zh-CN" w:bidi="ar-SA"/>
        </w:rPr>
      </w:pPr>
      <w:r>
        <w:rPr>
          <w:rFonts w:hint="eastAsia" w:ascii="楷体" w:hAnsi="楷体" w:eastAsia="楷体" w:cs="楷体"/>
          <w:b w:val="0"/>
          <w:bCs w:val="0"/>
          <w:kern w:val="2"/>
          <w:sz w:val="28"/>
          <w:szCs w:val="28"/>
          <w:lang w:val="en-US" w:eastAsia="zh-CN" w:bidi="ar-SA"/>
        </w:rPr>
        <w:t>参数第4项（支持对接处理器实现声音算法分析控制，可设置男性或女性两种语音优化模式）</w:t>
      </w:r>
    </w:p>
    <w:p w14:paraId="36AC734A">
      <w:pPr>
        <w:pStyle w:val="3"/>
        <w:rPr>
          <w:rFonts w:hint="eastAsia" w:ascii="楷体" w:hAnsi="楷体" w:eastAsia="楷体" w:cs="楷体"/>
          <w:b w:val="0"/>
          <w:bCs w:val="0"/>
          <w:kern w:val="2"/>
          <w:sz w:val="28"/>
          <w:szCs w:val="28"/>
          <w:lang w:val="en-US" w:eastAsia="zh-CN" w:bidi="ar-SA"/>
        </w:rPr>
      </w:pPr>
      <w:r>
        <w:rPr>
          <w:rFonts w:hint="eastAsia" w:ascii="楷体" w:hAnsi="楷体" w:eastAsia="楷体" w:cs="楷体"/>
          <w:b w:val="0"/>
          <w:bCs w:val="0"/>
          <w:kern w:val="2"/>
          <w:sz w:val="28"/>
          <w:szCs w:val="28"/>
          <w:lang w:val="en-US" w:eastAsia="zh-CN" w:bidi="ar-SA"/>
        </w:rPr>
        <w:t>参数第5项（面板需具备≥72颗LED灯用于反馈控制面板多种使用状态）</w:t>
      </w:r>
    </w:p>
    <w:p w14:paraId="05C17E3A">
      <w:pPr>
        <w:pStyle w:val="3"/>
        <w:rPr>
          <w:rFonts w:hint="eastAsia" w:ascii="楷体" w:hAnsi="楷体" w:eastAsia="楷体" w:cs="楷体"/>
          <w:b w:val="0"/>
          <w:bCs w:val="0"/>
          <w:kern w:val="2"/>
          <w:sz w:val="28"/>
          <w:szCs w:val="28"/>
          <w:lang w:val="en-US" w:eastAsia="zh-CN" w:bidi="ar-SA"/>
        </w:rPr>
      </w:pPr>
      <w:r>
        <w:rPr>
          <w:rFonts w:hint="eastAsia" w:ascii="楷体" w:hAnsi="楷体" w:eastAsia="楷体" w:cs="楷体"/>
          <w:b w:val="0"/>
          <w:bCs w:val="0"/>
          <w:kern w:val="2"/>
          <w:sz w:val="28"/>
          <w:szCs w:val="28"/>
          <w:lang w:val="en-US" w:eastAsia="zh-CN" w:bidi="ar-SA"/>
        </w:rPr>
        <w:t>参数第8项（按键数量:≥8+1）</w:t>
      </w:r>
    </w:p>
    <w:p w14:paraId="29C055C3">
      <w:pPr>
        <w:pStyle w:val="3"/>
        <w:rPr>
          <w:rFonts w:hint="eastAsia" w:ascii="楷体" w:hAnsi="楷体" w:eastAsia="楷体" w:cs="楷体"/>
          <w:b w:val="0"/>
          <w:bCs w:val="0"/>
          <w:kern w:val="2"/>
          <w:sz w:val="28"/>
          <w:szCs w:val="28"/>
          <w:lang w:val="en-US" w:eastAsia="zh-CN" w:bidi="ar-SA"/>
        </w:rPr>
      </w:pPr>
      <w:r>
        <w:rPr>
          <w:rFonts w:hint="eastAsia" w:ascii="楷体" w:hAnsi="楷体" w:eastAsia="楷体" w:cs="楷体"/>
          <w:b w:val="0"/>
          <w:bCs w:val="0"/>
          <w:kern w:val="2"/>
          <w:sz w:val="28"/>
          <w:szCs w:val="28"/>
          <w:lang w:val="en-US" w:eastAsia="zh-CN" w:bidi="ar-SA"/>
        </w:rPr>
        <w:t>上述参数中的精细外观规格、特定通讯协议、独家算法功能以及特殊硬件配置组合在一起，构成了对某一特定品牌产品的精准描述。同时满足以上全部条款的仅有某一特定供应商的具体型号产品，属于以不合理的条件对供应商实行差别待遇或者歧视待遇。</w:t>
      </w:r>
    </w:p>
    <w:p w14:paraId="3FB0A396">
      <w:pPr>
        <w:pStyle w:val="3"/>
        <w:rPr>
          <w:rFonts w:hint="eastAsia" w:ascii="楷体" w:hAnsi="楷体" w:eastAsia="楷体" w:cs="楷体"/>
          <w:b w:val="0"/>
          <w:bCs w:val="0"/>
          <w:kern w:val="2"/>
          <w:sz w:val="28"/>
          <w:szCs w:val="28"/>
          <w:lang w:val="en-US" w:eastAsia="zh-CN" w:bidi="ar-SA"/>
        </w:rPr>
      </w:pPr>
      <w:r>
        <w:rPr>
          <w:rFonts w:hint="eastAsia" w:ascii="楷体" w:hAnsi="楷体" w:eastAsia="楷体" w:cs="楷体"/>
          <w:b w:val="0"/>
          <w:bCs w:val="0"/>
          <w:kern w:val="2"/>
          <w:sz w:val="28"/>
          <w:szCs w:val="28"/>
          <w:lang w:val="en-US" w:eastAsia="zh-CN" w:bidi="ar-SA"/>
        </w:rPr>
        <w:t>二、事实依据</w:t>
      </w:r>
    </w:p>
    <w:p w14:paraId="17C4F304">
      <w:pPr>
        <w:pStyle w:val="3"/>
        <w:rPr>
          <w:rFonts w:hint="eastAsia" w:ascii="楷体" w:hAnsi="楷体" w:eastAsia="楷体" w:cs="楷体"/>
          <w:b w:val="0"/>
          <w:bCs w:val="0"/>
          <w:kern w:val="2"/>
          <w:sz w:val="28"/>
          <w:szCs w:val="28"/>
          <w:lang w:val="en-US" w:eastAsia="zh-CN" w:bidi="ar-SA"/>
        </w:rPr>
      </w:pPr>
      <w:r>
        <w:rPr>
          <w:rFonts w:hint="eastAsia" w:ascii="楷体" w:hAnsi="楷体" w:eastAsia="楷体" w:cs="楷体"/>
          <w:b w:val="0"/>
          <w:bCs w:val="0"/>
          <w:kern w:val="2"/>
          <w:sz w:val="28"/>
          <w:szCs w:val="28"/>
          <w:lang w:val="en-US" w:eastAsia="zh-CN" w:bidi="ar-SA"/>
        </w:rPr>
        <w:t>经我司对市场主流教学扩声系统控制面板及中控设备品牌（如海普迪、东玛克、台电、快捷等）进行充分调研和对比，具体事实及理由如下：</w:t>
      </w:r>
    </w:p>
    <w:p w14:paraId="51CF2255">
      <w:pPr>
        <w:pStyle w:val="3"/>
        <w:rPr>
          <w:rFonts w:hint="eastAsia" w:ascii="楷体" w:hAnsi="楷体" w:eastAsia="楷体" w:cs="楷体"/>
          <w:b w:val="0"/>
          <w:bCs w:val="0"/>
          <w:kern w:val="2"/>
          <w:sz w:val="28"/>
          <w:szCs w:val="28"/>
          <w:lang w:val="en-US" w:eastAsia="zh-CN" w:bidi="ar-SA"/>
        </w:rPr>
      </w:pPr>
      <w:r>
        <w:rPr>
          <w:rFonts w:hint="eastAsia" w:ascii="楷体" w:hAnsi="楷体" w:eastAsia="楷体" w:cs="楷体"/>
          <w:b w:val="0"/>
          <w:bCs w:val="0"/>
          <w:kern w:val="2"/>
          <w:sz w:val="28"/>
          <w:szCs w:val="28"/>
          <w:lang w:val="en-US" w:eastAsia="zh-CN" w:bidi="ar-SA"/>
        </w:rPr>
        <w:t>1. 关于第1项：≤7mm纤薄无框面板</w:t>
      </w:r>
    </w:p>
    <w:p w14:paraId="0E138988">
      <w:pPr>
        <w:pStyle w:val="3"/>
        <w:rPr>
          <w:rFonts w:hint="eastAsia" w:ascii="楷体" w:hAnsi="楷体" w:eastAsia="楷体" w:cs="楷体"/>
          <w:b w:val="0"/>
          <w:bCs w:val="0"/>
          <w:kern w:val="2"/>
          <w:sz w:val="28"/>
          <w:szCs w:val="28"/>
          <w:lang w:val="en-US" w:eastAsia="zh-CN" w:bidi="ar-SA"/>
        </w:rPr>
      </w:pPr>
      <w:r>
        <w:rPr>
          <w:rFonts w:hint="eastAsia" w:ascii="楷体" w:hAnsi="楷体" w:eastAsia="楷体" w:cs="楷体"/>
          <w:b w:val="0"/>
          <w:bCs w:val="0"/>
          <w:kern w:val="2"/>
          <w:sz w:val="28"/>
          <w:szCs w:val="28"/>
          <w:lang w:val="en-US" w:eastAsia="zh-CN" w:bidi="ar-SA"/>
        </w:rPr>
        <w:t>“≤7mm纤薄无框面板”是极其精细的外观设计要求，属于产品工业设计层面的非功能性指标。控制面板的核心功能是实现对音频设备的控制，其厚度、是否有边框并不影响控制功能与教学使用效果。将如此精确的面板厚度（≤7mm）和“无框”设计作为必须满足的实质性技术要求，与合同履行无关，且与某一品牌（如海普迪等）推出的超薄无框控制面板外观特征高度吻合，实质上是按特定产品的外观“量身定做”，不合理地排斥了其他厚度略超过7mm或采用窄边框设计的合格产品。</w:t>
      </w:r>
    </w:p>
    <w:p w14:paraId="5752958E">
      <w:pPr>
        <w:pStyle w:val="3"/>
        <w:rPr>
          <w:rFonts w:hint="eastAsia" w:ascii="楷体" w:hAnsi="楷体" w:eastAsia="楷体" w:cs="楷体"/>
          <w:b w:val="0"/>
          <w:bCs w:val="0"/>
          <w:kern w:val="2"/>
          <w:sz w:val="28"/>
          <w:szCs w:val="28"/>
          <w:lang w:val="en-US" w:eastAsia="zh-CN" w:bidi="ar-SA"/>
        </w:rPr>
      </w:pPr>
      <w:r>
        <w:rPr>
          <w:rFonts w:hint="eastAsia" w:ascii="楷体" w:hAnsi="楷体" w:eastAsia="楷体" w:cs="楷体"/>
          <w:b w:val="0"/>
          <w:bCs w:val="0"/>
          <w:kern w:val="2"/>
          <w:sz w:val="28"/>
          <w:szCs w:val="28"/>
          <w:lang w:val="en-US" w:eastAsia="zh-CN" w:bidi="ar-SA"/>
        </w:rPr>
        <w:t>2. 关于第2项：需采用Modbus通讯协议实现数据传输</w:t>
      </w:r>
    </w:p>
    <w:p w14:paraId="7FDD5E09">
      <w:pPr>
        <w:pStyle w:val="3"/>
        <w:rPr>
          <w:rFonts w:hint="eastAsia" w:ascii="楷体" w:hAnsi="楷体" w:eastAsia="楷体" w:cs="楷体"/>
          <w:b w:val="0"/>
          <w:bCs w:val="0"/>
          <w:kern w:val="2"/>
          <w:sz w:val="28"/>
          <w:szCs w:val="28"/>
          <w:lang w:val="en-US" w:eastAsia="zh-CN" w:bidi="ar-SA"/>
        </w:rPr>
      </w:pPr>
      <w:r>
        <w:rPr>
          <w:rFonts w:hint="eastAsia" w:ascii="楷体" w:hAnsi="楷体" w:eastAsia="楷体" w:cs="楷体"/>
          <w:b w:val="0"/>
          <w:bCs w:val="0"/>
          <w:kern w:val="2"/>
          <w:sz w:val="28"/>
          <w:szCs w:val="28"/>
          <w:lang w:val="en-US" w:eastAsia="zh-CN" w:bidi="ar-SA"/>
        </w:rPr>
        <w:t>控制面板与主机之间的通讯方式多样，行业内常见的有RS-232、RS-485、TCP/IP、ZigBee、蓝牙或私有协议等。强制要求必须采用“Modbus通讯协议”，属于指定特定的技术路线。Modbus协议多用于工业控制领域，在教学扩声系统中并非行业通用或唯一标准。除非项目有特殊的兼容性需求（招标文件并未说明），否则这种指定将大量采用其他成熟可靠通讯方案的产品排除在外，构成以不合理的技术条件限制竞争。该功能同样指向了采用Modbus通讯的特定品牌扩声系统控制面板。</w:t>
      </w:r>
    </w:p>
    <w:p w14:paraId="075A8251">
      <w:pPr>
        <w:pStyle w:val="3"/>
        <w:rPr>
          <w:rFonts w:hint="eastAsia" w:ascii="楷体" w:hAnsi="楷体" w:eastAsia="楷体" w:cs="楷体"/>
          <w:b w:val="0"/>
          <w:bCs w:val="0"/>
          <w:kern w:val="2"/>
          <w:sz w:val="28"/>
          <w:szCs w:val="28"/>
          <w:lang w:val="en-US" w:eastAsia="zh-CN" w:bidi="ar-SA"/>
        </w:rPr>
      </w:pPr>
      <w:r>
        <w:rPr>
          <w:rFonts w:hint="eastAsia" w:ascii="楷体" w:hAnsi="楷体" w:eastAsia="楷体" w:cs="楷体"/>
          <w:b w:val="0"/>
          <w:bCs w:val="0"/>
          <w:kern w:val="2"/>
          <w:sz w:val="28"/>
          <w:szCs w:val="28"/>
          <w:lang w:val="en-US" w:eastAsia="zh-CN" w:bidi="ar-SA"/>
        </w:rPr>
        <w:t>3. 关于第4项：可设置男性或女性两种语音优化模式</w:t>
      </w:r>
    </w:p>
    <w:p w14:paraId="118384E6">
      <w:pPr>
        <w:pStyle w:val="3"/>
        <w:rPr>
          <w:rFonts w:hint="eastAsia" w:ascii="楷体" w:hAnsi="楷体" w:eastAsia="楷体" w:cs="楷体"/>
          <w:b w:val="0"/>
          <w:bCs w:val="0"/>
          <w:kern w:val="2"/>
          <w:sz w:val="28"/>
          <w:szCs w:val="28"/>
          <w:lang w:val="en-US" w:eastAsia="zh-CN" w:bidi="ar-SA"/>
        </w:rPr>
      </w:pPr>
      <w:r>
        <w:rPr>
          <w:rFonts w:hint="eastAsia" w:ascii="楷体" w:hAnsi="楷体" w:eastAsia="楷体" w:cs="楷体"/>
          <w:b w:val="0"/>
          <w:bCs w:val="0"/>
          <w:kern w:val="2"/>
          <w:sz w:val="28"/>
          <w:szCs w:val="28"/>
          <w:lang w:val="en-US" w:eastAsia="zh-CN" w:bidi="ar-SA"/>
        </w:rPr>
        <w:t>“可设置男性或女性两种语音优化模式”是一项非常特定且带有宣传色彩的声音处理算法功能。该功能并非教学扩声的行业通用功能，而是某一特定品牌（如东玛克或海普迪）在其吊麦或扩声系统主机中集成的“性别模式”或“语音优化”特色功能，旨在根据教师性别优化拾音参数。将此独家算法功能作为招标技术要求，使其成为衡量产品是否合格的硬性指标，直接指向了拥有该特定算法的供应商，排斥了其他虽不具备“男/女”模式命名但扩声效果同样优秀的产品。</w:t>
      </w:r>
    </w:p>
    <w:p w14:paraId="2B19B058">
      <w:pPr>
        <w:pStyle w:val="3"/>
        <w:rPr>
          <w:rFonts w:hint="eastAsia" w:ascii="楷体" w:hAnsi="楷体" w:eastAsia="楷体" w:cs="楷体"/>
          <w:b w:val="0"/>
          <w:bCs w:val="0"/>
          <w:kern w:val="2"/>
          <w:sz w:val="28"/>
          <w:szCs w:val="28"/>
          <w:lang w:val="en-US" w:eastAsia="zh-CN" w:bidi="ar-SA"/>
        </w:rPr>
      </w:pPr>
      <w:r>
        <w:rPr>
          <w:rFonts w:hint="eastAsia" w:ascii="楷体" w:hAnsi="楷体" w:eastAsia="楷体" w:cs="楷体"/>
          <w:b w:val="0"/>
          <w:bCs w:val="0"/>
          <w:kern w:val="2"/>
          <w:sz w:val="28"/>
          <w:szCs w:val="28"/>
          <w:lang w:val="en-US" w:eastAsia="zh-CN" w:bidi="ar-SA"/>
        </w:rPr>
        <w:t>4. 关于第5项：面板需具备≥72颗LED灯用于反馈多种使用状态</w:t>
      </w:r>
    </w:p>
    <w:p w14:paraId="75995F17">
      <w:pPr>
        <w:pStyle w:val="3"/>
        <w:rPr>
          <w:rFonts w:hint="eastAsia" w:ascii="楷体" w:hAnsi="楷体" w:eastAsia="楷体" w:cs="楷体"/>
          <w:b w:val="0"/>
          <w:bCs w:val="0"/>
          <w:kern w:val="2"/>
          <w:sz w:val="28"/>
          <w:szCs w:val="28"/>
          <w:lang w:val="en-US" w:eastAsia="zh-CN" w:bidi="ar-SA"/>
        </w:rPr>
      </w:pPr>
      <w:r>
        <w:rPr>
          <w:rFonts w:hint="eastAsia" w:ascii="楷体" w:hAnsi="楷体" w:eastAsia="楷体" w:cs="楷体"/>
          <w:b w:val="0"/>
          <w:bCs w:val="0"/>
          <w:kern w:val="2"/>
          <w:sz w:val="28"/>
          <w:szCs w:val="28"/>
          <w:lang w:val="en-US" w:eastAsia="zh-CN" w:bidi="ar-SA"/>
        </w:rPr>
        <w:t>控制面板通常使用几个到十几个指示灯来显示电源、信号、模式等状态。要求“具备≥72颗LED灯”是一个极其特殊的硬件规格，意味着面板需要较大的面积和复杂的电路来容纳如此多的LED。这显然不是功能上的必要需求，而是某一特定品牌产品（可能是其用于显示音量电平、模式矩阵或具有炫光效果的高端面板）的独有设计特征。该要求直接排除了市场上绝大多数采用常规指示灯数量的控制面板产品。</w:t>
      </w:r>
    </w:p>
    <w:p w14:paraId="2577C64E">
      <w:pPr>
        <w:pStyle w:val="3"/>
        <w:rPr>
          <w:rFonts w:hint="eastAsia" w:ascii="楷体" w:hAnsi="楷体" w:eastAsia="楷体" w:cs="楷体"/>
          <w:b w:val="0"/>
          <w:bCs w:val="0"/>
          <w:kern w:val="2"/>
          <w:sz w:val="28"/>
          <w:szCs w:val="28"/>
          <w:lang w:val="en-US" w:eastAsia="zh-CN" w:bidi="ar-SA"/>
        </w:rPr>
      </w:pPr>
      <w:r>
        <w:rPr>
          <w:rFonts w:hint="eastAsia" w:ascii="楷体" w:hAnsi="楷体" w:eastAsia="楷体" w:cs="楷体"/>
          <w:b w:val="0"/>
          <w:bCs w:val="0"/>
          <w:kern w:val="2"/>
          <w:sz w:val="28"/>
          <w:szCs w:val="28"/>
          <w:lang w:val="en-US" w:eastAsia="zh-CN" w:bidi="ar-SA"/>
        </w:rPr>
        <w:t>5. 关于第8项：按键数量:≥8+1</w:t>
      </w:r>
    </w:p>
    <w:p w14:paraId="1466A324">
      <w:pPr>
        <w:pStyle w:val="3"/>
        <w:rPr>
          <w:rFonts w:hint="eastAsia" w:ascii="楷体" w:hAnsi="楷体" w:eastAsia="楷体" w:cs="楷体"/>
          <w:b w:val="0"/>
          <w:bCs w:val="0"/>
          <w:kern w:val="2"/>
          <w:sz w:val="28"/>
          <w:szCs w:val="28"/>
          <w:lang w:val="en-US" w:eastAsia="zh-CN" w:bidi="ar-SA"/>
        </w:rPr>
      </w:pPr>
      <w:r>
        <w:rPr>
          <w:rFonts w:hint="eastAsia" w:ascii="楷体" w:hAnsi="楷体" w:eastAsia="楷体" w:cs="楷体"/>
          <w:b w:val="0"/>
          <w:bCs w:val="0"/>
          <w:kern w:val="2"/>
          <w:sz w:val="28"/>
          <w:szCs w:val="28"/>
          <w:lang w:val="en-US" w:eastAsia="zh-CN" w:bidi="ar-SA"/>
        </w:rPr>
        <w:t>“≥8+1”即至少9个物理按键。虽然按键数量本身看似中性，但将上述“纤薄无框面板”“Modbus协议”“男/女性别模式”“72颗LED灯”与“9个以上按键”这些孤立的参数组合在一起，便构成了一套精确的产品指纹。经市场调研，能够同时满足所有这些离散、特异参数的控制面板，具有唯一性，市场无法找到三家满足条件的产品。</w:t>
      </w:r>
    </w:p>
    <w:p w14:paraId="244BB62D">
      <w:pPr>
        <w:pStyle w:val="3"/>
        <w:rPr>
          <w:rFonts w:hint="eastAsia" w:ascii="楷体" w:hAnsi="楷体" w:eastAsia="楷体" w:cs="楷体"/>
          <w:b w:val="0"/>
          <w:bCs w:val="0"/>
          <w:kern w:val="2"/>
          <w:sz w:val="28"/>
          <w:szCs w:val="28"/>
          <w:lang w:val="en-US" w:eastAsia="zh-CN" w:bidi="ar-SA"/>
        </w:rPr>
      </w:pPr>
      <w:r>
        <w:rPr>
          <w:rFonts w:hint="eastAsia" w:ascii="楷体" w:hAnsi="楷体" w:eastAsia="楷体" w:cs="楷体"/>
          <w:b w:val="0"/>
          <w:bCs w:val="0"/>
          <w:kern w:val="2"/>
          <w:sz w:val="28"/>
          <w:szCs w:val="28"/>
          <w:lang w:val="en-US" w:eastAsia="zh-CN" w:bidi="ar-SA"/>
        </w:rPr>
        <w:t>6. 整体倾向性及与“同声教学麦克风”参数的关联</w:t>
      </w:r>
    </w:p>
    <w:p w14:paraId="0AF32C0A">
      <w:pPr>
        <w:pStyle w:val="3"/>
        <w:rPr>
          <w:rFonts w:hint="eastAsia" w:ascii="楷体" w:hAnsi="楷体" w:eastAsia="楷体" w:cs="楷体"/>
          <w:b w:val="0"/>
          <w:bCs w:val="0"/>
          <w:kern w:val="2"/>
          <w:sz w:val="28"/>
          <w:szCs w:val="28"/>
          <w:lang w:val="en-US" w:eastAsia="zh-CN" w:bidi="ar-SA"/>
        </w:rPr>
      </w:pPr>
      <w:r>
        <w:rPr>
          <w:rFonts w:hint="eastAsia" w:ascii="楷体" w:hAnsi="楷体" w:eastAsia="楷体" w:cs="楷体"/>
          <w:b w:val="0"/>
          <w:bCs w:val="0"/>
          <w:kern w:val="2"/>
          <w:sz w:val="28"/>
          <w:szCs w:val="28"/>
          <w:lang w:val="en-US" w:eastAsia="zh-CN" w:bidi="ar-SA"/>
        </w:rPr>
        <w:t>结合本项目质疑四中“同声教学麦克风”的参数（如“自主外观专利”“内置≥3只麦克风阵列”“180/360°可调”等），可以看出本项“同声教学控制面板”的参数是同一品牌完整扩声系统方案的一个组成部分。这种从麦克风到控制面板全链条的“对号入座”式参数设置，形成了闭环的排他性技术壁垒，严重破坏了公平竞争环境。</w:t>
      </w:r>
    </w:p>
    <w:p w14:paraId="25FA9C5F">
      <w:pPr>
        <w:pStyle w:val="3"/>
        <w:rPr>
          <w:rFonts w:hint="eastAsia" w:ascii="楷体" w:hAnsi="楷体" w:eastAsia="楷体" w:cs="楷体"/>
          <w:b w:val="0"/>
          <w:bCs w:val="0"/>
          <w:kern w:val="2"/>
          <w:sz w:val="28"/>
          <w:szCs w:val="28"/>
          <w:lang w:val="en-US" w:eastAsia="zh-CN" w:bidi="ar-SA"/>
        </w:rPr>
      </w:pPr>
      <w:r>
        <w:rPr>
          <w:rFonts w:hint="eastAsia" w:ascii="楷体" w:hAnsi="楷体" w:eastAsia="楷体" w:cs="楷体"/>
          <w:b w:val="0"/>
          <w:bCs w:val="0"/>
          <w:kern w:val="2"/>
          <w:sz w:val="28"/>
          <w:szCs w:val="28"/>
          <w:lang w:val="en-US" w:eastAsia="zh-CN" w:bidi="ar-SA"/>
        </w:rPr>
        <w:t>三、法律依据</w:t>
      </w:r>
    </w:p>
    <w:p w14:paraId="4D0A2D57">
      <w:pPr>
        <w:pStyle w:val="3"/>
        <w:rPr>
          <w:rFonts w:hint="eastAsia" w:ascii="楷体" w:hAnsi="楷体" w:eastAsia="楷体" w:cs="楷体"/>
          <w:b w:val="0"/>
          <w:bCs w:val="0"/>
          <w:kern w:val="2"/>
          <w:sz w:val="28"/>
          <w:szCs w:val="28"/>
          <w:lang w:val="en-US" w:eastAsia="zh-CN" w:bidi="ar-SA"/>
        </w:rPr>
      </w:pPr>
      <w:r>
        <w:rPr>
          <w:rFonts w:hint="eastAsia" w:ascii="楷体" w:hAnsi="楷体" w:eastAsia="楷体" w:cs="楷体"/>
          <w:b w:val="0"/>
          <w:bCs w:val="0"/>
          <w:kern w:val="2"/>
          <w:sz w:val="28"/>
          <w:szCs w:val="28"/>
          <w:lang w:val="en-US" w:eastAsia="zh-CN" w:bidi="ar-SA"/>
        </w:rPr>
        <w:t>上述做法违反了《中华人民共和国政府采购法实施条例》第二十条第（二）项“设定的资格、技术、商务条件与采购项目的具体特点和实际需要不相适应或者与合同履行无关”、第（三）项“采购需求中的技术、服务等要求指向特定供应商、特定产品”以及第（八）项“以其他不合理条件限制或者排斥潜在供应商”之规定，属于以不合理的条件对供应商实行差别待遇或者歧视待遇。</w:t>
      </w:r>
    </w:p>
    <w:p w14:paraId="2A9BEBB1">
      <w:pPr>
        <w:pStyle w:val="3"/>
        <w:rPr>
          <w:rFonts w:hint="eastAsia" w:ascii="楷体" w:hAnsi="楷体" w:eastAsia="楷体" w:cs="楷体"/>
          <w:b w:val="0"/>
          <w:bCs w:val="0"/>
          <w:kern w:val="2"/>
          <w:sz w:val="28"/>
          <w:szCs w:val="28"/>
          <w:lang w:val="en-US" w:eastAsia="zh-CN" w:bidi="ar-SA"/>
        </w:rPr>
      </w:pPr>
      <w:r>
        <w:rPr>
          <w:rFonts w:hint="eastAsia" w:ascii="楷体" w:hAnsi="楷体" w:eastAsia="楷体" w:cs="楷体"/>
          <w:b w:val="0"/>
          <w:bCs w:val="0"/>
          <w:kern w:val="2"/>
          <w:sz w:val="28"/>
          <w:szCs w:val="28"/>
          <w:lang w:val="en-US" w:eastAsia="zh-CN" w:bidi="ar-SA"/>
        </w:rPr>
        <w:t>四、质疑请求</w:t>
      </w:r>
    </w:p>
    <w:p w14:paraId="25FA97F8">
      <w:pPr>
        <w:pStyle w:val="3"/>
        <w:rPr>
          <w:rFonts w:hint="eastAsia" w:ascii="楷体" w:hAnsi="楷体" w:eastAsia="楷体" w:cs="楷体"/>
          <w:b w:val="0"/>
          <w:bCs w:val="0"/>
          <w:kern w:val="2"/>
          <w:sz w:val="28"/>
          <w:szCs w:val="28"/>
          <w:lang w:val="en-US" w:eastAsia="zh-CN" w:bidi="ar-SA"/>
        </w:rPr>
      </w:pPr>
      <w:r>
        <w:rPr>
          <w:rFonts w:hint="eastAsia" w:ascii="楷体" w:hAnsi="楷体" w:eastAsia="楷体" w:cs="楷体"/>
          <w:b w:val="0"/>
          <w:bCs w:val="0"/>
          <w:kern w:val="2"/>
          <w:sz w:val="28"/>
          <w:szCs w:val="28"/>
          <w:lang w:val="en-US" w:eastAsia="zh-CN" w:bidi="ar-SA"/>
        </w:rPr>
        <w:t>基于以上事实和法律依据，为维护政府采购公开、公平、公正的原则，保障所有潜在供应商的合法权益，我司恳请贵单位：</w:t>
      </w:r>
    </w:p>
    <w:p w14:paraId="5CEEB87A">
      <w:pPr>
        <w:pStyle w:val="3"/>
        <w:rPr>
          <w:rFonts w:hint="eastAsia" w:ascii="楷体" w:hAnsi="楷体" w:eastAsia="楷体" w:cs="楷体"/>
          <w:b w:val="0"/>
          <w:bCs w:val="0"/>
          <w:kern w:val="2"/>
          <w:sz w:val="28"/>
          <w:szCs w:val="28"/>
          <w:lang w:val="en-US" w:eastAsia="zh-CN" w:bidi="ar-SA"/>
        </w:rPr>
      </w:pPr>
      <w:r>
        <w:rPr>
          <w:rFonts w:hint="eastAsia" w:ascii="楷体" w:hAnsi="楷体" w:eastAsia="楷体" w:cs="楷体"/>
          <w:b w:val="0"/>
          <w:bCs w:val="0"/>
          <w:kern w:val="2"/>
          <w:sz w:val="28"/>
          <w:szCs w:val="28"/>
          <w:lang w:val="en-US" w:eastAsia="zh-CN" w:bidi="ar-SA"/>
        </w:rPr>
        <w:t>修改招标文件“同声教学控制面板”的技术参数要求：</w:t>
      </w:r>
    </w:p>
    <w:p w14:paraId="1B40BC92">
      <w:pPr>
        <w:pStyle w:val="3"/>
        <w:rPr>
          <w:rFonts w:hint="eastAsia" w:ascii="楷体" w:hAnsi="楷体" w:eastAsia="楷体" w:cs="楷体"/>
          <w:b w:val="0"/>
          <w:bCs w:val="0"/>
          <w:kern w:val="2"/>
          <w:sz w:val="28"/>
          <w:szCs w:val="28"/>
          <w:lang w:val="en-US" w:eastAsia="zh-CN" w:bidi="ar-SA"/>
        </w:rPr>
      </w:pPr>
      <w:r>
        <w:rPr>
          <w:rFonts w:hint="eastAsia" w:ascii="楷体" w:hAnsi="楷体" w:eastAsia="楷体" w:cs="楷体"/>
          <w:b w:val="0"/>
          <w:bCs w:val="0"/>
          <w:kern w:val="2"/>
          <w:sz w:val="28"/>
          <w:szCs w:val="28"/>
          <w:lang w:val="en-US" w:eastAsia="zh-CN" w:bidi="ar-SA"/>
        </w:rPr>
        <w:t>删除或通用化“≤7mm纤薄无框面板”等非必要外观限制；</w:t>
      </w:r>
    </w:p>
    <w:p w14:paraId="08911568">
      <w:pPr>
        <w:pStyle w:val="3"/>
        <w:rPr>
          <w:rFonts w:hint="eastAsia" w:ascii="楷体" w:hAnsi="楷体" w:eastAsia="楷体" w:cs="楷体"/>
          <w:b w:val="0"/>
          <w:bCs w:val="0"/>
          <w:kern w:val="2"/>
          <w:sz w:val="28"/>
          <w:szCs w:val="28"/>
          <w:lang w:val="en-US" w:eastAsia="zh-CN" w:bidi="ar-SA"/>
        </w:rPr>
      </w:pPr>
      <w:r>
        <w:rPr>
          <w:rFonts w:hint="eastAsia" w:ascii="楷体" w:hAnsi="楷体" w:eastAsia="楷体" w:cs="楷体"/>
          <w:b w:val="0"/>
          <w:bCs w:val="0"/>
          <w:kern w:val="2"/>
          <w:sz w:val="28"/>
          <w:szCs w:val="28"/>
          <w:lang w:val="en-US" w:eastAsia="zh-CN" w:bidi="ar-SA"/>
        </w:rPr>
        <w:t>删除“需采用Modbus通讯协议”的特定协议指定，改为“支持稳定可靠的通讯方式实现功能控制”等通用要求；</w:t>
      </w:r>
    </w:p>
    <w:p w14:paraId="1649D4D5">
      <w:pPr>
        <w:pStyle w:val="3"/>
        <w:rPr>
          <w:rFonts w:hint="eastAsia" w:ascii="楷体" w:hAnsi="楷体" w:eastAsia="楷体" w:cs="楷体"/>
          <w:b w:val="0"/>
          <w:bCs w:val="0"/>
          <w:kern w:val="2"/>
          <w:sz w:val="28"/>
          <w:szCs w:val="28"/>
          <w:lang w:val="en-US" w:eastAsia="zh-CN" w:bidi="ar-SA"/>
        </w:rPr>
      </w:pPr>
      <w:r>
        <w:rPr>
          <w:rFonts w:hint="eastAsia" w:ascii="楷体" w:hAnsi="楷体" w:eastAsia="楷体" w:cs="楷体"/>
          <w:b w:val="0"/>
          <w:bCs w:val="0"/>
          <w:kern w:val="2"/>
          <w:sz w:val="28"/>
          <w:szCs w:val="28"/>
          <w:lang w:val="en-US" w:eastAsia="zh-CN" w:bidi="ar-SA"/>
        </w:rPr>
        <w:t>删除“可设置男性或女性两种语音优化模式”等带有特定品牌算法色彩的功能描述，改为对语音清晰度、优化效果提出客观的性能指标；</w:t>
      </w:r>
    </w:p>
    <w:p w14:paraId="63B30AC8">
      <w:pPr>
        <w:pStyle w:val="3"/>
        <w:rPr>
          <w:rFonts w:hint="eastAsia" w:ascii="楷体" w:hAnsi="楷体" w:eastAsia="楷体" w:cs="楷体"/>
          <w:b w:val="0"/>
          <w:bCs w:val="0"/>
          <w:kern w:val="2"/>
          <w:sz w:val="28"/>
          <w:szCs w:val="28"/>
          <w:lang w:val="en-US" w:eastAsia="zh-CN" w:bidi="ar-SA"/>
        </w:rPr>
      </w:pPr>
      <w:r>
        <w:rPr>
          <w:rFonts w:hint="eastAsia" w:ascii="楷体" w:hAnsi="楷体" w:eastAsia="楷体" w:cs="楷体"/>
          <w:b w:val="0"/>
          <w:bCs w:val="0"/>
          <w:kern w:val="2"/>
          <w:sz w:val="28"/>
          <w:szCs w:val="28"/>
          <w:lang w:val="en-US" w:eastAsia="zh-CN" w:bidi="ar-SA"/>
        </w:rPr>
        <w:t>删除或大幅放宽“≥72颗LED灯”的不合理数量要求，以功能实现为导向；</w:t>
      </w:r>
    </w:p>
    <w:p w14:paraId="223610DC">
      <w:pPr>
        <w:pStyle w:val="3"/>
        <w:rPr>
          <w:rFonts w:hint="eastAsia" w:ascii="楷体" w:hAnsi="楷体" w:eastAsia="楷体" w:cs="楷体"/>
          <w:b w:val="0"/>
          <w:bCs w:val="0"/>
          <w:kern w:val="2"/>
          <w:sz w:val="28"/>
          <w:szCs w:val="28"/>
          <w:highlight w:val="yellow"/>
          <w:lang w:val="en-US" w:eastAsia="zh-CN" w:bidi="ar-SA"/>
        </w:rPr>
      </w:pPr>
      <w:r>
        <w:rPr>
          <w:rFonts w:hint="eastAsia" w:ascii="楷体" w:hAnsi="楷体" w:eastAsia="楷体" w:cs="楷体"/>
          <w:b w:val="0"/>
          <w:bCs w:val="0"/>
          <w:kern w:val="2"/>
          <w:sz w:val="28"/>
          <w:szCs w:val="28"/>
          <w:lang w:val="en-US" w:eastAsia="zh-CN" w:bidi="ar-SA"/>
        </w:rPr>
        <w:t>重新审视参数组合，确保至少有三家以上品牌的产品能够满足采购实质需求</w:t>
      </w:r>
    </w:p>
    <w:p w14:paraId="236F16FE">
      <w:pPr>
        <w:numPr>
          <w:ilvl w:val="0"/>
          <w:numId w:val="1"/>
        </w:numPr>
        <w:ind w:left="420" w:leftChars="0" w:hanging="420" w:firstLineChars="0"/>
        <w:rPr>
          <w:rFonts w:hint="eastAsia" w:ascii="楷体" w:hAnsi="楷体" w:eastAsia="楷体" w:cs="楷体"/>
          <w:b/>
          <w:bCs/>
          <w:sz w:val="28"/>
          <w:szCs w:val="28"/>
        </w:rPr>
      </w:pPr>
      <w:r>
        <w:rPr>
          <w:rFonts w:hint="eastAsia" w:ascii="楷体" w:hAnsi="楷体" w:eastAsia="楷体" w:cs="楷体"/>
          <w:b/>
          <w:bCs/>
          <w:sz w:val="28"/>
          <w:szCs w:val="28"/>
        </w:rPr>
        <w:t>质疑</w:t>
      </w:r>
      <w:r>
        <w:rPr>
          <w:rFonts w:hint="eastAsia" w:ascii="楷体" w:hAnsi="楷体" w:eastAsia="楷体" w:cs="楷体"/>
          <w:b/>
          <w:bCs/>
          <w:sz w:val="28"/>
          <w:szCs w:val="28"/>
          <w:lang w:val="en-US" w:eastAsia="zh-CN"/>
        </w:rPr>
        <w:t>六</w:t>
      </w:r>
      <w:r>
        <w:rPr>
          <w:rFonts w:hint="eastAsia" w:ascii="楷体" w:hAnsi="楷体" w:eastAsia="楷体" w:cs="楷体"/>
          <w:b/>
          <w:bCs/>
          <w:sz w:val="28"/>
          <w:szCs w:val="28"/>
        </w:rPr>
        <w:t xml:space="preserve">：同声教学音频处理涉嫌指向特定设备  </w:t>
      </w:r>
    </w:p>
    <w:p w14:paraId="694F2B88">
      <w:pPr>
        <w:pStyle w:val="3"/>
        <w:rPr>
          <w:rFonts w:hint="eastAsia" w:ascii="楷体" w:hAnsi="楷体" w:eastAsia="楷体" w:cs="楷体"/>
          <w:sz w:val="28"/>
          <w:szCs w:val="28"/>
        </w:rPr>
      </w:pPr>
      <w:r>
        <w:rPr>
          <w:rFonts w:hint="eastAsia" w:ascii="楷体" w:hAnsi="楷体" w:eastAsia="楷体" w:cs="楷体"/>
          <w:sz w:val="28"/>
          <w:szCs w:val="28"/>
        </w:rPr>
        <w:t>一、质疑事项</w:t>
      </w:r>
    </w:p>
    <w:p w14:paraId="5BD4C74D">
      <w:pPr>
        <w:pStyle w:val="3"/>
        <w:rPr>
          <w:rFonts w:hint="eastAsia" w:ascii="楷体" w:hAnsi="楷体" w:eastAsia="楷体" w:cs="楷体"/>
          <w:sz w:val="28"/>
          <w:szCs w:val="28"/>
          <w:lang w:eastAsia="zh-CN"/>
        </w:rPr>
      </w:pPr>
      <w:r>
        <w:rPr>
          <w:rFonts w:hint="eastAsia" w:ascii="楷体" w:hAnsi="楷体" w:eastAsia="楷体" w:cs="楷体"/>
          <w:sz w:val="28"/>
          <w:szCs w:val="28"/>
        </w:rPr>
        <w:t>招标文件“同声教学音频处理”技术参数要求中，下列参数设置不合理，具有唯一指向性和排他性：</w:t>
      </w:r>
    </w:p>
    <w:p w14:paraId="2E53C97A">
      <w:pPr>
        <w:pStyle w:val="3"/>
        <w:rPr>
          <w:rFonts w:hint="eastAsia" w:ascii="楷体" w:hAnsi="楷体" w:eastAsia="楷体" w:cs="楷体"/>
          <w:sz w:val="28"/>
          <w:szCs w:val="28"/>
          <w:lang w:eastAsia="zh-CN"/>
        </w:rPr>
      </w:pPr>
      <w:r>
        <w:rPr>
          <w:rFonts w:hint="eastAsia" w:ascii="楷体" w:hAnsi="楷体" w:eastAsia="楷体" w:cs="楷体"/>
          <w:sz w:val="28"/>
          <w:szCs w:val="28"/>
        </w:rPr>
        <w:t>参数第6项（灵敏度不低于1Vrms，增益35dB、32dB、29dB、26dB可选择）</w:t>
      </w:r>
    </w:p>
    <w:p w14:paraId="148CBCDB">
      <w:pPr>
        <w:pStyle w:val="3"/>
        <w:rPr>
          <w:rFonts w:hint="eastAsia" w:ascii="楷体" w:hAnsi="楷体" w:eastAsia="楷体" w:cs="楷体"/>
          <w:sz w:val="28"/>
          <w:szCs w:val="28"/>
          <w:lang w:eastAsia="zh-CN"/>
        </w:rPr>
      </w:pPr>
      <w:r>
        <w:rPr>
          <w:rFonts w:hint="eastAsia" w:ascii="楷体" w:hAnsi="楷体" w:eastAsia="楷体" w:cs="楷体"/>
          <w:sz w:val="28"/>
          <w:szCs w:val="28"/>
        </w:rPr>
        <w:t>参数第10项（宽工作电源范围，90-260VAC（±10%））</w:t>
      </w:r>
    </w:p>
    <w:p w14:paraId="2AC36425">
      <w:pPr>
        <w:pStyle w:val="3"/>
        <w:rPr>
          <w:rFonts w:hint="eastAsia" w:ascii="楷体" w:hAnsi="楷体" w:eastAsia="楷体" w:cs="楷体"/>
          <w:sz w:val="28"/>
          <w:szCs w:val="28"/>
          <w:lang w:eastAsia="zh-CN"/>
        </w:rPr>
      </w:pPr>
      <w:r>
        <w:rPr>
          <w:rFonts w:hint="eastAsia" w:ascii="楷体" w:hAnsi="楷体" w:eastAsia="楷体" w:cs="楷体"/>
          <w:sz w:val="28"/>
          <w:szCs w:val="28"/>
        </w:rPr>
        <w:t>功率参数（2Ω/立体声：≥2×723W；4Ω/桥接：≥1×1445W）</w:t>
      </w:r>
    </w:p>
    <w:p w14:paraId="6C97868E">
      <w:pPr>
        <w:pStyle w:val="3"/>
        <w:rPr>
          <w:rFonts w:hint="eastAsia" w:ascii="楷体" w:hAnsi="楷体" w:eastAsia="楷体" w:cs="楷体"/>
          <w:sz w:val="28"/>
          <w:szCs w:val="28"/>
          <w:lang w:eastAsia="zh-CN"/>
        </w:rPr>
      </w:pPr>
      <w:r>
        <w:rPr>
          <w:rFonts w:hint="eastAsia" w:ascii="楷体" w:hAnsi="楷体" w:eastAsia="楷体" w:cs="楷体"/>
          <w:sz w:val="28"/>
          <w:szCs w:val="28"/>
        </w:rPr>
        <w:t>上述参数中的灵敏度与增益组合、电源范围以及高度精确的功率数值，叠加在一起构成了对某一特定品牌产品的精确描述。同时满足以上全部条款的仅有某一特定供应商的具体型号产品，属于以不合理的条件对供应商实行差别待遇或者歧视待遇。</w:t>
      </w:r>
    </w:p>
    <w:p w14:paraId="1618C5D4">
      <w:pPr>
        <w:pStyle w:val="3"/>
        <w:rPr>
          <w:rFonts w:hint="eastAsia" w:ascii="楷体" w:hAnsi="楷体" w:eastAsia="楷体" w:cs="楷体"/>
          <w:sz w:val="28"/>
          <w:szCs w:val="28"/>
        </w:rPr>
      </w:pPr>
      <w:r>
        <w:rPr>
          <w:rFonts w:hint="eastAsia" w:ascii="楷体" w:hAnsi="楷体" w:eastAsia="楷体" w:cs="楷体"/>
          <w:sz w:val="28"/>
          <w:szCs w:val="28"/>
        </w:rPr>
        <w:t>二、事实依据</w:t>
      </w:r>
    </w:p>
    <w:p w14:paraId="54D2DDEC">
      <w:pPr>
        <w:pStyle w:val="3"/>
        <w:rPr>
          <w:rFonts w:hint="eastAsia" w:ascii="楷体" w:hAnsi="楷体" w:eastAsia="楷体" w:cs="楷体"/>
          <w:sz w:val="28"/>
          <w:szCs w:val="28"/>
          <w:lang w:eastAsia="zh-CN"/>
        </w:rPr>
      </w:pPr>
      <w:r>
        <w:rPr>
          <w:rFonts w:hint="eastAsia" w:ascii="楷体" w:hAnsi="楷体" w:eastAsia="楷体" w:cs="楷体"/>
          <w:sz w:val="28"/>
          <w:szCs w:val="28"/>
        </w:rPr>
        <w:t>经我司对市场主流教学扩声系统音频处理器及功放设备品牌进行充分调研和对比，具体事实及理由如下：</w:t>
      </w:r>
    </w:p>
    <w:p w14:paraId="3CC52E74">
      <w:pPr>
        <w:pStyle w:val="3"/>
        <w:rPr>
          <w:rFonts w:hint="eastAsia" w:ascii="楷体" w:hAnsi="楷体" w:eastAsia="楷体" w:cs="楷体"/>
          <w:sz w:val="28"/>
          <w:szCs w:val="28"/>
        </w:rPr>
      </w:pPr>
      <w:r>
        <w:rPr>
          <w:rFonts w:hint="eastAsia" w:ascii="楷体" w:hAnsi="楷体" w:eastAsia="楷体" w:cs="楷体"/>
          <w:sz w:val="28"/>
          <w:szCs w:val="28"/>
        </w:rPr>
        <w:t>1. 关于第6项：灵敏度不低于1Vrms，增益35dB、32dB、29dB、26dB可选择</w:t>
      </w:r>
    </w:p>
    <w:p w14:paraId="5C5C2E4F">
      <w:pPr>
        <w:pStyle w:val="3"/>
        <w:rPr>
          <w:rFonts w:hint="eastAsia" w:ascii="楷体" w:hAnsi="楷体" w:eastAsia="楷体" w:cs="楷体"/>
          <w:sz w:val="28"/>
          <w:szCs w:val="28"/>
          <w:lang w:eastAsia="zh-CN"/>
        </w:rPr>
      </w:pPr>
      <w:r>
        <w:rPr>
          <w:rFonts w:hint="eastAsia" w:ascii="楷体" w:hAnsi="楷体" w:eastAsia="楷体" w:cs="楷体"/>
          <w:sz w:val="28"/>
          <w:szCs w:val="28"/>
        </w:rPr>
        <w:t>“灵敏度不低于1Vrms”与“增益35/32/29/26dB四档可选择”是一个非常具体且非通行的技术组合。首先，“灵敏度不低于1Vrms”这一指标设定较为特殊，行业常见灵敏度参数多标注为dBu或mV级别（如0dBu≈0.775Vrms），直接以1Vrms为标准并非普遍做法。其次，四档增益以3dB为步进精确设定为35、32、29、26dB，这种特定的增益档位组合，经调研，极可能与某一品牌音频处理器（如海普迪、东玛克等品牌的专业教学扩声处理器）的内部增益设置完全吻合，属于直接照搬特定产品的技术指标。不同品牌产品即使具备增益可调功能，其具体分档数值也各有不同，强制要求特定数值组合，构成对特定产品的排他性指向。</w:t>
      </w:r>
    </w:p>
    <w:p w14:paraId="48D75A41">
      <w:pPr>
        <w:pStyle w:val="3"/>
        <w:rPr>
          <w:rFonts w:hint="eastAsia" w:ascii="楷体" w:hAnsi="楷体" w:eastAsia="楷体" w:cs="楷体"/>
          <w:sz w:val="28"/>
          <w:szCs w:val="28"/>
        </w:rPr>
      </w:pPr>
      <w:r>
        <w:rPr>
          <w:rFonts w:hint="eastAsia" w:ascii="楷体" w:hAnsi="楷体" w:eastAsia="楷体" w:cs="楷体"/>
          <w:sz w:val="28"/>
          <w:szCs w:val="28"/>
        </w:rPr>
        <w:t>2. 关于第10项：宽工作电源范围，90-260VAC（±10%）</w:t>
      </w:r>
    </w:p>
    <w:p w14:paraId="487832A8">
      <w:pPr>
        <w:pStyle w:val="3"/>
        <w:rPr>
          <w:rFonts w:hint="eastAsia" w:ascii="楷体" w:hAnsi="楷体" w:eastAsia="楷体" w:cs="楷体"/>
          <w:sz w:val="28"/>
          <w:szCs w:val="28"/>
          <w:lang w:eastAsia="zh-CN"/>
        </w:rPr>
      </w:pPr>
      <w:r>
        <w:rPr>
          <w:rFonts w:hint="eastAsia" w:ascii="楷体" w:hAnsi="楷体" w:eastAsia="楷体" w:cs="楷体"/>
          <w:sz w:val="28"/>
          <w:szCs w:val="28"/>
        </w:rPr>
        <w:t>要求音频处理设备支持“90-260VAC（±10%）”的宽幅工作电源范围，即设备需在约81V至286V的电压范围内正常工作。虽然宽幅电源在一定程度上是产品优势，但并非教学扩声设备的核心功能需求，我国教学场所的市电供应通常较为稳定。将此超宽电压适应范围作为硬性指标，超出了正常使用场景的实际需要。更关键的是，该精确的电源适应范围（90-260VAC，并精确标注±10%的波动容忍度）恰好与特定品牌功放或音频处理器产品的电源规格完全一致，属于为某一产品“量身定做”的参数。</w:t>
      </w:r>
    </w:p>
    <w:p w14:paraId="05B1CCCC">
      <w:pPr>
        <w:pStyle w:val="3"/>
        <w:rPr>
          <w:rFonts w:hint="eastAsia" w:ascii="楷体" w:hAnsi="楷体" w:eastAsia="楷体" w:cs="楷体"/>
          <w:sz w:val="28"/>
          <w:szCs w:val="28"/>
        </w:rPr>
      </w:pPr>
      <w:r>
        <w:rPr>
          <w:rFonts w:hint="eastAsia" w:ascii="楷体" w:hAnsi="楷体" w:eastAsia="楷体" w:cs="楷体"/>
          <w:sz w:val="28"/>
          <w:szCs w:val="28"/>
        </w:rPr>
        <w:t>3. 关于功率参数：2Ω/立体声≥2×723W；4Ω/桥接≥1×1445W</w:t>
      </w:r>
    </w:p>
    <w:p w14:paraId="138D7823">
      <w:pPr>
        <w:pStyle w:val="3"/>
        <w:rPr>
          <w:rFonts w:hint="eastAsia" w:ascii="楷体" w:hAnsi="楷体" w:eastAsia="楷体" w:cs="楷体"/>
          <w:sz w:val="28"/>
          <w:szCs w:val="28"/>
          <w:lang w:eastAsia="zh-CN"/>
        </w:rPr>
      </w:pPr>
      <w:r>
        <w:rPr>
          <w:rFonts w:hint="eastAsia" w:ascii="楷体" w:hAnsi="楷体" w:eastAsia="楷体" w:cs="楷体"/>
          <w:sz w:val="28"/>
          <w:szCs w:val="28"/>
        </w:rPr>
        <w:t>该功率参数设置存在以下不合理之处：</w:t>
      </w:r>
    </w:p>
    <w:p w14:paraId="29C45387">
      <w:pPr>
        <w:pStyle w:val="3"/>
        <w:rPr>
          <w:rFonts w:hint="eastAsia" w:ascii="楷体" w:hAnsi="楷体" w:eastAsia="楷体" w:cs="楷体"/>
          <w:sz w:val="28"/>
          <w:szCs w:val="28"/>
          <w:lang w:eastAsia="zh-CN"/>
        </w:rPr>
      </w:pPr>
      <w:r>
        <w:rPr>
          <w:rFonts w:hint="eastAsia" w:ascii="楷体" w:hAnsi="楷体" w:eastAsia="楷体" w:cs="楷体"/>
          <w:sz w:val="28"/>
          <w:szCs w:val="28"/>
        </w:rPr>
        <w:t>数值高度精确化：“723W”和“1445W”并非行业常见的功率标称值（通常为700W、800W、1000W、1400W、1500W等整数或整百瓦数）。这种带零头的精确瓦数，是特定品牌功放产品在特定负载和测试标准下的实测或标称输出功率。直接照搬该数值，使得其他品牌即使功率更大（如立体声2×800W或桥接1×1500W），仅因标称值与“723W”“1445W”不完全对应便无法满足要求，构成唯一指向性。</w:t>
      </w:r>
    </w:p>
    <w:p w14:paraId="2EE2B1F6">
      <w:pPr>
        <w:pStyle w:val="3"/>
        <w:rPr>
          <w:rFonts w:hint="eastAsia" w:ascii="楷体" w:hAnsi="楷体" w:eastAsia="楷体" w:cs="楷体"/>
          <w:sz w:val="28"/>
          <w:szCs w:val="28"/>
          <w:lang w:eastAsia="zh-CN"/>
        </w:rPr>
      </w:pPr>
      <w:r>
        <w:rPr>
          <w:rFonts w:hint="eastAsia" w:ascii="楷体" w:hAnsi="楷体" w:eastAsia="楷体" w:cs="楷体"/>
          <w:sz w:val="28"/>
          <w:szCs w:val="28"/>
        </w:rPr>
        <w:t>低阻抗负载要求异常：“2Ω/立体声”负载对于教学扩声系统而言极不寻常。教育场所扩声通常使用4Ω、8Ω或定压式音箱，极少采用2Ω低阻抗负载，这对功放的电流输出能力和散热设计提出了特殊要求，并非所有教学功放都支持该低阻抗下的高功率输出。结合“2Ω/立体声≥2×723W”这一要求，市场能够满足的产品凤毛麟角。</w:t>
      </w:r>
    </w:p>
    <w:p w14:paraId="434DE8E6">
      <w:pPr>
        <w:pStyle w:val="3"/>
        <w:rPr>
          <w:rFonts w:hint="eastAsia" w:ascii="楷体" w:hAnsi="楷体" w:eastAsia="楷体" w:cs="楷体"/>
          <w:sz w:val="28"/>
          <w:szCs w:val="28"/>
          <w:lang w:eastAsia="zh-CN"/>
        </w:rPr>
      </w:pPr>
      <w:r>
        <w:rPr>
          <w:rFonts w:hint="eastAsia" w:ascii="楷体" w:hAnsi="楷体" w:eastAsia="楷体" w:cs="楷体"/>
          <w:sz w:val="28"/>
          <w:szCs w:val="28"/>
        </w:rPr>
        <w:t>数值间的精确倍数关系：“4Ω/桥接≥1×1445W”的功率值恰好是“2×723W”的两倍左右（723×2=1446），反映出这是特定功放基于其内部电路设计（如桥接后理想功率翻倍）的固有参数特征。这进一步印证了参数系按照某一具体功放型号的技术规格照搬而来。</w:t>
      </w:r>
    </w:p>
    <w:p w14:paraId="0EF70AAF">
      <w:pPr>
        <w:pStyle w:val="3"/>
        <w:rPr>
          <w:rFonts w:hint="eastAsia" w:ascii="楷体" w:hAnsi="楷体" w:eastAsia="楷体" w:cs="楷体"/>
          <w:sz w:val="28"/>
          <w:szCs w:val="28"/>
        </w:rPr>
      </w:pPr>
      <w:r>
        <w:rPr>
          <w:rFonts w:hint="eastAsia" w:ascii="楷体" w:hAnsi="楷体" w:eastAsia="楷体" w:cs="楷体"/>
          <w:sz w:val="28"/>
          <w:szCs w:val="28"/>
        </w:rPr>
        <w:t>4. 整体倾向性及与同品牌其他质疑设备的关联</w:t>
      </w:r>
    </w:p>
    <w:p w14:paraId="4A3B5BE3">
      <w:pPr>
        <w:pStyle w:val="3"/>
        <w:rPr>
          <w:rFonts w:hint="eastAsia" w:ascii="楷体" w:hAnsi="楷体" w:eastAsia="楷体" w:cs="楷体"/>
          <w:sz w:val="28"/>
          <w:szCs w:val="28"/>
          <w:lang w:eastAsia="zh-CN"/>
        </w:rPr>
      </w:pPr>
      <w:r>
        <w:rPr>
          <w:rFonts w:hint="eastAsia" w:ascii="楷体" w:hAnsi="楷体" w:eastAsia="楷体" w:cs="楷体"/>
          <w:sz w:val="28"/>
          <w:szCs w:val="28"/>
        </w:rPr>
        <w:t>结合本项目质疑四“同声教学麦克风”及质疑五“同声教学控制面板”的参数分析，本项“同声教学音频处理”的参数是同一品牌完整扩声系统方案的核心组成部分。从麦克风的“自主外观专利”“内置≥3只麦克风阵列”，到控制面板的“Modbus协议”“男/女性别模式”“72颗LED灯”，再到本项音频处理器的“特定增益档位”“2Ω/723W精确功率”，构成了从拾音、控制到处理放大的全链条排他性技术壁垒。这种系统性、闭环式的参数设置，使得只有该品牌的完整扩声方案能够满足所有条款，严重破坏了政府采购的公平竞争环境。</w:t>
      </w:r>
    </w:p>
    <w:p w14:paraId="1F54C5B1">
      <w:pPr>
        <w:pStyle w:val="3"/>
        <w:rPr>
          <w:rFonts w:hint="eastAsia" w:ascii="楷体" w:hAnsi="楷体" w:eastAsia="楷体" w:cs="楷体"/>
          <w:sz w:val="28"/>
          <w:szCs w:val="28"/>
        </w:rPr>
      </w:pPr>
      <w:r>
        <w:rPr>
          <w:rFonts w:hint="eastAsia" w:ascii="楷体" w:hAnsi="楷体" w:eastAsia="楷体" w:cs="楷体"/>
          <w:sz w:val="28"/>
          <w:szCs w:val="28"/>
        </w:rPr>
        <w:t>三、法律依据</w:t>
      </w:r>
    </w:p>
    <w:p w14:paraId="2BDFE9F6">
      <w:pPr>
        <w:pStyle w:val="3"/>
        <w:rPr>
          <w:rFonts w:hint="eastAsia" w:ascii="楷体" w:hAnsi="楷体" w:eastAsia="楷体" w:cs="楷体"/>
          <w:sz w:val="28"/>
          <w:szCs w:val="28"/>
          <w:lang w:eastAsia="zh-CN"/>
        </w:rPr>
      </w:pPr>
      <w:r>
        <w:rPr>
          <w:rFonts w:hint="eastAsia" w:ascii="楷体" w:hAnsi="楷体" w:eastAsia="楷体" w:cs="楷体"/>
          <w:sz w:val="28"/>
          <w:szCs w:val="28"/>
        </w:rPr>
        <w:t>上述做法违反了《中华人民共和国政府采购法实施条例》第二十条第（二）项“设定的资格、技术、商务条件与采购项目的具体特点和实际需要不相适应或者与合同履行无关”、第（三）项“采购需求中的技术、服务等要求指向特定供应商、特定产品”以及第（八）项“以其他不合理条件限制或者排斥潜在供应商”之规定，属于以不合理的条件对供应商实行差别待遇或者歧视待遇。</w:t>
      </w:r>
    </w:p>
    <w:p w14:paraId="1FEC7F78">
      <w:pPr>
        <w:pStyle w:val="3"/>
        <w:rPr>
          <w:rFonts w:hint="eastAsia" w:ascii="楷体" w:hAnsi="楷体" w:eastAsia="楷体" w:cs="楷体"/>
          <w:sz w:val="28"/>
          <w:szCs w:val="28"/>
        </w:rPr>
      </w:pPr>
      <w:r>
        <w:rPr>
          <w:rFonts w:hint="eastAsia" w:ascii="楷体" w:hAnsi="楷体" w:eastAsia="楷体" w:cs="楷体"/>
          <w:sz w:val="28"/>
          <w:szCs w:val="28"/>
        </w:rPr>
        <w:t>四、质疑请求</w:t>
      </w:r>
    </w:p>
    <w:p w14:paraId="0954311A">
      <w:pPr>
        <w:pStyle w:val="3"/>
        <w:rPr>
          <w:rFonts w:hint="eastAsia" w:ascii="楷体" w:hAnsi="楷体" w:eastAsia="楷体" w:cs="楷体"/>
          <w:sz w:val="28"/>
          <w:szCs w:val="28"/>
          <w:lang w:eastAsia="zh-CN"/>
        </w:rPr>
      </w:pPr>
      <w:r>
        <w:rPr>
          <w:rFonts w:hint="eastAsia" w:ascii="楷体" w:hAnsi="楷体" w:eastAsia="楷体" w:cs="楷体"/>
          <w:sz w:val="28"/>
          <w:szCs w:val="28"/>
        </w:rPr>
        <w:t>基于以上事实和法律依据，为维护政府采购公开、公平、公正的原则，保障所有潜在供应商的合法权益，我司恳请贵单位：</w:t>
      </w:r>
    </w:p>
    <w:p w14:paraId="76740D24">
      <w:pPr>
        <w:pStyle w:val="3"/>
        <w:rPr>
          <w:rFonts w:hint="eastAsia" w:ascii="楷体" w:hAnsi="楷体" w:eastAsia="楷体" w:cs="楷体"/>
          <w:sz w:val="28"/>
          <w:szCs w:val="28"/>
          <w:lang w:eastAsia="zh-CN"/>
        </w:rPr>
      </w:pPr>
      <w:r>
        <w:rPr>
          <w:rFonts w:hint="eastAsia" w:ascii="楷体" w:hAnsi="楷体" w:eastAsia="楷体" w:cs="楷体"/>
          <w:sz w:val="28"/>
          <w:szCs w:val="28"/>
        </w:rPr>
        <w:t>修改招标文件“同声教学音频处理”的技术参数要求：</w:t>
      </w:r>
    </w:p>
    <w:p w14:paraId="19C07C89">
      <w:pPr>
        <w:pStyle w:val="3"/>
        <w:rPr>
          <w:rFonts w:hint="eastAsia" w:ascii="楷体" w:hAnsi="楷体" w:eastAsia="楷体" w:cs="楷体"/>
          <w:sz w:val="28"/>
          <w:szCs w:val="28"/>
          <w:lang w:eastAsia="zh-CN"/>
        </w:rPr>
      </w:pPr>
      <w:r>
        <w:rPr>
          <w:rFonts w:hint="eastAsia" w:ascii="楷体" w:hAnsi="楷体" w:eastAsia="楷体" w:cs="楷体"/>
          <w:sz w:val="28"/>
          <w:szCs w:val="28"/>
        </w:rPr>
        <w:t>将灵敏度及增益要求由精确数值改为通用范围要求，如“增益可调”或“增益可调范围≥XX dB”；</w:t>
      </w:r>
    </w:p>
    <w:p w14:paraId="27E2314B">
      <w:pPr>
        <w:pStyle w:val="3"/>
        <w:rPr>
          <w:rFonts w:hint="eastAsia" w:ascii="楷体" w:hAnsi="楷体" w:eastAsia="楷体" w:cs="楷体"/>
          <w:sz w:val="28"/>
          <w:szCs w:val="28"/>
          <w:lang w:eastAsia="zh-CN"/>
        </w:rPr>
      </w:pPr>
      <w:r>
        <w:rPr>
          <w:rFonts w:hint="eastAsia" w:ascii="楷体" w:hAnsi="楷体" w:eastAsia="楷体" w:cs="楷体"/>
          <w:sz w:val="28"/>
          <w:szCs w:val="28"/>
        </w:rPr>
        <w:t>删除或放宽“90-260VAC（±10%）”的电源范围限制，或改为符合教学环境实际需求的常规电压范围；</w:t>
      </w:r>
    </w:p>
    <w:p w14:paraId="2B819AD9">
      <w:pPr>
        <w:pStyle w:val="3"/>
        <w:rPr>
          <w:rFonts w:hint="eastAsia" w:ascii="楷体" w:hAnsi="楷体" w:eastAsia="楷体" w:cs="楷体"/>
          <w:sz w:val="28"/>
          <w:szCs w:val="28"/>
          <w:lang w:eastAsia="zh-CN"/>
        </w:rPr>
      </w:pPr>
      <w:r>
        <w:rPr>
          <w:rFonts w:hint="eastAsia" w:ascii="楷体" w:hAnsi="楷体" w:eastAsia="楷体" w:cs="楷体"/>
          <w:sz w:val="28"/>
          <w:szCs w:val="28"/>
        </w:rPr>
        <w:t>将功率参数由精确值改为通用范围要求，如“2Ω/立体声：≥2×700W；4Ω/桥接：≥1×1400W”等合理区间，或删除“2Ω”负载要求，以主流教学音箱常用的4Ω/8Ω负载为标准；</w:t>
      </w:r>
    </w:p>
    <w:p w14:paraId="761C6990">
      <w:pPr>
        <w:pStyle w:val="3"/>
        <w:rPr>
          <w:rFonts w:hint="eastAsia" w:ascii="楷体" w:hAnsi="楷体" w:eastAsia="楷体" w:cs="楷体"/>
          <w:sz w:val="28"/>
          <w:szCs w:val="28"/>
          <w:highlight w:val="yellow"/>
          <w:lang w:eastAsia="zh-CN"/>
        </w:rPr>
      </w:pPr>
      <w:r>
        <w:rPr>
          <w:rFonts w:hint="eastAsia" w:ascii="楷体" w:hAnsi="楷体" w:eastAsia="楷体" w:cs="楷体"/>
          <w:sz w:val="28"/>
          <w:szCs w:val="28"/>
        </w:rPr>
        <w:t>重新审视参数组合，确保至少有三家以上品牌的产品能够满足采购实质需求。</w:t>
      </w:r>
    </w:p>
    <w:p w14:paraId="543FEC40">
      <w:pPr>
        <w:numPr>
          <w:ilvl w:val="0"/>
          <w:numId w:val="1"/>
        </w:numPr>
        <w:ind w:left="420" w:leftChars="0" w:hanging="420" w:firstLineChars="0"/>
        <w:rPr>
          <w:rFonts w:hint="eastAsia" w:ascii="楷体" w:hAnsi="楷体" w:eastAsia="楷体" w:cs="楷体"/>
          <w:b/>
          <w:bCs/>
          <w:sz w:val="28"/>
          <w:szCs w:val="28"/>
        </w:rPr>
      </w:pPr>
      <w:r>
        <w:rPr>
          <w:rFonts w:hint="eastAsia" w:ascii="楷体" w:hAnsi="楷体" w:eastAsia="楷体" w:cs="楷体"/>
          <w:b/>
          <w:bCs/>
          <w:sz w:val="28"/>
          <w:szCs w:val="28"/>
        </w:rPr>
        <w:t>质疑</w:t>
      </w:r>
      <w:r>
        <w:rPr>
          <w:rFonts w:hint="eastAsia" w:ascii="楷体" w:hAnsi="楷体" w:eastAsia="楷体" w:cs="楷体"/>
          <w:b/>
          <w:bCs/>
          <w:sz w:val="28"/>
          <w:szCs w:val="28"/>
          <w:lang w:val="en-US" w:eastAsia="zh-CN"/>
        </w:rPr>
        <w:t>七</w:t>
      </w:r>
      <w:r>
        <w:rPr>
          <w:rFonts w:hint="eastAsia" w:ascii="楷体" w:hAnsi="楷体" w:eastAsia="楷体" w:cs="楷体"/>
          <w:b/>
          <w:bCs/>
          <w:sz w:val="28"/>
          <w:szCs w:val="28"/>
        </w:rPr>
        <w:t>：音频处理器涉嫌指向特定设备</w:t>
      </w:r>
    </w:p>
    <w:p w14:paraId="33D3A8DA">
      <w:pPr>
        <w:rPr>
          <w:rFonts w:hint="eastAsia" w:ascii="楷体" w:hAnsi="楷体" w:eastAsia="楷体" w:cs="楷体"/>
          <w:sz w:val="28"/>
          <w:szCs w:val="28"/>
        </w:rPr>
      </w:pPr>
      <w:r>
        <w:rPr>
          <w:rFonts w:hint="eastAsia" w:ascii="楷体" w:hAnsi="楷体" w:eastAsia="楷体" w:cs="楷体"/>
          <w:sz w:val="28"/>
          <w:szCs w:val="28"/>
        </w:rPr>
        <w:t>一、质疑事项</w:t>
      </w:r>
    </w:p>
    <w:p w14:paraId="083A50D2">
      <w:pPr>
        <w:rPr>
          <w:rFonts w:hint="eastAsia" w:ascii="楷体" w:hAnsi="楷体" w:eastAsia="楷体" w:cs="楷体"/>
          <w:sz w:val="28"/>
          <w:szCs w:val="28"/>
          <w:lang w:eastAsia="zh-CN"/>
        </w:rPr>
      </w:pPr>
      <w:r>
        <w:rPr>
          <w:rFonts w:hint="eastAsia" w:ascii="楷体" w:hAnsi="楷体" w:eastAsia="楷体" w:cs="楷体"/>
          <w:sz w:val="28"/>
          <w:szCs w:val="28"/>
        </w:rPr>
        <w:t>招标文件“音频处理器”技术参数要求中，参数第10项设置不合理，具有唯一指向性和排他性：</w:t>
      </w:r>
    </w:p>
    <w:p w14:paraId="5FBE2C88">
      <w:pPr>
        <w:rPr>
          <w:rFonts w:hint="eastAsia" w:ascii="楷体" w:hAnsi="楷体" w:eastAsia="楷体" w:cs="楷体"/>
          <w:sz w:val="28"/>
          <w:szCs w:val="28"/>
          <w:lang w:eastAsia="zh-CN"/>
        </w:rPr>
      </w:pPr>
      <w:r>
        <w:rPr>
          <w:rFonts w:hint="eastAsia" w:ascii="楷体" w:hAnsi="楷体" w:eastAsia="楷体" w:cs="楷体"/>
          <w:sz w:val="28"/>
          <w:szCs w:val="28"/>
        </w:rPr>
        <w:t>参数第10项（可在面板通过按键菜单操作直接给设备加密及解锁，保护设备设置安全）</w:t>
      </w:r>
    </w:p>
    <w:p w14:paraId="79000D50">
      <w:pPr>
        <w:rPr>
          <w:rFonts w:hint="eastAsia" w:ascii="楷体" w:hAnsi="楷体" w:eastAsia="楷体" w:cs="楷体"/>
          <w:sz w:val="28"/>
          <w:szCs w:val="28"/>
          <w:lang w:eastAsia="zh-CN"/>
        </w:rPr>
      </w:pPr>
      <w:r>
        <w:rPr>
          <w:rFonts w:hint="eastAsia" w:ascii="楷体" w:hAnsi="楷体" w:eastAsia="楷体" w:cs="楷体"/>
          <w:sz w:val="28"/>
          <w:szCs w:val="28"/>
        </w:rPr>
        <w:t>该参数将特定的操作方式与安全功能绑定，构成对某一特定品牌产品交互设计的精准描述。满足该条款的产品具有唯一性，属于以不合理的条件对供应商实行差别待遇或者歧视待遇。</w:t>
      </w:r>
    </w:p>
    <w:p w14:paraId="18A87249">
      <w:pPr>
        <w:rPr>
          <w:rFonts w:hint="eastAsia" w:ascii="楷体" w:hAnsi="楷体" w:eastAsia="楷体" w:cs="楷体"/>
          <w:sz w:val="28"/>
          <w:szCs w:val="28"/>
        </w:rPr>
      </w:pPr>
      <w:r>
        <w:rPr>
          <w:rFonts w:hint="eastAsia" w:ascii="楷体" w:hAnsi="楷体" w:eastAsia="楷体" w:cs="楷体"/>
          <w:sz w:val="28"/>
          <w:szCs w:val="28"/>
        </w:rPr>
        <w:t>二、事实依据</w:t>
      </w:r>
    </w:p>
    <w:p w14:paraId="18CB4DFF">
      <w:pPr>
        <w:rPr>
          <w:rFonts w:hint="eastAsia" w:ascii="楷体" w:hAnsi="楷体" w:eastAsia="楷体" w:cs="楷体"/>
          <w:sz w:val="28"/>
          <w:szCs w:val="28"/>
          <w:lang w:eastAsia="zh-CN"/>
        </w:rPr>
      </w:pPr>
      <w:r>
        <w:rPr>
          <w:rFonts w:hint="eastAsia" w:ascii="楷体" w:hAnsi="楷体" w:eastAsia="楷体" w:cs="楷体"/>
          <w:sz w:val="28"/>
          <w:szCs w:val="28"/>
        </w:rPr>
        <w:t>经我司对市场主流教学扩声系统音频处理器品牌进行充分调研和对比，具体事实及理由如下：</w:t>
      </w:r>
    </w:p>
    <w:p w14:paraId="717D9B3D">
      <w:pPr>
        <w:rPr>
          <w:rFonts w:hint="eastAsia" w:ascii="楷体" w:hAnsi="楷体" w:eastAsia="楷体" w:cs="楷体"/>
          <w:sz w:val="28"/>
          <w:szCs w:val="28"/>
        </w:rPr>
      </w:pPr>
      <w:r>
        <w:rPr>
          <w:rFonts w:hint="eastAsia" w:ascii="楷体" w:hAnsi="楷体" w:eastAsia="楷体" w:cs="楷体"/>
          <w:sz w:val="28"/>
          <w:szCs w:val="28"/>
        </w:rPr>
        <w:t>1. 对操作方式与安全功能的绑定限制不合理</w:t>
      </w:r>
    </w:p>
    <w:p w14:paraId="36E5055C">
      <w:pPr>
        <w:rPr>
          <w:rFonts w:hint="eastAsia" w:ascii="楷体" w:hAnsi="楷体" w:eastAsia="楷体" w:cs="楷体"/>
          <w:sz w:val="28"/>
          <w:szCs w:val="28"/>
          <w:lang w:eastAsia="zh-CN"/>
        </w:rPr>
      </w:pPr>
      <w:r>
        <w:rPr>
          <w:rFonts w:hint="eastAsia" w:ascii="楷体" w:hAnsi="楷体" w:eastAsia="楷体" w:cs="楷体"/>
          <w:sz w:val="28"/>
          <w:szCs w:val="28"/>
        </w:rPr>
        <w:t>“保护设备设置安全”即防止非授权人员篡改音频处理器的参数配置，是一项合理的功能性需求。行业内的通用实现方式多种多样，主要包括：</w:t>
      </w:r>
    </w:p>
    <w:p w14:paraId="2E3B2CBD">
      <w:pPr>
        <w:rPr>
          <w:rFonts w:hint="eastAsia" w:ascii="楷体" w:hAnsi="楷体" w:eastAsia="楷体" w:cs="楷体"/>
          <w:sz w:val="28"/>
          <w:szCs w:val="28"/>
          <w:lang w:eastAsia="zh-CN"/>
        </w:rPr>
      </w:pPr>
      <w:r>
        <w:rPr>
          <w:rFonts w:hint="eastAsia" w:ascii="楷体" w:hAnsi="楷体" w:eastAsia="楷体" w:cs="楷体"/>
          <w:sz w:val="28"/>
          <w:szCs w:val="28"/>
        </w:rPr>
        <w:t>通过配套PC管理软件设置密码锁定；</w:t>
      </w:r>
    </w:p>
    <w:p w14:paraId="154129C3">
      <w:pPr>
        <w:rPr>
          <w:rFonts w:hint="eastAsia" w:ascii="楷体" w:hAnsi="楷体" w:eastAsia="楷体" w:cs="楷体"/>
          <w:sz w:val="28"/>
          <w:szCs w:val="28"/>
          <w:lang w:eastAsia="zh-CN"/>
        </w:rPr>
      </w:pPr>
      <w:r>
        <w:rPr>
          <w:rFonts w:hint="eastAsia" w:ascii="楷体" w:hAnsi="楷体" w:eastAsia="楷体" w:cs="楷体"/>
          <w:sz w:val="28"/>
          <w:szCs w:val="28"/>
        </w:rPr>
        <w:t>通过Web管理界面设置访问权限；</w:t>
      </w:r>
    </w:p>
    <w:p w14:paraId="2D02A3A0">
      <w:pPr>
        <w:rPr>
          <w:rFonts w:hint="eastAsia" w:ascii="楷体" w:hAnsi="楷体" w:eastAsia="楷体" w:cs="楷体"/>
          <w:sz w:val="28"/>
          <w:szCs w:val="28"/>
          <w:lang w:eastAsia="zh-CN"/>
        </w:rPr>
      </w:pPr>
      <w:r>
        <w:rPr>
          <w:rFonts w:hint="eastAsia" w:ascii="楷体" w:hAnsi="楷体" w:eastAsia="楷体" w:cs="楷体"/>
          <w:sz w:val="28"/>
          <w:szCs w:val="28"/>
        </w:rPr>
        <w:t>通过设备后部的物理锁开关实现锁定；</w:t>
      </w:r>
    </w:p>
    <w:p w14:paraId="64D7568E">
      <w:pPr>
        <w:rPr>
          <w:rFonts w:hint="eastAsia" w:ascii="楷体" w:hAnsi="楷体" w:eastAsia="楷体" w:cs="楷体"/>
          <w:sz w:val="28"/>
          <w:szCs w:val="28"/>
          <w:lang w:eastAsia="zh-CN"/>
        </w:rPr>
      </w:pPr>
      <w:r>
        <w:rPr>
          <w:rFonts w:hint="eastAsia" w:ascii="楷体" w:hAnsi="楷体" w:eastAsia="楷体" w:cs="楷体"/>
          <w:sz w:val="28"/>
          <w:szCs w:val="28"/>
        </w:rPr>
        <w:t>通过长按特定组合键进入锁定状态。</w:t>
      </w:r>
    </w:p>
    <w:p w14:paraId="3210EF33">
      <w:pPr>
        <w:rPr>
          <w:rFonts w:hint="eastAsia" w:ascii="楷体" w:hAnsi="楷体" w:eastAsia="楷体" w:cs="楷体"/>
          <w:sz w:val="28"/>
          <w:szCs w:val="28"/>
          <w:lang w:eastAsia="zh-CN"/>
        </w:rPr>
      </w:pPr>
      <w:r>
        <w:rPr>
          <w:rFonts w:hint="eastAsia" w:ascii="楷体" w:hAnsi="楷体" w:eastAsia="楷体" w:cs="楷体"/>
          <w:sz w:val="28"/>
          <w:szCs w:val="28"/>
        </w:rPr>
        <w:t>招标文件强制要求“可在面板通过按键菜单操作直接给设备加密及解锁”，将安全保护功能的实现方式唯一限定为“面板按键菜单操作”，排除了其他同样有效且广泛应用的技术方案。这种对操作路径的过度限定，并非功能实现所必需，与合同履行无关。</w:t>
      </w:r>
    </w:p>
    <w:p w14:paraId="4B7C6DCE">
      <w:pPr>
        <w:rPr>
          <w:rFonts w:hint="eastAsia" w:ascii="楷体" w:hAnsi="楷体" w:eastAsia="楷体" w:cs="楷体"/>
          <w:sz w:val="28"/>
          <w:szCs w:val="28"/>
        </w:rPr>
      </w:pPr>
      <w:r>
        <w:rPr>
          <w:rFonts w:hint="eastAsia" w:ascii="楷体" w:hAnsi="楷体" w:eastAsia="楷体" w:cs="楷体"/>
          <w:sz w:val="28"/>
          <w:szCs w:val="28"/>
        </w:rPr>
        <w:t>2. 该交互设计指向特定品牌产品</w:t>
      </w:r>
    </w:p>
    <w:p w14:paraId="40E07C33">
      <w:pPr>
        <w:rPr>
          <w:rFonts w:hint="eastAsia" w:ascii="楷体" w:hAnsi="楷体" w:eastAsia="楷体" w:cs="楷体"/>
          <w:sz w:val="28"/>
          <w:szCs w:val="28"/>
          <w:lang w:eastAsia="zh-CN"/>
        </w:rPr>
      </w:pPr>
      <w:r>
        <w:rPr>
          <w:rFonts w:hint="eastAsia" w:ascii="楷体" w:hAnsi="楷体" w:eastAsia="楷体" w:cs="楷体"/>
          <w:sz w:val="28"/>
          <w:szCs w:val="28"/>
        </w:rPr>
        <w:t>“通过面板按键菜单操作直接加密及解锁”这一特定的人机交互方式，要求音频处理器本身必须配有显示屏和完整的菜单系统，且菜单中需内置“加密/解锁”功能选项。这并非行业通用设计。许多品牌的音频处理器采用精简面板或无屏设计，依赖软件进行参数设置与安全管理。经市场调研，该参数极可能与海普迪（Hipad）或东玛克（D-MAKE）等特定品牌的教学音频处理器型号高度吻合。该品牌产品在面板上集成了按键菜单系统，并将“设备加密”作为独立菜单项，可通过面板按键设置密码锁定设备。其他品牌即使具备同等的设备安全保护能力，仅因实现路径不同（如通过软件锁定）便被视为不满足要求，形成对特定产品的唯一指向。</w:t>
      </w:r>
    </w:p>
    <w:p w14:paraId="4ECD5FBF">
      <w:pPr>
        <w:rPr>
          <w:rFonts w:hint="eastAsia" w:ascii="楷体" w:hAnsi="楷体" w:eastAsia="楷体" w:cs="楷体"/>
          <w:sz w:val="28"/>
          <w:szCs w:val="28"/>
        </w:rPr>
      </w:pPr>
      <w:r>
        <w:rPr>
          <w:rFonts w:hint="eastAsia" w:ascii="楷体" w:hAnsi="楷体" w:eastAsia="楷体" w:cs="楷体"/>
          <w:sz w:val="28"/>
          <w:szCs w:val="28"/>
        </w:rPr>
        <w:t>3. 与同品牌其他质疑设备的系统性关联</w:t>
      </w:r>
    </w:p>
    <w:p w14:paraId="4159532E">
      <w:pPr>
        <w:rPr>
          <w:rFonts w:hint="eastAsia" w:ascii="楷体" w:hAnsi="楷体" w:eastAsia="楷体" w:cs="楷体"/>
          <w:sz w:val="28"/>
          <w:szCs w:val="28"/>
          <w:lang w:eastAsia="zh-CN"/>
        </w:rPr>
      </w:pPr>
      <w:r>
        <w:rPr>
          <w:rFonts w:hint="eastAsia" w:ascii="楷体" w:hAnsi="楷体" w:eastAsia="楷体" w:cs="楷体"/>
          <w:sz w:val="28"/>
          <w:szCs w:val="28"/>
        </w:rPr>
        <w:t>结合本项目此前对“同声教学麦克风”（质疑四）、“同声教学控制面板”（质疑五）、“同声教学音频处理”（质疑六）的技术参数分析，本项“音频处理器”的面板按键菜单加密功能，是同一品牌完整扩声系统方案生态中的一个特色环节。该品牌的教学扩声系统以“无需电脑，设备面板全功能操作”为卖点之一，因此将面板菜单加密作为差异化功能。从麦克风到控制面板，再到音频处理器与功放，各项参数环环相扣，形成了系统性的排他壁垒。这种全链条的参数锁定，使得只有该品牌的完整方案能够中标，严重破坏公平竞争。</w:t>
      </w:r>
    </w:p>
    <w:p w14:paraId="65203D26">
      <w:pPr>
        <w:rPr>
          <w:rFonts w:hint="eastAsia" w:ascii="楷体" w:hAnsi="楷体" w:eastAsia="楷体" w:cs="楷体"/>
          <w:sz w:val="28"/>
          <w:szCs w:val="28"/>
        </w:rPr>
      </w:pPr>
      <w:r>
        <w:rPr>
          <w:rFonts w:hint="eastAsia" w:ascii="楷体" w:hAnsi="楷体" w:eastAsia="楷体" w:cs="楷体"/>
          <w:sz w:val="28"/>
          <w:szCs w:val="28"/>
        </w:rPr>
        <w:t>三、法律依据</w:t>
      </w:r>
    </w:p>
    <w:p w14:paraId="73F8092D">
      <w:pPr>
        <w:rPr>
          <w:rFonts w:hint="eastAsia" w:ascii="楷体" w:hAnsi="楷体" w:eastAsia="楷体" w:cs="楷体"/>
          <w:sz w:val="28"/>
          <w:szCs w:val="28"/>
          <w:lang w:eastAsia="zh-CN"/>
        </w:rPr>
      </w:pPr>
      <w:r>
        <w:rPr>
          <w:rFonts w:hint="eastAsia" w:ascii="楷体" w:hAnsi="楷体" w:eastAsia="楷体" w:cs="楷体"/>
          <w:sz w:val="28"/>
          <w:szCs w:val="28"/>
        </w:rPr>
        <w:t>上述做法违反了《中华人民共和国政府采购法实施条例》第二十条第（二）项“设定的资格、技术、商务条件与采购项目的具体特点和实际需要不相适应或者与合同履行无关”、第（三）项“采购需求中的技术、服务等要求指向特定供应商、特定产品”以及第（八）项“以其他不合理条件限制或者排斥潜在供应商”之规定，属于以不合理的条件对供应商实行差别待遇或者歧视待遇。</w:t>
      </w:r>
    </w:p>
    <w:p w14:paraId="7416FE23">
      <w:pPr>
        <w:rPr>
          <w:rFonts w:hint="eastAsia" w:ascii="楷体" w:hAnsi="楷体" w:eastAsia="楷体" w:cs="楷体"/>
          <w:sz w:val="28"/>
          <w:szCs w:val="28"/>
        </w:rPr>
      </w:pPr>
      <w:r>
        <w:rPr>
          <w:rFonts w:hint="eastAsia" w:ascii="楷体" w:hAnsi="楷体" w:eastAsia="楷体" w:cs="楷体"/>
          <w:sz w:val="28"/>
          <w:szCs w:val="28"/>
        </w:rPr>
        <w:t>四、质疑请求</w:t>
      </w:r>
    </w:p>
    <w:p w14:paraId="19421459">
      <w:pPr>
        <w:numPr>
          <w:ilvl w:val="0"/>
          <w:numId w:val="1"/>
        </w:numPr>
        <w:ind w:left="420" w:leftChars="0" w:hanging="420" w:firstLineChars="0"/>
        <w:rPr>
          <w:rFonts w:hint="eastAsia" w:ascii="楷体" w:hAnsi="楷体" w:eastAsia="楷体" w:cs="楷体"/>
          <w:b/>
          <w:bCs/>
          <w:sz w:val="28"/>
          <w:szCs w:val="28"/>
        </w:rPr>
      </w:pPr>
      <w:r>
        <w:rPr>
          <w:rFonts w:hint="eastAsia" w:ascii="楷体" w:hAnsi="楷体" w:eastAsia="楷体" w:cs="楷体"/>
          <w:sz w:val="28"/>
          <w:szCs w:val="28"/>
        </w:rPr>
        <w:t>基于以上事实和法律依据，为维护政府采购公开、公平、公正的原则，保障所有潜在供应商的合法权益，我司恳请贵单位：</w:t>
      </w:r>
    </w:p>
    <w:p w14:paraId="487CFC15">
      <w:pPr>
        <w:numPr>
          <w:ilvl w:val="0"/>
          <w:numId w:val="1"/>
        </w:numPr>
        <w:ind w:left="420" w:leftChars="0" w:hanging="420" w:firstLineChars="0"/>
        <w:rPr>
          <w:rFonts w:hint="eastAsia" w:ascii="楷体" w:hAnsi="楷体" w:eastAsia="楷体" w:cs="楷体"/>
          <w:b/>
          <w:bCs/>
          <w:sz w:val="28"/>
          <w:szCs w:val="28"/>
        </w:rPr>
      </w:pPr>
      <w:r>
        <w:rPr>
          <w:rFonts w:hint="eastAsia" w:ascii="楷体" w:hAnsi="楷体" w:eastAsia="楷体" w:cs="楷体"/>
          <w:sz w:val="28"/>
          <w:szCs w:val="28"/>
        </w:rPr>
        <w:t xml:space="preserve">修改招标文件“音频处理器”参数第10项的技术要求，将“可在面板通过按键菜单操作直接给设备加密及解锁，保护设备设置安全”修改为功能导向的通用性描述，如“需支持设备设置安全保护功能，可通过面板操作、软件管理或物理锁等方式实现加密锁定，防止非授权更改参数”，确保至少有三家以上品牌的产品能够满足采购实质需求。  </w:t>
      </w:r>
    </w:p>
    <w:p w14:paraId="1B0AFA96">
      <w:pPr>
        <w:numPr>
          <w:ilvl w:val="0"/>
          <w:numId w:val="1"/>
        </w:numPr>
        <w:ind w:left="420" w:leftChars="0" w:hanging="420" w:firstLineChars="0"/>
        <w:rPr>
          <w:rFonts w:hint="eastAsia" w:ascii="楷体" w:hAnsi="楷体" w:eastAsia="楷体" w:cs="楷体"/>
          <w:b/>
          <w:bCs/>
          <w:sz w:val="28"/>
          <w:szCs w:val="28"/>
        </w:rPr>
      </w:pPr>
      <w:r>
        <w:rPr>
          <w:rFonts w:hint="eastAsia" w:ascii="楷体" w:hAnsi="楷体" w:eastAsia="楷体" w:cs="楷体"/>
          <w:b/>
          <w:bCs/>
          <w:sz w:val="28"/>
          <w:szCs w:val="28"/>
        </w:rPr>
        <w:t>质疑</w:t>
      </w:r>
      <w:r>
        <w:rPr>
          <w:rFonts w:hint="eastAsia" w:ascii="楷体" w:hAnsi="楷体" w:eastAsia="楷体" w:cs="楷体"/>
          <w:b/>
          <w:bCs/>
          <w:sz w:val="28"/>
          <w:szCs w:val="28"/>
          <w:lang w:val="en-US" w:eastAsia="zh-CN"/>
        </w:rPr>
        <w:t>八</w:t>
      </w:r>
      <w:r>
        <w:rPr>
          <w:rFonts w:hint="eastAsia" w:ascii="楷体" w:hAnsi="楷体" w:eastAsia="楷体" w:cs="楷体"/>
          <w:b/>
          <w:bCs/>
          <w:sz w:val="28"/>
          <w:szCs w:val="28"/>
        </w:rPr>
        <w:t>：12路调音台</w:t>
      </w:r>
      <w:r>
        <w:rPr>
          <w:rFonts w:hint="eastAsia" w:ascii="楷体" w:hAnsi="楷体" w:eastAsia="楷体" w:cs="楷体"/>
          <w:b/>
          <w:bCs/>
          <w:sz w:val="28"/>
          <w:szCs w:val="28"/>
          <w:lang w:val="en-US" w:eastAsia="zh-CN"/>
        </w:rPr>
        <w:t>参数</w:t>
      </w:r>
      <w:r>
        <w:rPr>
          <w:rFonts w:hint="eastAsia" w:ascii="楷体" w:hAnsi="楷体" w:eastAsia="楷体" w:cs="楷体"/>
          <w:b/>
          <w:bCs/>
          <w:sz w:val="28"/>
          <w:szCs w:val="28"/>
        </w:rPr>
        <w:t>涉嫌指向特定设备</w:t>
      </w:r>
    </w:p>
    <w:p w14:paraId="1F414FD6">
      <w:pPr>
        <w:rPr>
          <w:rFonts w:hint="eastAsia" w:ascii="楷体" w:hAnsi="楷体" w:eastAsia="楷体" w:cs="楷体"/>
          <w:sz w:val="28"/>
          <w:szCs w:val="28"/>
        </w:rPr>
      </w:pPr>
      <w:r>
        <w:rPr>
          <w:rFonts w:hint="eastAsia" w:ascii="楷体" w:hAnsi="楷体" w:eastAsia="楷体" w:cs="楷体"/>
          <w:sz w:val="28"/>
          <w:szCs w:val="28"/>
        </w:rPr>
        <w:t>一、质疑事项</w:t>
      </w:r>
    </w:p>
    <w:p w14:paraId="077B4B7E">
      <w:pPr>
        <w:rPr>
          <w:rFonts w:hint="eastAsia" w:ascii="楷体" w:hAnsi="楷体" w:eastAsia="楷体" w:cs="楷体"/>
          <w:sz w:val="28"/>
          <w:szCs w:val="28"/>
          <w:lang w:eastAsia="zh-CN"/>
        </w:rPr>
      </w:pPr>
      <w:r>
        <w:rPr>
          <w:rFonts w:hint="eastAsia" w:ascii="楷体" w:hAnsi="楷体" w:eastAsia="楷体" w:cs="楷体"/>
          <w:sz w:val="28"/>
          <w:szCs w:val="28"/>
        </w:rPr>
        <w:t>招标文件“12路调音台”技术参数要求中，下列参数设置不合理，具有唯一指向性和排他性：</w:t>
      </w:r>
    </w:p>
    <w:p w14:paraId="2D4ECC98">
      <w:pPr>
        <w:rPr>
          <w:rFonts w:hint="eastAsia" w:ascii="楷体" w:hAnsi="楷体" w:eastAsia="楷体" w:cs="楷体"/>
          <w:sz w:val="28"/>
          <w:szCs w:val="28"/>
          <w:lang w:eastAsia="zh-CN"/>
        </w:rPr>
      </w:pPr>
      <w:r>
        <w:rPr>
          <w:rFonts w:hint="eastAsia" w:ascii="楷体" w:hAnsi="楷体" w:eastAsia="楷体" w:cs="楷体"/>
          <w:sz w:val="28"/>
          <w:szCs w:val="28"/>
        </w:rPr>
        <w:t>参数第8项（≥2路TK录音输入，≥2路REC录音输出）</w:t>
      </w:r>
    </w:p>
    <w:p w14:paraId="0493E564">
      <w:pPr>
        <w:rPr>
          <w:rFonts w:hint="eastAsia" w:ascii="楷体" w:hAnsi="楷体" w:eastAsia="楷体" w:cs="楷体"/>
          <w:sz w:val="28"/>
          <w:szCs w:val="28"/>
          <w:lang w:eastAsia="zh-CN"/>
        </w:rPr>
      </w:pPr>
      <w:r>
        <w:rPr>
          <w:rFonts w:hint="eastAsia" w:ascii="楷体" w:hAnsi="楷体" w:eastAsia="楷体" w:cs="楷体"/>
          <w:sz w:val="28"/>
          <w:szCs w:val="28"/>
        </w:rPr>
        <w:t>参数第12项（≥100MM行程高分析度推子）</w:t>
      </w:r>
    </w:p>
    <w:p w14:paraId="247A2DD6">
      <w:pPr>
        <w:rPr>
          <w:rFonts w:hint="eastAsia" w:ascii="楷体" w:hAnsi="楷体" w:eastAsia="楷体" w:cs="楷体"/>
          <w:sz w:val="28"/>
          <w:szCs w:val="28"/>
          <w:lang w:eastAsia="zh-CN"/>
        </w:rPr>
      </w:pPr>
      <w:r>
        <w:rPr>
          <w:rFonts w:hint="eastAsia" w:ascii="楷体" w:hAnsi="楷体" w:eastAsia="楷体" w:cs="楷体"/>
          <w:sz w:val="28"/>
          <w:szCs w:val="28"/>
        </w:rPr>
        <w:t>上述参数中的特定接口标识、非量化修饰用语，组合在一起构成了对某一特定品牌产品的精确描述。同时满足以上全部条款的仅有某一特定供应商的具体型号产品，属于以不合理的条件对供应商实行差别待遇或者歧视待遇。</w:t>
      </w:r>
    </w:p>
    <w:p w14:paraId="59568558">
      <w:pPr>
        <w:rPr>
          <w:rFonts w:hint="eastAsia" w:ascii="楷体" w:hAnsi="楷体" w:eastAsia="楷体" w:cs="楷体"/>
          <w:sz w:val="28"/>
          <w:szCs w:val="28"/>
        </w:rPr>
      </w:pPr>
      <w:r>
        <w:rPr>
          <w:rFonts w:hint="eastAsia" w:ascii="楷体" w:hAnsi="楷体" w:eastAsia="楷体" w:cs="楷体"/>
          <w:sz w:val="28"/>
          <w:szCs w:val="28"/>
        </w:rPr>
        <w:t>二、事实依据</w:t>
      </w:r>
    </w:p>
    <w:p w14:paraId="2114BA08">
      <w:pPr>
        <w:rPr>
          <w:rFonts w:hint="eastAsia" w:ascii="楷体" w:hAnsi="楷体" w:eastAsia="楷体" w:cs="楷体"/>
          <w:sz w:val="28"/>
          <w:szCs w:val="28"/>
          <w:lang w:eastAsia="zh-CN"/>
        </w:rPr>
      </w:pPr>
      <w:r>
        <w:rPr>
          <w:rFonts w:hint="eastAsia" w:ascii="楷体" w:hAnsi="楷体" w:eastAsia="楷体" w:cs="楷体"/>
          <w:sz w:val="28"/>
          <w:szCs w:val="28"/>
        </w:rPr>
        <w:t>经我司对市场主流12路调音台品牌（如雅马哈、声艺、百灵达、艾伦赫赛、美奇等）进行充分调研和对比，具体事实及理由如下：</w:t>
      </w:r>
    </w:p>
    <w:p w14:paraId="2FC1363F">
      <w:pPr>
        <w:rPr>
          <w:rFonts w:hint="eastAsia" w:ascii="楷体" w:hAnsi="楷体" w:eastAsia="楷体" w:cs="楷体"/>
          <w:sz w:val="28"/>
          <w:szCs w:val="28"/>
        </w:rPr>
      </w:pPr>
      <w:r>
        <w:rPr>
          <w:rFonts w:hint="eastAsia" w:ascii="楷体" w:hAnsi="楷体" w:eastAsia="楷体" w:cs="楷体"/>
          <w:sz w:val="28"/>
          <w:szCs w:val="28"/>
        </w:rPr>
        <w:t>1. 关于第8项：≥2路TK录音输入，≥2路REC录音输出</w:t>
      </w:r>
    </w:p>
    <w:p w14:paraId="4661B6A9">
      <w:pPr>
        <w:rPr>
          <w:rFonts w:hint="eastAsia" w:ascii="楷体" w:hAnsi="楷体" w:eastAsia="楷体" w:cs="楷体"/>
          <w:sz w:val="28"/>
          <w:szCs w:val="28"/>
          <w:lang w:eastAsia="zh-CN"/>
        </w:rPr>
      </w:pPr>
      <w:r>
        <w:rPr>
          <w:rFonts w:hint="eastAsia" w:ascii="楷体" w:hAnsi="楷体" w:eastAsia="楷体" w:cs="楷体"/>
          <w:sz w:val="28"/>
          <w:szCs w:val="28"/>
        </w:rPr>
        <w:t>“TK录音输入”与“REC录音输出”系特定品牌对调音台录音接口的特定称谓或面板标识缩写。行业通用标识方式多样，例如：</w:t>
      </w:r>
    </w:p>
    <w:p w14:paraId="1EE51F98">
      <w:pPr>
        <w:rPr>
          <w:rFonts w:hint="eastAsia" w:ascii="楷体" w:hAnsi="楷体" w:eastAsia="楷体" w:cs="楷体"/>
          <w:sz w:val="28"/>
          <w:szCs w:val="28"/>
          <w:lang w:eastAsia="zh-CN"/>
        </w:rPr>
      </w:pPr>
      <w:r>
        <w:rPr>
          <w:rFonts w:hint="eastAsia" w:ascii="楷体" w:hAnsi="楷体" w:eastAsia="楷体" w:cs="楷体"/>
          <w:sz w:val="28"/>
          <w:szCs w:val="28"/>
        </w:rPr>
        <w:t>雅马哈（Yamaha）通常标注为“REC OUT”“PLAYBACK IN”或“USB”；</w:t>
      </w:r>
    </w:p>
    <w:p w14:paraId="473FCE29">
      <w:pPr>
        <w:rPr>
          <w:rFonts w:hint="eastAsia" w:ascii="楷体" w:hAnsi="楷体" w:eastAsia="楷体" w:cs="楷体"/>
          <w:sz w:val="28"/>
          <w:szCs w:val="28"/>
          <w:lang w:eastAsia="zh-CN"/>
        </w:rPr>
      </w:pPr>
      <w:r>
        <w:rPr>
          <w:rFonts w:hint="eastAsia" w:ascii="楷体" w:hAnsi="楷体" w:eastAsia="楷体" w:cs="楷体"/>
          <w:sz w:val="28"/>
          <w:szCs w:val="28"/>
        </w:rPr>
        <w:t>声艺（Soundcraft）多使用“Record Out”“Playback In”；</w:t>
      </w:r>
    </w:p>
    <w:p w14:paraId="2C2A5E9B">
      <w:pPr>
        <w:rPr>
          <w:rFonts w:hint="eastAsia" w:ascii="楷体" w:hAnsi="楷体" w:eastAsia="楷体" w:cs="楷体"/>
          <w:sz w:val="28"/>
          <w:szCs w:val="28"/>
          <w:lang w:eastAsia="zh-CN"/>
        </w:rPr>
      </w:pPr>
      <w:r>
        <w:rPr>
          <w:rFonts w:hint="eastAsia" w:ascii="楷体" w:hAnsi="楷体" w:eastAsia="楷体" w:cs="楷体"/>
          <w:sz w:val="28"/>
          <w:szCs w:val="28"/>
        </w:rPr>
        <w:t>百灵达（Behringer）常使用“2-TRACK IN”“2-TRACK OUT”或“TAPE IN/OUT”；</w:t>
      </w:r>
    </w:p>
    <w:p w14:paraId="2261D85B">
      <w:pPr>
        <w:rPr>
          <w:rFonts w:hint="eastAsia" w:ascii="楷体" w:hAnsi="楷体" w:eastAsia="楷体" w:cs="楷体"/>
          <w:sz w:val="28"/>
          <w:szCs w:val="28"/>
          <w:lang w:eastAsia="zh-CN"/>
        </w:rPr>
      </w:pPr>
      <w:r>
        <w:rPr>
          <w:rFonts w:hint="eastAsia" w:ascii="楷体" w:hAnsi="楷体" w:eastAsia="楷体" w:cs="楷体"/>
          <w:sz w:val="28"/>
          <w:szCs w:val="28"/>
        </w:rPr>
        <w:t>艾伦赫赛（Allen &amp; Heath）使用“Record”“Playback”等。</w:t>
      </w:r>
    </w:p>
    <w:p w14:paraId="5DD568D1">
      <w:pPr>
        <w:rPr>
          <w:rFonts w:hint="eastAsia" w:ascii="楷体" w:hAnsi="楷体" w:eastAsia="楷体" w:cs="楷体"/>
          <w:sz w:val="28"/>
          <w:szCs w:val="28"/>
          <w:lang w:eastAsia="zh-CN"/>
        </w:rPr>
      </w:pPr>
      <w:r>
        <w:rPr>
          <w:rFonts w:hint="eastAsia" w:ascii="楷体" w:hAnsi="楷体" w:eastAsia="楷体" w:cs="楷体"/>
          <w:sz w:val="28"/>
          <w:szCs w:val="28"/>
        </w:rPr>
        <w:t>“TK”（通常为TAPE的简写）与“REC”（RECORD的简写）这一组合标识方式并非全行业统一标准，而是某些特定品牌（如部分国产教学扩声配套调音台或特定OEM型号）在面板丝印或技术文档中使用的特定标注。将此特定接口称谓作为硬性技术要求，构成“对号入座”式参数，不合理地排除了功能完全相同但接口标注方式不同的其他品牌产品。</w:t>
      </w:r>
    </w:p>
    <w:p w14:paraId="5EB9B907">
      <w:pPr>
        <w:rPr>
          <w:rFonts w:hint="eastAsia" w:ascii="楷体" w:hAnsi="楷体" w:eastAsia="楷体" w:cs="楷体"/>
          <w:sz w:val="28"/>
          <w:szCs w:val="28"/>
        </w:rPr>
      </w:pPr>
      <w:r>
        <w:rPr>
          <w:rFonts w:hint="eastAsia" w:ascii="楷体" w:hAnsi="楷体" w:eastAsia="楷体" w:cs="楷体"/>
          <w:sz w:val="28"/>
          <w:szCs w:val="28"/>
        </w:rPr>
        <w:t>2. 关于第12项：≥100MM行程高分析度推子</w:t>
      </w:r>
    </w:p>
    <w:p w14:paraId="3CADAA12">
      <w:pPr>
        <w:rPr>
          <w:rFonts w:hint="eastAsia" w:ascii="楷体" w:hAnsi="楷体" w:eastAsia="楷体" w:cs="楷体"/>
          <w:sz w:val="28"/>
          <w:szCs w:val="28"/>
          <w:lang w:eastAsia="zh-CN"/>
        </w:rPr>
      </w:pPr>
      <w:r>
        <w:rPr>
          <w:rFonts w:hint="eastAsia" w:ascii="楷体" w:hAnsi="楷体" w:eastAsia="楷体" w:cs="楷体"/>
          <w:sz w:val="28"/>
          <w:szCs w:val="28"/>
        </w:rPr>
        <w:t>“≥100MM行程”即推子物理滑动距离不低于100毫米，100mm是专业调音台推子的常见标准行程之一，该数值本身尚属可接受范围。但“高分析度推子”这一描述存在严重问题：</w:t>
      </w:r>
    </w:p>
    <w:p w14:paraId="0DFD9FD6">
      <w:pPr>
        <w:rPr>
          <w:rFonts w:hint="eastAsia" w:ascii="楷体" w:hAnsi="楷体" w:eastAsia="楷体" w:cs="楷体"/>
          <w:sz w:val="28"/>
          <w:szCs w:val="28"/>
          <w:lang w:eastAsia="zh-CN"/>
        </w:rPr>
      </w:pPr>
      <w:r>
        <w:rPr>
          <w:rFonts w:hint="eastAsia" w:ascii="楷体" w:hAnsi="楷体" w:eastAsia="楷体" w:cs="楷体"/>
          <w:sz w:val="28"/>
          <w:szCs w:val="28"/>
        </w:rPr>
        <w:t>“高分析度”并非行业标准术语：调音台推子的技术参数通常使用“行程”“阻值曲线”“寿命次数”“防尘等级”等可量化指标。所谓“高分析度”是一个模糊的、带有主观评价色彩或特定品牌宣传色彩的修饰词，无法作为客观、可验证的技术标准。</w:t>
      </w:r>
    </w:p>
    <w:p w14:paraId="1F9BEEF1">
      <w:pPr>
        <w:rPr>
          <w:rFonts w:hint="eastAsia" w:ascii="楷体" w:hAnsi="楷体" w:eastAsia="楷体" w:cs="楷体"/>
          <w:sz w:val="28"/>
          <w:szCs w:val="28"/>
          <w:lang w:eastAsia="zh-CN"/>
        </w:rPr>
      </w:pPr>
      <w:r>
        <w:rPr>
          <w:rFonts w:hint="eastAsia" w:ascii="楷体" w:hAnsi="楷体" w:eastAsia="楷体" w:cs="楷体"/>
          <w:sz w:val="28"/>
          <w:szCs w:val="28"/>
        </w:rPr>
        <w:t>该描述指向特定品牌宣传用语：经市场调研，“高分析度推子”这一用语极可能与特定品牌（如海普迪、东玛克或其配套调音台供应商）产品资料中的宣传描述完全一致。将特定品牌专属或惯用的宣传措辞直接写入招标技术要求，使其成为判定产品是否合格的依据，具有明显的排他性。</w:t>
      </w:r>
    </w:p>
    <w:p w14:paraId="5354F519">
      <w:pPr>
        <w:rPr>
          <w:rFonts w:hint="eastAsia" w:ascii="楷体" w:hAnsi="楷体" w:eastAsia="楷体" w:cs="楷体"/>
          <w:sz w:val="28"/>
          <w:szCs w:val="28"/>
        </w:rPr>
      </w:pPr>
      <w:r>
        <w:rPr>
          <w:rFonts w:hint="eastAsia" w:ascii="楷体" w:hAnsi="楷体" w:eastAsia="楷体" w:cs="楷体"/>
          <w:sz w:val="28"/>
          <w:szCs w:val="28"/>
        </w:rPr>
        <w:t>3. 与整体扩声方案的关联性</w:t>
      </w:r>
    </w:p>
    <w:p w14:paraId="18320167">
      <w:pPr>
        <w:rPr>
          <w:rFonts w:hint="eastAsia" w:ascii="楷体" w:hAnsi="楷体" w:eastAsia="楷体" w:cs="楷体"/>
          <w:sz w:val="28"/>
          <w:szCs w:val="28"/>
          <w:lang w:eastAsia="zh-CN"/>
        </w:rPr>
      </w:pPr>
      <w:r>
        <w:rPr>
          <w:rFonts w:hint="eastAsia" w:ascii="楷体" w:hAnsi="楷体" w:eastAsia="楷体" w:cs="楷体"/>
          <w:sz w:val="28"/>
          <w:szCs w:val="28"/>
        </w:rPr>
        <w:t>结合本项目质疑四至质疑七中“同声教学麦克风”“同声教学控制面板”“同声教学音频处理”“音频处理器”的技术参数分析，本项“12路调音台”的参数系同一品牌完整扩声系统方案的组成部分。从拾音、控制、处理放大到调音混音，各环节均嵌入了该品牌特定的功能描述或标识用语。这种全系统、全链路的高度匹配，使得只有该品牌的完整扩声解决方案能够满足所有条款，进一步印证了采购需求存在系统性指向特定供应商的问题。</w:t>
      </w:r>
    </w:p>
    <w:p w14:paraId="1EC0FD02">
      <w:pPr>
        <w:rPr>
          <w:rFonts w:hint="eastAsia" w:ascii="楷体" w:hAnsi="楷体" w:eastAsia="楷体" w:cs="楷体"/>
          <w:sz w:val="28"/>
          <w:szCs w:val="28"/>
        </w:rPr>
      </w:pPr>
      <w:r>
        <w:rPr>
          <w:rFonts w:hint="eastAsia" w:ascii="楷体" w:hAnsi="楷体" w:eastAsia="楷体" w:cs="楷体"/>
          <w:sz w:val="28"/>
          <w:szCs w:val="28"/>
        </w:rPr>
        <w:t>三、法律依据</w:t>
      </w:r>
    </w:p>
    <w:p w14:paraId="16F8CCA3">
      <w:pPr>
        <w:rPr>
          <w:rFonts w:hint="eastAsia" w:ascii="楷体" w:hAnsi="楷体" w:eastAsia="楷体" w:cs="楷体"/>
          <w:sz w:val="28"/>
          <w:szCs w:val="28"/>
          <w:lang w:eastAsia="zh-CN"/>
        </w:rPr>
      </w:pPr>
      <w:r>
        <w:rPr>
          <w:rFonts w:hint="eastAsia" w:ascii="楷体" w:hAnsi="楷体" w:eastAsia="楷体" w:cs="楷体"/>
          <w:sz w:val="28"/>
          <w:szCs w:val="28"/>
        </w:rPr>
        <w:t>上述做法违反了《中华人民共和国政府采购法实施条例》第二十条第（二）项“设定的资格、技术、商务条件与采购项目的具体特点和实际需要不相适应或者与合同履行无关”、第（三）项“采购需求中的技术、服务等要求指向特定供应商、特定产品”以及第（八）项“以其他不合理条件限制或者排斥潜在供应商”之规定，属于以不合理的条件对供应商实行差别待遇或者歧视待遇。</w:t>
      </w:r>
    </w:p>
    <w:p w14:paraId="5F8897B1">
      <w:pPr>
        <w:rPr>
          <w:rFonts w:hint="eastAsia" w:ascii="楷体" w:hAnsi="楷体" w:eastAsia="楷体" w:cs="楷体"/>
          <w:sz w:val="28"/>
          <w:szCs w:val="28"/>
        </w:rPr>
      </w:pPr>
      <w:r>
        <w:rPr>
          <w:rFonts w:hint="eastAsia" w:ascii="楷体" w:hAnsi="楷体" w:eastAsia="楷体" w:cs="楷体"/>
          <w:sz w:val="28"/>
          <w:szCs w:val="28"/>
        </w:rPr>
        <w:t>四、质疑请求</w:t>
      </w:r>
    </w:p>
    <w:p w14:paraId="0EABFA51">
      <w:pPr>
        <w:rPr>
          <w:rFonts w:hint="eastAsia" w:ascii="楷体" w:hAnsi="楷体" w:eastAsia="楷体" w:cs="楷体"/>
          <w:sz w:val="28"/>
          <w:szCs w:val="28"/>
          <w:lang w:eastAsia="zh-CN"/>
        </w:rPr>
      </w:pPr>
      <w:r>
        <w:rPr>
          <w:rFonts w:hint="eastAsia" w:ascii="楷体" w:hAnsi="楷体" w:eastAsia="楷体" w:cs="楷体"/>
          <w:sz w:val="28"/>
          <w:szCs w:val="28"/>
        </w:rPr>
        <w:t>基于以上事实和法律依据，为维护政府采购公开、公平、公正的原则，保障所有潜在供应商的合法权益，我司恳请贵单位：</w:t>
      </w:r>
    </w:p>
    <w:p w14:paraId="5B25BA82">
      <w:pPr>
        <w:rPr>
          <w:rFonts w:hint="eastAsia" w:ascii="楷体" w:hAnsi="楷体" w:eastAsia="楷体" w:cs="楷体"/>
          <w:sz w:val="28"/>
          <w:szCs w:val="28"/>
          <w:lang w:eastAsia="zh-CN"/>
        </w:rPr>
      </w:pPr>
      <w:r>
        <w:rPr>
          <w:rFonts w:hint="eastAsia" w:ascii="楷体" w:hAnsi="楷体" w:eastAsia="楷体" w:cs="楷体"/>
          <w:sz w:val="28"/>
          <w:szCs w:val="28"/>
        </w:rPr>
        <w:t>修改招标文件“12路调音台”的技术参数要求：</w:t>
      </w:r>
    </w:p>
    <w:p w14:paraId="7B30664C">
      <w:pPr>
        <w:rPr>
          <w:rFonts w:hint="eastAsia" w:ascii="楷体" w:hAnsi="楷体" w:eastAsia="楷体" w:cs="楷体"/>
          <w:sz w:val="28"/>
          <w:szCs w:val="28"/>
          <w:lang w:eastAsia="zh-CN"/>
        </w:rPr>
      </w:pPr>
      <w:r>
        <w:rPr>
          <w:rFonts w:hint="eastAsia" w:ascii="楷体" w:hAnsi="楷体" w:eastAsia="楷体" w:cs="楷体"/>
          <w:sz w:val="28"/>
          <w:szCs w:val="28"/>
        </w:rPr>
        <w:t>将“≥2路TK录音输入，≥2路REC录音输出”修改为通用性功能描述，如“≥2路录音输入接口，≥2路录音输出接口，用于连接录音设备”；</w:t>
      </w:r>
    </w:p>
    <w:p w14:paraId="3BB4FAA2">
      <w:pPr>
        <w:rPr>
          <w:rFonts w:hint="eastAsia" w:ascii="楷体" w:hAnsi="楷体" w:eastAsia="楷体" w:cs="楷体"/>
          <w:sz w:val="28"/>
          <w:szCs w:val="28"/>
          <w:lang w:eastAsia="zh-CN"/>
        </w:rPr>
      </w:pPr>
      <w:r>
        <w:rPr>
          <w:rFonts w:hint="eastAsia" w:ascii="楷体" w:hAnsi="楷体" w:eastAsia="楷体" w:cs="楷体"/>
          <w:sz w:val="28"/>
          <w:szCs w:val="28"/>
        </w:rPr>
        <w:t>删除“高分析度”等带有品牌特定宣传色彩的模糊修饰词，改为“≥100MM行程推子”或补充可量化的推子性能指标（如阻值、寿命等）；</w:t>
      </w:r>
    </w:p>
    <w:p w14:paraId="2EEE5824">
      <w:pPr>
        <w:rPr>
          <w:rFonts w:hint="eastAsia" w:ascii="楷体" w:hAnsi="楷体" w:eastAsia="楷体" w:cs="楷体"/>
          <w:sz w:val="28"/>
          <w:szCs w:val="28"/>
          <w:highlight w:val="yellow"/>
          <w:lang w:eastAsia="zh-CN"/>
        </w:rPr>
      </w:pPr>
      <w:r>
        <w:rPr>
          <w:rFonts w:hint="eastAsia" w:ascii="楷体" w:hAnsi="楷体" w:eastAsia="楷体" w:cs="楷体"/>
          <w:sz w:val="28"/>
          <w:szCs w:val="28"/>
        </w:rPr>
        <w:t>确保至少有三家以上品牌的产品能够满足采购实质需求</w:t>
      </w:r>
    </w:p>
    <w:p w14:paraId="500E7B49">
      <w:pPr>
        <w:numPr>
          <w:ilvl w:val="0"/>
          <w:numId w:val="1"/>
        </w:numPr>
        <w:ind w:left="420" w:leftChars="0" w:hanging="420" w:firstLineChars="0"/>
        <w:rPr>
          <w:rFonts w:hint="eastAsia" w:ascii="楷体" w:hAnsi="楷体" w:eastAsia="楷体" w:cs="楷体"/>
          <w:b/>
          <w:bCs/>
          <w:sz w:val="28"/>
          <w:szCs w:val="28"/>
        </w:rPr>
      </w:pPr>
      <w:r>
        <w:rPr>
          <w:rFonts w:hint="eastAsia" w:ascii="楷体" w:hAnsi="楷体" w:eastAsia="楷体" w:cs="楷体"/>
          <w:b/>
          <w:bCs/>
          <w:sz w:val="28"/>
          <w:szCs w:val="28"/>
        </w:rPr>
        <w:t>质疑</w:t>
      </w:r>
      <w:r>
        <w:rPr>
          <w:rFonts w:hint="eastAsia" w:ascii="楷体" w:hAnsi="楷体" w:eastAsia="楷体" w:cs="楷体"/>
          <w:b/>
          <w:bCs/>
          <w:sz w:val="28"/>
          <w:szCs w:val="28"/>
          <w:lang w:val="en-US" w:eastAsia="zh-CN"/>
        </w:rPr>
        <w:t>九</w:t>
      </w:r>
      <w:r>
        <w:rPr>
          <w:rFonts w:hint="eastAsia" w:ascii="楷体" w:hAnsi="楷体" w:eastAsia="楷体" w:cs="楷体"/>
          <w:b/>
          <w:bCs/>
          <w:sz w:val="28"/>
          <w:szCs w:val="28"/>
        </w:rPr>
        <w:t>：智能电源时序器</w:t>
      </w:r>
      <w:r>
        <w:rPr>
          <w:rFonts w:hint="eastAsia" w:ascii="楷体" w:hAnsi="楷体" w:eastAsia="楷体" w:cs="楷体"/>
          <w:b/>
          <w:bCs/>
          <w:sz w:val="28"/>
          <w:szCs w:val="28"/>
          <w:lang w:val="en-US" w:eastAsia="zh-CN"/>
        </w:rPr>
        <w:t>参数</w:t>
      </w:r>
      <w:r>
        <w:rPr>
          <w:rFonts w:hint="eastAsia" w:ascii="楷体" w:hAnsi="楷体" w:eastAsia="楷体" w:cs="楷体"/>
          <w:b/>
          <w:bCs/>
          <w:sz w:val="28"/>
          <w:szCs w:val="28"/>
        </w:rPr>
        <w:t>涉嫌指向特定设备</w:t>
      </w:r>
    </w:p>
    <w:p w14:paraId="6BB83EDB">
      <w:pPr>
        <w:rPr>
          <w:rFonts w:hint="eastAsia" w:ascii="楷体" w:hAnsi="楷体" w:eastAsia="楷体" w:cs="楷体"/>
          <w:sz w:val="28"/>
          <w:szCs w:val="28"/>
        </w:rPr>
      </w:pPr>
      <w:r>
        <w:rPr>
          <w:rFonts w:hint="eastAsia" w:ascii="楷体" w:hAnsi="楷体" w:eastAsia="楷体" w:cs="楷体"/>
          <w:sz w:val="28"/>
          <w:szCs w:val="28"/>
        </w:rPr>
        <w:t>一、质疑事项</w:t>
      </w:r>
    </w:p>
    <w:p w14:paraId="1D9BD0EA">
      <w:pPr>
        <w:rPr>
          <w:rFonts w:hint="eastAsia" w:ascii="楷体" w:hAnsi="楷体" w:eastAsia="楷体" w:cs="楷体"/>
          <w:sz w:val="28"/>
          <w:szCs w:val="28"/>
          <w:lang w:eastAsia="zh-CN"/>
        </w:rPr>
      </w:pPr>
      <w:r>
        <w:rPr>
          <w:rFonts w:hint="eastAsia" w:ascii="楷体" w:hAnsi="楷体" w:eastAsia="楷体" w:cs="楷体"/>
          <w:sz w:val="28"/>
          <w:szCs w:val="28"/>
        </w:rPr>
        <w:t>招标文件“智能电源时序器”技术参数要求中，下列参数设置不合理，具有唯一指向性和排他性：</w:t>
      </w:r>
    </w:p>
    <w:p w14:paraId="5600CF50">
      <w:pPr>
        <w:rPr>
          <w:rFonts w:hint="eastAsia" w:ascii="楷体" w:hAnsi="楷体" w:eastAsia="楷体" w:cs="楷体"/>
          <w:sz w:val="28"/>
          <w:szCs w:val="28"/>
          <w:lang w:eastAsia="zh-CN"/>
        </w:rPr>
      </w:pPr>
      <w:r>
        <w:rPr>
          <w:rFonts w:hint="eastAsia" w:ascii="楷体" w:hAnsi="楷体" w:eastAsia="楷体" w:cs="楷体"/>
          <w:sz w:val="28"/>
          <w:szCs w:val="28"/>
        </w:rPr>
        <w:t>参数第2项（每通道独立设有Bypass设置，可ALL Bypass或单独Bypass）</w:t>
      </w:r>
    </w:p>
    <w:p w14:paraId="2BD88073">
      <w:pPr>
        <w:rPr>
          <w:rFonts w:hint="eastAsia" w:ascii="楷体" w:hAnsi="楷体" w:eastAsia="楷体" w:cs="楷体"/>
          <w:sz w:val="28"/>
          <w:szCs w:val="28"/>
          <w:lang w:eastAsia="zh-CN"/>
        </w:rPr>
      </w:pPr>
      <w:r>
        <w:rPr>
          <w:rFonts w:hint="eastAsia" w:ascii="楷体" w:hAnsi="楷体" w:eastAsia="楷体" w:cs="楷体"/>
          <w:sz w:val="28"/>
          <w:szCs w:val="28"/>
        </w:rPr>
        <w:t>参数第3项（支持面板LOCK锁定功能，防止误操作）</w:t>
      </w:r>
    </w:p>
    <w:p w14:paraId="6A8BB9E0">
      <w:pPr>
        <w:rPr>
          <w:rFonts w:hint="eastAsia" w:ascii="楷体" w:hAnsi="楷体" w:eastAsia="楷体" w:cs="楷体"/>
          <w:sz w:val="28"/>
          <w:szCs w:val="28"/>
          <w:lang w:eastAsia="zh-CN"/>
        </w:rPr>
      </w:pPr>
      <w:r>
        <w:rPr>
          <w:rFonts w:hint="eastAsia" w:ascii="楷体" w:hAnsi="楷体" w:eastAsia="楷体" w:cs="楷体"/>
          <w:sz w:val="28"/>
          <w:szCs w:val="28"/>
        </w:rPr>
        <w:t>参数第9项（单路额定输出电流：≥13A）</w:t>
      </w:r>
    </w:p>
    <w:p w14:paraId="2D7A06B7">
      <w:pPr>
        <w:rPr>
          <w:rFonts w:hint="eastAsia" w:ascii="楷体" w:hAnsi="楷体" w:eastAsia="楷体" w:cs="楷体"/>
          <w:sz w:val="28"/>
          <w:szCs w:val="28"/>
          <w:lang w:eastAsia="zh-CN"/>
        </w:rPr>
      </w:pPr>
      <w:r>
        <w:rPr>
          <w:rFonts w:hint="eastAsia" w:ascii="楷体" w:hAnsi="楷体" w:eastAsia="楷体" w:cs="楷体"/>
          <w:sz w:val="28"/>
          <w:szCs w:val="28"/>
        </w:rPr>
        <w:t>参数第10项（提供30MHz~300MHz骚扰功率检测合格和1GHz以上辐射骚扰检测合格的权威机构检测报告）</w:t>
      </w:r>
    </w:p>
    <w:p w14:paraId="29CF17B8">
      <w:pPr>
        <w:rPr>
          <w:rFonts w:hint="eastAsia" w:ascii="楷体" w:hAnsi="楷体" w:eastAsia="楷体" w:cs="楷体"/>
          <w:sz w:val="28"/>
          <w:szCs w:val="28"/>
          <w:lang w:eastAsia="zh-CN"/>
        </w:rPr>
      </w:pPr>
      <w:r>
        <w:rPr>
          <w:rFonts w:hint="eastAsia" w:ascii="楷体" w:hAnsi="楷体" w:eastAsia="楷体" w:cs="楷体"/>
          <w:sz w:val="28"/>
          <w:szCs w:val="28"/>
        </w:rPr>
        <w:t>参数第11项▲（具备智能截频、FILTER多重净化功能，投标时提供计算机软件著作权复印件及中国版权保护中心查询证明）</w:t>
      </w:r>
    </w:p>
    <w:p w14:paraId="29A4BD6B">
      <w:pPr>
        <w:rPr>
          <w:rFonts w:hint="eastAsia" w:ascii="楷体" w:hAnsi="楷体" w:eastAsia="楷体" w:cs="楷体"/>
          <w:sz w:val="28"/>
          <w:szCs w:val="28"/>
          <w:lang w:eastAsia="zh-CN"/>
        </w:rPr>
      </w:pPr>
      <w:r>
        <w:rPr>
          <w:rFonts w:hint="eastAsia" w:ascii="楷体" w:hAnsi="楷体" w:eastAsia="楷体" w:cs="楷体"/>
          <w:sz w:val="28"/>
          <w:szCs w:val="28"/>
        </w:rPr>
        <w:t>上述参数中的特定功能名称、非标电流值、特定的检测报告要求以及独家软件著作权证明组合在一起，构成了对某一特定品牌产品的精准描述。同时满足以上全部条款的仅有某一特定供应商的具体型号产品，属于以不合理的条件对供应商实行差别待遇或者歧视待遇。</w:t>
      </w:r>
    </w:p>
    <w:p w14:paraId="2BEA2A6A">
      <w:pPr>
        <w:rPr>
          <w:rFonts w:hint="eastAsia" w:ascii="楷体" w:hAnsi="楷体" w:eastAsia="楷体" w:cs="楷体"/>
          <w:sz w:val="28"/>
          <w:szCs w:val="28"/>
        </w:rPr>
      </w:pPr>
      <w:r>
        <w:rPr>
          <w:rFonts w:hint="eastAsia" w:ascii="楷体" w:hAnsi="楷体" w:eastAsia="楷体" w:cs="楷体"/>
          <w:sz w:val="28"/>
          <w:szCs w:val="28"/>
        </w:rPr>
        <w:t>二、事实依据</w:t>
      </w:r>
    </w:p>
    <w:p w14:paraId="09D099ED">
      <w:pPr>
        <w:rPr>
          <w:rFonts w:hint="eastAsia" w:ascii="楷体" w:hAnsi="楷体" w:eastAsia="楷体" w:cs="楷体"/>
          <w:sz w:val="28"/>
          <w:szCs w:val="28"/>
          <w:lang w:eastAsia="zh-CN"/>
        </w:rPr>
      </w:pPr>
      <w:r>
        <w:rPr>
          <w:rFonts w:hint="eastAsia" w:ascii="楷体" w:hAnsi="楷体" w:eastAsia="楷体" w:cs="楷体"/>
          <w:sz w:val="28"/>
          <w:szCs w:val="28"/>
        </w:rPr>
        <w:t>经我司对市场主流智能电源时序器品牌进行充分调研和对比，具体事实及理由如下：</w:t>
      </w:r>
    </w:p>
    <w:p w14:paraId="26193431">
      <w:pPr>
        <w:rPr>
          <w:rFonts w:hint="eastAsia" w:ascii="楷体" w:hAnsi="楷体" w:eastAsia="楷体" w:cs="楷体"/>
          <w:sz w:val="28"/>
          <w:szCs w:val="28"/>
        </w:rPr>
      </w:pPr>
      <w:r>
        <w:rPr>
          <w:rFonts w:hint="eastAsia" w:ascii="楷体" w:hAnsi="楷体" w:eastAsia="楷体" w:cs="楷体"/>
          <w:sz w:val="28"/>
          <w:szCs w:val="28"/>
        </w:rPr>
        <w:t>1. 关于第2项：每通道独立Bypass设置，可ALL Bypass或单独Bypass</w:t>
      </w:r>
    </w:p>
    <w:p w14:paraId="5DD096EB">
      <w:pPr>
        <w:rPr>
          <w:rFonts w:hint="eastAsia" w:ascii="楷体" w:hAnsi="楷体" w:eastAsia="楷体" w:cs="楷体"/>
          <w:sz w:val="28"/>
          <w:szCs w:val="28"/>
          <w:lang w:eastAsia="zh-CN"/>
        </w:rPr>
      </w:pPr>
      <w:r>
        <w:rPr>
          <w:rFonts w:hint="eastAsia" w:ascii="楷体" w:hAnsi="楷体" w:eastAsia="楷体" w:cs="楷体"/>
          <w:sz w:val="28"/>
          <w:szCs w:val="28"/>
        </w:rPr>
        <w:t>“Bypass”（旁路）功能在电源时序器中并非行业标配，多数电源时序器仅提供时序开关、过压过流保护等基础功能。要求“每通道独立设有Bypass设置”，并可实现“ALL Bypass”或“单独Bypass”，意味着设备需为每一路输出通道配备独立的物理或电子旁路开关。这是一项较为特殊且非普遍的功能设计，经市场调研，该功能组合极可能与特定品牌（如海普迪、东玛克或其配套电源设备供应商）的智能电源时序器型号高度吻合，其他品牌即使具备类似保护功能，实现方式也并不完全一致。</w:t>
      </w:r>
    </w:p>
    <w:p w14:paraId="468064B7">
      <w:pPr>
        <w:rPr>
          <w:rFonts w:hint="eastAsia" w:ascii="楷体" w:hAnsi="楷体" w:eastAsia="楷体" w:cs="楷体"/>
          <w:sz w:val="28"/>
          <w:szCs w:val="28"/>
        </w:rPr>
      </w:pPr>
      <w:r>
        <w:rPr>
          <w:rFonts w:hint="eastAsia" w:ascii="楷体" w:hAnsi="楷体" w:eastAsia="楷体" w:cs="楷体"/>
          <w:sz w:val="28"/>
          <w:szCs w:val="28"/>
        </w:rPr>
        <w:t>2. 关于第9项：单路额定输出电流：≥13A</w:t>
      </w:r>
    </w:p>
    <w:p w14:paraId="35AF8D65">
      <w:pPr>
        <w:rPr>
          <w:rFonts w:hint="eastAsia" w:ascii="楷体" w:hAnsi="楷体" w:eastAsia="楷体" w:cs="楷体"/>
          <w:sz w:val="28"/>
          <w:szCs w:val="28"/>
          <w:lang w:eastAsia="zh-CN"/>
        </w:rPr>
      </w:pPr>
      <w:r>
        <w:rPr>
          <w:rFonts w:hint="eastAsia" w:ascii="楷体" w:hAnsi="楷体" w:eastAsia="楷体" w:cs="楷体"/>
          <w:sz w:val="28"/>
          <w:szCs w:val="28"/>
        </w:rPr>
        <w:t>“单路额定输出电流≥13A”是一个非标的精确数值。行业通用的单路额定电流通常为10A或16A，这是符合国标插座的常规设计标准。13A是一个较为罕见的规格，在英国BS标准插头中有所使用，但在中国国内教学设备电源时序器中并不常见。将此非常规数值作为硬性指标，恰好与某一特定品牌产品的标称参数一致，使得采用通用10A或更高16A规格的优质产品反而难以完全匹配，构成以不合理条件排斥竞争。</w:t>
      </w:r>
    </w:p>
    <w:p w14:paraId="3B2A3FB2">
      <w:pPr>
        <w:rPr>
          <w:rFonts w:hint="eastAsia" w:ascii="楷体" w:hAnsi="楷体" w:eastAsia="楷体" w:cs="楷体"/>
          <w:sz w:val="28"/>
          <w:szCs w:val="28"/>
        </w:rPr>
      </w:pPr>
      <w:r>
        <w:rPr>
          <w:rFonts w:hint="eastAsia" w:ascii="楷体" w:hAnsi="楷体" w:eastAsia="楷体" w:cs="楷体"/>
          <w:sz w:val="28"/>
          <w:szCs w:val="28"/>
        </w:rPr>
        <w:t>3. 关于第10项：提供30MHz~300MHz骚扰功率和1GHz以上辐射骚扰检测报告</w:t>
      </w:r>
    </w:p>
    <w:p w14:paraId="144CBEA9">
      <w:pPr>
        <w:rPr>
          <w:rFonts w:hint="eastAsia" w:ascii="楷体" w:hAnsi="楷体" w:eastAsia="楷体" w:cs="楷体"/>
          <w:sz w:val="28"/>
          <w:szCs w:val="28"/>
          <w:lang w:eastAsia="zh-CN"/>
        </w:rPr>
      </w:pPr>
      <w:r>
        <w:rPr>
          <w:rFonts w:hint="eastAsia" w:ascii="楷体" w:hAnsi="楷体" w:eastAsia="楷体" w:cs="楷体"/>
          <w:sz w:val="28"/>
          <w:szCs w:val="28"/>
        </w:rPr>
        <w:t>电磁兼容性（EMC）检测是电子设备的常规要求，但要求同时提供“30MHz~300MHz骚扰功率”和“1GHz以上辐射骚扰”两项特定频段的检测报告，是对检测项目、检测频段的精细化指定。这意味着投标产品必须提前做过涵盖这两项精确频段测试的EMC检测并持有报告。不同品牌产品的检测报告所覆盖的测试项目和频段组合可能存在差异，并非所有合格产品都恰好持有这两项特定频段的独立检测报告。该要求进一步收窄了满足条件的产品范围，与为某一已知产品“量身定做”的特征相符。</w:t>
      </w:r>
    </w:p>
    <w:p w14:paraId="445551A4">
      <w:pPr>
        <w:rPr>
          <w:rFonts w:hint="eastAsia" w:ascii="楷体" w:hAnsi="楷体" w:eastAsia="楷体" w:cs="楷体"/>
          <w:sz w:val="28"/>
          <w:szCs w:val="28"/>
        </w:rPr>
      </w:pPr>
      <w:r>
        <w:rPr>
          <w:rFonts w:hint="eastAsia" w:ascii="楷体" w:hAnsi="楷体" w:eastAsia="楷体" w:cs="楷体"/>
          <w:sz w:val="28"/>
          <w:szCs w:val="28"/>
        </w:rPr>
        <w:t>4. 关于第11项▲：“智能截频、FILTER多重净化功能”及计算机软件著作权证明</w:t>
      </w:r>
    </w:p>
    <w:p w14:paraId="6FC13CEB">
      <w:pPr>
        <w:rPr>
          <w:rFonts w:hint="eastAsia" w:ascii="楷体" w:hAnsi="楷体" w:eastAsia="楷体" w:cs="楷体"/>
          <w:sz w:val="28"/>
          <w:szCs w:val="28"/>
          <w:lang w:eastAsia="zh-CN"/>
        </w:rPr>
      </w:pPr>
      <w:r>
        <w:rPr>
          <w:rFonts w:hint="eastAsia" w:ascii="楷体" w:hAnsi="楷体" w:eastAsia="楷体" w:cs="楷体"/>
          <w:sz w:val="28"/>
          <w:szCs w:val="28"/>
        </w:rPr>
        <w:t>这是最具排他性的条款：</w:t>
      </w:r>
    </w:p>
    <w:p w14:paraId="2DDAC379">
      <w:pPr>
        <w:rPr>
          <w:rFonts w:hint="eastAsia" w:ascii="楷体" w:hAnsi="楷体" w:eastAsia="楷体" w:cs="楷体"/>
          <w:sz w:val="28"/>
          <w:szCs w:val="28"/>
          <w:lang w:eastAsia="zh-CN"/>
        </w:rPr>
      </w:pPr>
      <w:r>
        <w:rPr>
          <w:rFonts w:hint="eastAsia" w:ascii="楷体" w:hAnsi="楷体" w:eastAsia="楷体" w:cs="楷体"/>
          <w:sz w:val="28"/>
          <w:szCs w:val="28"/>
        </w:rPr>
        <w:t>“智能截频、FILTER多重净化功能”为特定品牌独有功能名称：“智能截频”与“FILTER多重净化”并非电源时序器的行业通用功能描述，而是带有鲜明品牌宣传色彩的命名。该功能通常指对电源中的特定频率干扰进行滤波处理，但这种带有商标化倾向的功能命名方式，直接指向了拥有该功能命名的特定品牌产品。</w:t>
      </w:r>
    </w:p>
    <w:p w14:paraId="66764F9D">
      <w:pPr>
        <w:rPr>
          <w:rFonts w:hint="eastAsia" w:ascii="楷体" w:hAnsi="楷体" w:eastAsia="楷体" w:cs="楷体"/>
          <w:sz w:val="28"/>
          <w:szCs w:val="28"/>
          <w:lang w:eastAsia="zh-CN"/>
        </w:rPr>
      </w:pPr>
      <w:r>
        <w:rPr>
          <w:rFonts w:hint="eastAsia" w:ascii="楷体" w:hAnsi="楷体" w:eastAsia="楷体" w:cs="楷体"/>
          <w:sz w:val="28"/>
          <w:szCs w:val="28"/>
        </w:rPr>
        <w:t>要求提供“计算机软件著作权复印件”直接锁定唯一供应商：将某一功能的“计算机软件著作权”作为投标必须提供的证明材料，意味着只有该软件著作权的权利人或其唯一授权方才具备投标资格。这直接将技术参数竞争上升为知识产权独占性竞争，是锁定品牌的终极手段。该条款为▲重要条款，作为评分或实质性要求，将直接导致不具备该特定软件著作权的所有品牌丧失竞争资格或严重失分。</w:t>
      </w:r>
    </w:p>
    <w:p w14:paraId="78A1DB75">
      <w:pPr>
        <w:rPr>
          <w:rFonts w:hint="eastAsia" w:ascii="楷体" w:hAnsi="楷体" w:eastAsia="楷体" w:cs="楷体"/>
          <w:sz w:val="28"/>
          <w:szCs w:val="28"/>
          <w:lang w:eastAsia="zh-CN"/>
        </w:rPr>
      </w:pPr>
      <w:r>
        <w:rPr>
          <w:rFonts w:hint="eastAsia" w:ascii="楷体" w:hAnsi="楷体" w:eastAsia="楷体" w:cs="楷体"/>
          <w:sz w:val="28"/>
          <w:szCs w:val="28"/>
        </w:rPr>
        <w:t>“中国版权保护中心查询证明”增加额外门槛：在要求提供软件著作权证书外，还要求提供“中国版权保护中心查询证明”，属于对证明材料的过度要求，增加了不必要的投标负担，有专门为已备齐全套文件的供应商设置便利条件之嫌。</w:t>
      </w:r>
    </w:p>
    <w:p w14:paraId="379206DC">
      <w:pPr>
        <w:rPr>
          <w:rFonts w:hint="eastAsia" w:ascii="楷体" w:hAnsi="楷体" w:eastAsia="楷体" w:cs="楷体"/>
          <w:sz w:val="28"/>
          <w:szCs w:val="28"/>
        </w:rPr>
      </w:pPr>
      <w:r>
        <w:rPr>
          <w:rFonts w:hint="eastAsia" w:ascii="楷体" w:hAnsi="楷体" w:eastAsia="楷体" w:cs="楷体"/>
          <w:sz w:val="28"/>
          <w:szCs w:val="28"/>
        </w:rPr>
        <w:t>5. 与整体扩声方案的关联性</w:t>
      </w:r>
    </w:p>
    <w:p w14:paraId="36E5A2FC">
      <w:pPr>
        <w:rPr>
          <w:rFonts w:hint="eastAsia" w:ascii="楷体" w:hAnsi="楷体" w:eastAsia="楷体" w:cs="楷体"/>
          <w:sz w:val="28"/>
          <w:szCs w:val="28"/>
          <w:lang w:eastAsia="zh-CN"/>
        </w:rPr>
      </w:pPr>
      <w:r>
        <w:rPr>
          <w:rFonts w:hint="eastAsia" w:ascii="楷体" w:hAnsi="楷体" w:eastAsia="楷体" w:cs="楷体"/>
          <w:sz w:val="28"/>
          <w:szCs w:val="28"/>
        </w:rPr>
        <w:t>结合本项目质疑四至质疑八中“同声教学麦克风”“控制面板”“音频处理”“音频处理器”“12路调音台”的技术参数分析，本项“智能电源时序器”的参数是同一品牌完整扩声系统方案的组成部分。该品牌将电源管理也纳入了其“智能扩声生态”中，从拾音、控制、处理、混音到电源管理，形成了全面的系统性排他壁垒。这种全链路、全环节的参数锁定策略，使得其他品牌无法以单件或部分产品参与竞争，只能整体出局。</w:t>
      </w:r>
    </w:p>
    <w:p w14:paraId="7296A80B">
      <w:pPr>
        <w:rPr>
          <w:rFonts w:hint="eastAsia" w:ascii="楷体" w:hAnsi="楷体" w:eastAsia="楷体" w:cs="楷体"/>
          <w:sz w:val="28"/>
          <w:szCs w:val="28"/>
        </w:rPr>
      </w:pPr>
      <w:r>
        <w:rPr>
          <w:rFonts w:hint="eastAsia" w:ascii="楷体" w:hAnsi="楷体" w:eastAsia="楷体" w:cs="楷体"/>
          <w:sz w:val="28"/>
          <w:szCs w:val="28"/>
        </w:rPr>
        <w:t>三、法律依据</w:t>
      </w:r>
    </w:p>
    <w:p w14:paraId="53C92803">
      <w:pPr>
        <w:rPr>
          <w:rFonts w:hint="eastAsia" w:ascii="楷体" w:hAnsi="楷体" w:eastAsia="楷体" w:cs="楷体"/>
          <w:sz w:val="28"/>
          <w:szCs w:val="28"/>
          <w:lang w:eastAsia="zh-CN"/>
        </w:rPr>
      </w:pPr>
      <w:r>
        <w:rPr>
          <w:rFonts w:hint="eastAsia" w:ascii="楷体" w:hAnsi="楷体" w:eastAsia="楷体" w:cs="楷体"/>
          <w:sz w:val="28"/>
          <w:szCs w:val="28"/>
        </w:rPr>
        <w:t>上述做法违反了《中华人民共和国政府采购法实施条例》第二十条第（二）项“设定的资格、技术、商务条件与采购项目的具体特点和实际需要不相适应或者与合同履行无关”、第（三）项“采购需求中的技术、服务等要求指向特定供应商、特定产品”以及第（八）项“以其他不合理条件限制或者排斥潜在供应商”之规定。特别是将特定“计算机软件著作权”作为技术参数和证明材料，违反了《中华人民共和国政府采购法》第二十二条第二款“采购人可以根据采购项目的特殊要求，规定供应商的特定条件，但不得以不合理的条件对供应商实行差别待遇或者歧视待遇”的规定。</w:t>
      </w:r>
    </w:p>
    <w:p w14:paraId="15CBA1B8">
      <w:pPr>
        <w:rPr>
          <w:rFonts w:hint="eastAsia" w:ascii="楷体" w:hAnsi="楷体" w:eastAsia="楷体" w:cs="楷体"/>
          <w:sz w:val="28"/>
          <w:szCs w:val="28"/>
        </w:rPr>
      </w:pPr>
      <w:r>
        <w:rPr>
          <w:rFonts w:hint="eastAsia" w:ascii="楷体" w:hAnsi="楷体" w:eastAsia="楷体" w:cs="楷体"/>
          <w:sz w:val="28"/>
          <w:szCs w:val="28"/>
        </w:rPr>
        <w:t>四、质疑请求</w:t>
      </w:r>
    </w:p>
    <w:p w14:paraId="4A28D1D9">
      <w:pPr>
        <w:rPr>
          <w:rFonts w:hint="eastAsia" w:ascii="楷体" w:hAnsi="楷体" w:eastAsia="楷体" w:cs="楷体"/>
          <w:sz w:val="28"/>
          <w:szCs w:val="28"/>
          <w:lang w:eastAsia="zh-CN"/>
        </w:rPr>
      </w:pPr>
      <w:r>
        <w:rPr>
          <w:rFonts w:hint="eastAsia" w:ascii="楷体" w:hAnsi="楷体" w:eastAsia="楷体" w:cs="楷体"/>
          <w:sz w:val="28"/>
          <w:szCs w:val="28"/>
        </w:rPr>
        <w:t>基于以上事实和法律依据，为维护政府采购公开、公平、公正的原则，保障所有潜在供应商的合法权益，我司恳请贵单位：</w:t>
      </w:r>
    </w:p>
    <w:p w14:paraId="6810EC98">
      <w:pPr>
        <w:rPr>
          <w:rFonts w:hint="eastAsia" w:ascii="楷体" w:hAnsi="楷体" w:eastAsia="楷体" w:cs="楷体"/>
          <w:sz w:val="28"/>
          <w:szCs w:val="28"/>
          <w:lang w:eastAsia="zh-CN"/>
        </w:rPr>
      </w:pPr>
      <w:r>
        <w:rPr>
          <w:rFonts w:hint="eastAsia" w:ascii="楷体" w:hAnsi="楷体" w:eastAsia="楷体" w:cs="楷体"/>
          <w:sz w:val="28"/>
          <w:szCs w:val="28"/>
        </w:rPr>
        <w:t>修改招标文件“智能电源时序器”的技术参数要求：</w:t>
      </w:r>
    </w:p>
    <w:p w14:paraId="4ECE5AFE">
      <w:pPr>
        <w:rPr>
          <w:rFonts w:hint="eastAsia" w:ascii="楷体" w:hAnsi="楷体" w:eastAsia="楷体" w:cs="楷体"/>
          <w:sz w:val="28"/>
          <w:szCs w:val="28"/>
          <w:lang w:eastAsia="zh-CN"/>
        </w:rPr>
      </w:pPr>
      <w:r>
        <w:rPr>
          <w:rFonts w:hint="eastAsia" w:ascii="楷体" w:hAnsi="楷体" w:eastAsia="楷体" w:cs="楷体"/>
          <w:sz w:val="28"/>
          <w:szCs w:val="28"/>
        </w:rPr>
        <w:t>删除或通用化“ALL Bypass/单独Bypass”等非标功能要求；</w:t>
      </w:r>
    </w:p>
    <w:p w14:paraId="45600739">
      <w:pPr>
        <w:rPr>
          <w:rFonts w:hint="eastAsia" w:ascii="楷体" w:hAnsi="楷体" w:eastAsia="楷体" w:cs="楷体"/>
          <w:sz w:val="28"/>
          <w:szCs w:val="28"/>
          <w:lang w:eastAsia="zh-CN"/>
        </w:rPr>
      </w:pPr>
      <w:r>
        <w:rPr>
          <w:rFonts w:hint="eastAsia" w:ascii="楷体" w:hAnsi="楷体" w:eastAsia="楷体" w:cs="楷体"/>
          <w:sz w:val="28"/>
          <w:szCs w:val="28"/>
        </w:rPr>
        <w:t>将“单路额定输出电流≥13A”修改为符合行业通用标准的“≥10A”或“≥16A”；</w:t>
      </w:r>
    </w:p>
    <w:p w14:paraId="3FD7F107">
      <w:pPr>
        <w:rPr>
          <w:rFonts w:hint="eastAsia" w:ascii="楷体" w:hAnsi="楷体" w:eastAsia="楷体" w:cs="楷体"/>
          <w:sz w:val="28"/>
          <w:szCs w:val="28"/>
          <w:lang w:eastAsia="zh-CN"/>
        </w:rPr>
      </w:pPr>
      <w:r>
        <w:rPr>
          <w:rFonts w:hint="eastAsia" w:ascii="楷体" w:hAnsi="楷体" w:eastAsia="楷体" w:cs="楷体"/>
          <w:sz w:val="28"/>
          <w:szCs w:val="28"/>
        </w:rPr>
        <w:t>删除或调整“30MHz~300MHz骚扰功率”和“1GHz以上辐射骚扰”的特定频段检测报告要求，改为符合国家标准的通用EMC检测要求；</w:t>
      </w:r>
    </w:p>
    <w:p w14:paraId="08ADDF92">
      <w:pPr>
        <w:rPr>
          <w:rFonts w:hint="eastAsia" w:ascii="楷体" w:hAnsi="楷体" w:eastAsia="楷体" w:cs="楷体"/>
          <w:sz w:val="28"/>
          <w:szCs w:val="28"/>
          <w:lang w:eastAsia="zh-CN"/>
        </w:rPr>
      </w:pPr>
      <w:r>
        <w:rPr>
          <w:rFonts w:hint="eastAsia" w:ascii="楷体" w:hAnsi="楷体" w:eastAsia="楷体" w:cs="楷体"/>
          <w:sz w:val="28"/>
          <w:szCs w:val="28"/>
        </w:rPr>
        <w:t>删除“智能截频、FILTER多重净化功能”等具有品牌独有命名倾向的功能描述，如需滤波功能，改为通用技术描述；</w:t>
      </w:r>
    </w:p>
    <w:p w14:paraId="71219ADA">
      <w:pPr>
        <w:rPr>
          <w:rFonts w:hint="eastAsia" w:ascii="楷体" w:hAnsi="楷体" w:eastAsia="楷体" w:cs="楷体"/>
          <w:sz w:val="28"/>
          <w:szCs w:val="28"/>
        </w:rPr>
      </w:pPr>
      <w:r>
        <w:rPr>
          <w:rFonts w:hint="eastAsia" w:ascii="楷体" w:hAnsi="楷体" w:eastAsia="楷体" w:cs="楷体"/>
          <w:sz w:val="28"/>
          <w:szCs w:val="28"/>
        </w:rPr>
        <w:t>核心请求：删除要求提供“计算机软件著作权复印件及中国版权保护中心查询证明”的排他性条款，不得将某一特定知识产权作为采购技术条件。</w:t>
      </w:r>
    </w:p>
    <w:p w14:paraId="592B0546">
      <w:pPr>
        <w:numPr>
          <w:ilvl w:val="0"/>
          <w:numId w:val="1"/>
        </w:numPr>
        <w:ind w:left="420" w:leftChars="0" w:hanging="420" w:firstLineChars="0"/>
        <w:rPr>
          <w:rFonts w:hint="eastAsia" w:ascii="楷体" w:hAnsi="楷体" w:eastAsia="楷体" w:cs="楷体"/>
          <w:b/>
          <w:bCs/>
          <w:sz w:val="28"/>
          <w:szCs w:val="28"/>
        </w:rPr>
      </w:pPr>
      <w:r>
        <w:rPr>
          <w:rFonts w:hint="eastAsia" w:ascii="楷体" w:hAnsi="楷体" w:eastAsia="楷体" w:cs="楷体"/>
          <w:b/>
          <w:bCs/>
          <w:sz w:val="28"/>
          <w:szCs w:val="28"/>
        </w:rPr>
        <w:t>质疑</w:t>
      </w:r>
      <w:r>
        <w:rPr>
          <w:rFonts w:hint="eastAsia" w:ascii="楷体" w:hAnsi="楷体" w:eastAsia="楷体" w:cs="楷体"/>
          <w:b/>
          <w:bCs/>
          <w:sz w:val="28"/>
          <w:szCs w:val="28"/>
          <w:lang w:val="en-US" w:eastAsia="zh-CN"/>
        </w:rPr>
        <w:t>十</w:t>
      </w:r>
      <w:r>
        <w:rPr>
          <w:rFonts w:hint="eastAsia" w:ascii="楷体" w:hAnsi="楷体" w:eastAsia="楷体" w:cs="楷体"/>
          <w:b/>
          <w:bCs/>
          <w:sz w:val="28"/>
          <w:szCs w:val="28"/>
        </w:rPr>
        <w:t>：一拖二无线话筒</w:t>
      </w:r>
      <w:r>
        <w:rPr>
          <w:rFonts w:hint="eastAsia" w:ascii="楷体" w:hAnsi="楷体" w:eastAsia="楷体" w:cs="楷体"/>
          <w:b/>
          <w:bCs/>
          <w:sz w:val="28"/>
          <w:szCs w:val="28"/>
          <w:lang w:val="en-US" w:eastAsia="zh-CN"/>
        </w:rPr>
        <w:t>参数</w:t>
      </w:r>
      <w:r>
        <w:rPr>
          <w:rFonts w:hint="eastAsia" w:ascii="楷体" w:hAnsi="楷体" w:eastAsia="楷体" w:cs="楷体"/>
          <w:b/>
          <w:bCs/>
          <w:sz w:val="28"/>
          <w:szCs w:val="28"/>
        </w:rPr>
        <w:t>涉嫌指向特定设备</w:t>
      </w:r>
    </w:p>
    <w:p w14:paraId="422F8A88">
      <w:pPr>
        <w:rPr>
          <w:rFonts w:hint="eastAsia" w:ascii="楷体" w:hAnsi="楷体" w:eastAsia="楷体" w:cs="楷体"/>
          <w:sz w:val="28"/>
          <w:szCs w:val="28"/>
        </w:rPr>
      </w:pPr>
      <w:r>
        <w:rPr>
          <w:rFonts w:hint="eastAsia" w:ascii="楷体" w:hAnsi="楷体" w:eastAsia="楷体" w:cs="楷体"/>
          <w:sz w:val="28"/>
          <w:szCs w:val="28"/>
        </w:rPr>
        <w:t>一、质疑事项</w:t>
      </w:r>
    </w:p>
    <w:p w14:paraId="57B14DC9">
      <w:pPr>
        <w:rPr>
          <w:rFonts w:hint="eastAsia" w:ascii="楷体" w:hAnsi="楷体" w:eastAsia="楷体" w:cs="楷体"/>
          <w:sz w:val="28"/>
          <w:szCs w:val="28"/>
          <w:lang w:eastAsia="zh-CN"/>
        </w:rPr>
      </w:pPr>
      <w:r>
        <w:rPr>
          <w:rFonts w:hint="eastAsia" w:ascii="楷体" w:hAnsi="楷体" w:eastAsia="楷体" w:cs="楷体"/>
          <w:sz w:val="28"/>
          <w:szCs w:val="28"/>
        </w:rPr>
        <w:t>招标文件“一拖二无线话筒”技术参数要求中，下列参数设置不合理，具有唯一指向性和排他性：</w:t>
      </w:r>
    </w:p>
    <w:p w14:paraId="275CB83D">
      <w:pPr>
        <w:rPr>
          <w:rFonts w:hint="eastAsia" w:ascii="楷体" w:hAnsi="楷体" w:eastAsia="楷体" w:cs="楷体"/>
          <w:sz w:val="28"/>
          <w:szCs w:val="28"/>
          <w:lang w:eastAsia="zh-CN"/>
        </w:rPr>
      </w:pPr>
      <w:r>
        <w:rPr>
          <w:rFonts w:hint="eastAsia" w:ascii="楷体" w:hAnsi="楷体" w:eastAsia="楷体" w:cs="楷体"/>
          <w:sz w:val="28"/>
          <w:szCs w:val="28"/>
        </w:rPr>
        <w:t>参数第9项（发射器支持≥4种显示方向，支持重力传感自动翻转）</w:t>
      </w:r>
    </w:p>
    <w:p w14:paraId="5FED6AB5">
      <w:pPr>
        <w:rPr>
          <w:rFonts w:hint="eastAsia" w:ascii="楷体" w:hAnsi="楷体" w:eastAsia="楷体" w:cs="楷体"/>
          <w:sz w:val="28"/>
          <w:szCs w:val="28"/>
          <w:lang w:eastAsia="zh-CN"/>
        </w:rPr>
      </w:pPr>
      <w:r>
        <w:rPr>
          <w:rFonts w:hint="eastAsia" w:ascii="楷体" w:hAnsi="楷体" w:eastAsia="楷体" w:cs="楷体"/>
          <w:sz w:val="28"/>
          <w:szCs w:val="28"/>
        </w:rPr>
        <w:t>参数第10项（发射器配备≥4个功能按键，包括电源、SET（设置）、UP（上）、DOWN（下））</w:t>
      </w:r>
    </w:p>
    <w:p w14:paraId="6B8730B9">
      <w:pPr>
        <w:rPr>
          <w:rFonts w:hint="eastAsia" w:ascii="楷体" w:hAnsi="楷体" w:eastAsia="楷体" w:cs="楷体"/>
          <w:sz w:val="28"/>
          <w:szCs w:val="28"/>
          <w:lang w:eastAsia="zh-CN"/>
        </w:rPr>
      </w:pPr>
      <w:r>
        <w:rPr>
          <w:rFonts w:hint="eastAsia" w:ascii="楷体" w:hAnsi="楷体" w:eastAsia="楷体" w:cs="楷体"/>
          <w:sz w:val="28"/>
          <w:szCs w:val="28"/>
        </w:rPr>
        <w:t>上述参数中的特定功能组合与按键名称指定，构成了对某一特定品牌产品交互设计的精确描述。同时满足以上全部条款的仅有某一特定供应商的具体型号产品，属于以不合理的条件对供应商实行差别待遇或者歧视待遇。</w:t>
      </w:r>
    </w:p>
    <w:p w14:paraId="12BDFB81">
      <w:pPr>
        <w:rPr>
          <w:rFonts w:hint="eastAsia" w:ascii="楷体" w:hAnsi="楷体" w:eastAsia="楷体" w:cs="楷体"/>
          <w:sz w:val="28"/>
          <w:szCs w:val="28"/>
        </w:rPr>
      </w:pPr>
      <w:r>
        <w:rPr>
          <w:rFonts w:hint="eastAsia" w:ascii="楷体" w:hAnsi="楷体" w:eastAsia="楷体" w:cs="楷体"/>
          <w:sz w:val="28"/>
          <w:szCs w:val="28"/>
        </w:rPr>
        <w:t>二、事实依据</w:t>
      </w:r>
    </w:p>
    <w:p w14:paraId="573DB416">
      <w:pPr>
        <w:rPr>
          <w:rFonts w:hint="eastAsia" w:ascii="楷体" w:hAnsi="楷体" w:eastAsia="楷体" w:cs="楷体"/>
          <w:sz w:val="28"/>
          <w:szCs w:val="28"/>
          <w:lang w:eastAsia="zh-CN"/>
        </w:rPr>
      </w:pPr>
      <w:r>
        <w:rPr>
          <w:rFonts w:hint="eastAsia" w:ascii="楷体" w:hAnsi="楷体" w:eastAsia="楷体" w:cs="楷体"/>
          <w:sz w:val="28"/>
          <w:szCs w:val="28"/>
        </w:rPr>
        <w:t>经我司对市场主流一拖二无线话筒品牌（如舒尔、森海塞尔、AKG、铁三角、台电、海普迪、东玛克等）进行充分调研和对比，具体事实及理由如下：</w:t>
      </w:r>
    </w:p>
    <w:p w14:paraId="729085A1">
      <w:pPr>
        <w:rPr>
          <w:rFonts w:hint="eastAsia" w:ascii="楷体" w:hAnsi="楷体" w:eastAsia="楷体" w:cs="楷体"/>
          <w:sz w:val="28"/>
          <w:szCs w:val="28"/>
        </w:rPr>
      </w:pPr>
      <w:r>
        <w:rPr>
          <w:rFonts w:hint="eastAsia" w:ascii="楷体" w:hAnsi="楷体" w:eastAsia="楷体" w:cs="楷体"/>
          <w:sz w:val="28"/>
          <w:szCs w:val="28"/>
        </w:rPr>
        <w:t>1. 关于第9项：发射器支持≥4种显示方向，支持重力传感自动翻转</w:t>
      </w:r>
    </w:p>
    <w:p w14:paraId="5BB87B68">
      <w:pPr>
        <w:rPr>
          <w:rFonts w:hint="eastAsia" w:ascii="楷体" w:hAnsi="楷体" w:eastAsia="楷体" w:cs="楷体"/>
          <w:sz w:val="28"/>
          <w:szCs w:val="28"/>
          <w:lang w:eastAsia="zh-CN"/>
        </w:rPr>
      </w:pPr>
      <w:r>
        <w:rPr>
          <w:rFonts w:hint="eastAsia" w:ascii="楷体" w:hAnsi="楷体" w:eastAsia="楷体" w:cs="楷体"/>
          <w:sz w:val="28"/>
          <w:szCs w:val="28"/>
        </w:rPr>
        <w:t>“重力传感自动翻转”是指话筒发射器（手持或腰包）内置重力加速度传感器，可根据用户手持角度自动旋转屏幕显示方向。这是一项较为特殊且非普遍的功能设计：</w:t>
      </w:r>
    </w:p>
    <w:p w14:paraId="390E3F31">
      <w:pPr>
        <w:rPr>
          <w:rFonts w:hint="eastAsia" w:ascii="楷体" w:hAnsi="楷体" w:eastAsia="楷体" w:cs="楷体"/>
          <w:sz w:val="28"/>
          <w:szCs w:val="28"/>
          <w:lang w:eastAsia="zh-CN"/>
        </w:rPr>
      </w:pPr>
      <w:r>
        <w:rPr>
          <w:rFonts w:hint="eastAsia" w:ascii="楷体" w:hAnsi="楷体" w:eastAsia="楷体" w:cs="楷体"/>
          <w:sz w:val="28"/>
          <w:szCs w:val="28"/>
        </w:rPr>
        <w:t>非行业通用功能：绝大多数专业无线话筒发射器采用固定方向显示，或不设显示屏。重力传感自动翻转多见于智能手机、运动相机等消费电子产品，在专业音频设备中并非主流配置。将其作为硬性技术要求，本身即脱离了教学扩声的实际需求。</w:t>
      </w:r>
    </w:p>
    <w:p w14:paraId="71509257">
      <w:pPr>
        <w:rPr>
          <w:rFonts w:hint="eastAsia" w:ascii="楷体" w:hAnsi="楷体" w:eastAsia="楷体" w:cs="楷体"/>
          <w:sz w:val="28"/>
          <w:szCs w:val="28"/>
          <w:lang w:eastAsia="zh-CN"/>
        </w:rPr>
      </w:pPr>
      <w:r>
        <w:rPr>
          <w:rFonts w:hint="eastAsia" w:ascii="楷体" w:hAnsi="楷体" w:eastAsia="楷体" w:cs="楷体"/>
          <w:sz w:val="28"/>
          <w:szCs w:val="28"/>
        </w:rPr>
        <w:t>精确量化显示方向数量：要求“支持≥4种显示方向”，是对自动翻转功能适用角度的精确量化。这意味着发射器需支持0°、90°、180°、270°四个方向的自动适配。这一精确的组合式功能描述，经市场调研，极可能与海普迪（Hipad）或东玛克（D-MAKE）等特定品牌教学无线话筒发射器的独有功能完全吻合。其他品牌即使具备屏幕自动旋转功能，其支持的方向数量或实现方式也未必完全一致。</w:t>
      </w:r>
    </w:p>
    <w:p w14:paraId="23134EC6">
      <w:pPr>
        <w:rPr>
          <w:rFonts w:hint="eastAsia" w:ascii="楷体" w:hAnsi="楷体" w:eastAsia="楷体" w:cs="楷体"/>
          <w:sz w:val="28"/>
          <w:szCs w:val="28"/>
          <w:lang w:eastAsia="zh-CN"/>
        </w:rPr>
      </w:pPr>
      <w:r>
        <w:rPr>
          <w:rFonts w:hint="eastAsia" w:ascii="楷体" w:hAnsi="楷体" w:eastAsia="楷体" w:cs="楷体"/>
          <w:sz w:val="28"/>
          <w:szCs w:val="28"/>
        </w:rPr>
        <w:t>与教学功能无直接关联：教师使用无线话筒的核心需求是拾音清晰、信号稳定、操作简便。话筒屏幕是否支持重力传感翻转、支持几种显示方向，与扩声教学质量无必然联系。将此非核心的消费电子级功能作为采购硬性指标，属于设定与项目实际需要不相适应的条件。</w:t>
      </w:r>
    </w:p>
    <w:p w14:paraId="64D4FB10">
      <w:pPr>
        <w:rPr>
          <w:rFonts w:hint="eastAsia" w:ascii="楷体" w:hAnsi="楷体" w:eastAsia="楷体" w:cs="楷体"/>
          <w:sz w:val="28"/>
          <w:szCs w:val="28"/>
        </w:rPr>
      </w:pPr>
      <w:r>
        <w:rPr>
          <w:rFonts w:hint="eastAsia" w:ascii="楷体" w:hAnsi="楷体" w:eastAsia="楷体" w:cs="楷体"/>
          <w:sz w:val="28"/>
          <w:szCs w:val="28"/>
        </w:rPr>
        <w:t>2. 关于第10项：发射器配备≥4个功能按键，包括电源、SET（设置）、UP（上）、DOWN（下）</w:t>
      </w:r>
    </w:p>
    <w:p w14:paraId="6DE23B7F">
      <w:pPr>
        <w:rPr>
          <w:rFonts w:hint="eastAsia" w:ascii="楷体" w:hAnsi="楷体" w:eastAsia="楷体" w:cs="楷体"/>
          <w:sz w:val="28"/>
          <w:szCs w:val="28"/>
          <w:lang w:eastAsia="zh-CN"/>
        </w:rPr>
      </w:pPr>
      <w:r>
        <w:rPr>
          <w:rFonts w:hint="eastAsia" w:ascii="楷体" w:hAnsi="楷体" w:eastAsia="楷体" w:cs="楷体"/>
          <w:sz w:val="28"/>
          <w:szCs w:val="28"/>
        </w:rPr>
        <w:t>将发射器功能按键的数量及具体名称一一罗列，构成了对特定产品操作面板的精确复刻：</w:t>
      </w:r>
    </w:p>
    <w:p w14:paraId="072EC967">
      <w:pPr>
        <w:rPr>
          <w:rFonts w:hint="eastAsia" w:ascii="楷体" w:hAnsi="楷体" w:eastAsia="楷体" w:cs="楷体"/>
          <w:sz w:val="28"/>
          <w:szCs w:val="28"/>
          <w:lang w:eastAsia="zh-CN"/>
        </w:rPr>
      </w:pPr>
      <w:r>
        <w:rPr>
          <w:rFonts w:hint="eastAsia" w:ascii="楷体" w:hAnsi="楷体" w:eastAsia="楷体" w:cs="楷体"/>
          <w:sz w:val="28"/>
          <w:szCs w:val="28"/>
        </w:rPr>
        <w:t>指定按键名称系照搬特定产品设计：“电源、SET（设置）、UP（上）、DOWN（下）”这一组合，是特定品牌话筒发射器的菜单导航按键布局。不同品牌的无线话筒在按键数量、命名、布局上各有设计，如有的品牌使用“MENU”“ENTER”“+”“-”，有的使用图标标识，有的采用五向导航键。将特定的一套按键名称作为技术要求，排斥了所有按键布局设计不同的产品。</w:t>
      </w:r>
    </w:p>
    <w:p w14:paraId="54F73432">
      <w:pPr>
        <w:rPr>
          <w:rFonts w:hint="eastAsia" w:ascii="楷体" w:hAnsi="楷体" w:eastAsia="楷体" w:cs="楷体"/>
          <w:sz w:val="28"/>
          <w:szCs w:val="28"/>
          <w:lang w:eastAsia="zh-CN"/>
        </w:rPr>
      </w:pPr>
      <w:r>
        <w:rPr>
          <w:rFonts w:hint="eastAsia" w:ascii="楷体" w:hAnsi="楷体" w:eastAsia="楷体" w:cs="楷体"/>
          <w:sz w:val="28"/>
          <w:szCs w:val="28"/>
        </w:rPr>
        <w:t>按键数量与名称的组合锁定唯一：要求“≥4个功能按键”且明确列举为“电源、SET、UP、DOWN”，两个条件叠加后，恰好构成“4键上下导航”这一特定交互方案。这等于要求投标产品的按键设计必须与某一品牌产品完全一致，构成“对号入座”。</w:t>
      </w:r>
    </w:p>
    <w:p w14:paraId="5F9D34F4">
      <w:pPr>
        <w:rPr>
          <w:rFonts w:hint="eastAsia" w:ascii="楷体" w:hAnsi="楷体" w:eastAsia="楷体" w:cs="楷体"/>
          <w:sz w:val="28"/>
          <w:szCs w:val="28"/>
        </w:rPr>
      </w:pPr>
      <w:r>
        <w:rPr>
          <w:rFonts w:hint="eastAsia" w:ascii="楷体" w:hAnsi="楷体" w:eastAsia="楷体" w:cs="楷体"/>
          <w:sz w:val="28"/>
          <w:szCs w:val="28"/>
        </w:rPr>
        <w:t>3. 与整体扩声方案的系统性关联</w:t>
      </w:r>
    </w:p>
    <w:p w14:paraId="5C5041CA">
      <w:pPr>
        <w:rPr>
          <w:rFonts w:hint="eastAsia" w:ascii="楷体" w:hAnsi="楷体" w:eastAsia="楷体" w:cs="楷体"/>
          <w:sz w:val="28"/>
          <w:szCs w:val="28"/>
          <w:lang w:eastAsia="zh-CN"/>
        </w:rPr>
      </w:pPr>
      <w:r>
        <w:rPr>
          <w:rFonts w:hint="eastAsia" w:ascii="楷体" w:hAnsi="楷体" w:eastAsia="楷体" w:cs="楷体"/>
          <w:sz w:val="28"/>
          <w:szCs w:val="28"/>
        </w:rPr>
        <w:t>结合本项目质疑四至质疑九中“同声教学麦克风”“同声教学控制面板”“同声教学音频处理”“音频处理器”“12路调音台”“智能电源时序器”的技术参数分析，本项“一拖二无线话筒”的参数是同一品牌完整扩声系统方案的末端环节。该品牌将其话筒发射器的“重力传感自动翻转屏幕”“四向导航按键”作为产品差异化卖点写入其整体方案。从拾音、控制、处理放大、混音、电源管理到无线传输，各环节均高度匹配特定品牌的产品生态，形成了全面的系统性排他壁垒。</w:t>
      </w:r>
    </w:p>
    <w:p w14:paraId="20BB305F">
      <w:pPr>
        <w:rPr>
          <w:rFonts w:hint="eastAsia" w:ascii="楷体" w:hAnsi="楷体" w:eastAsia="楷体" w:cs="楷体"/>
          <w:sz w:val="28"/>
          <w:szCs w:val="28"/>
        </w:rPr>
      </w:pPr>
      <w:r>
        <w:rPr>
          <w:rFonts w:hint="eastAsia" w:ascii="楷体" w:hAnsi="楷体" w:eastAsia="楷体" w:cs="楷体"/>
          <w:sz w:val="28"/>
          <w:szCs w:val="28"/>
        </w:rPr>
        <w:t>三、法律依据</w:t>
      </w:r>
    </w:p>
    <w:p w14:paraId="128D96D9">
      <w:pPr>
        <w:rPr>
          <w:rFonts w:hint="eastAsia" w:ascii="楷体" w:hAnsi="楷体" w:eastAsia="楷体" w:cs="楷体"/>
          <w:sz w:val="28"/>
          <w:szCs w:val="28"/>
          <w:lang w:eastAsia="zh-CN"/>
        </w:rPr>
      </w:pPr>
      <w:r>
        <w:rPr>
          <w:rFonts w:hint="eastAsia" w:ascii="楷体" w:hAnsi="楷体" w:eastAsia="楷体" w:cs="楷体"/>
          <w:sz w:val="28"/>
          <w:szCs w:val="28"/>
        </w:rPr>
        <w:t>上述做法违反了《中华人民共和国政府采购法实施条例》第二十条第（二）项“设定的资格、技术、商务条件与采购项目的具体特点和实际需要不相适应或者与合同履行无关”、第（三）项“采购需求中的技术、服务等要求指向特定供应商、特定产品”以及第（八）项“以其他不合理条件限制或者排斥潜在供应商”之规定，属于以不合理的条件对供应商实行差别待遇或者歧视待遇。</w:t>
      </w:r>
    </w:p>
    <w:p w14:paraId="2ADC866F">
      <w:pPr>
        <w:rPr>
          <w:rFonts w:hint="eastAsia" w:ascii="楷体" w:hAnsi="楷体" w:eastAsia="楷体" w:cs="楷体"/>
          <w:sz w:val="28"/>
          <w:szCs w:val="28"/>
        </w:rPr>
      </w:pPr>
      <w:r>
        <w:rPr>
          <w:rFonts w:hint="eastAsia" w:ascii="楷体" w:hAnsi="楷体" w:eastAsia="楷体" w:cs="楷体"/>
          <w:sz w:val="28"/>
          <w:szCs w:val="28"/>
        </w:rPr>
        <w:t>四、质疑请求</w:t>
      </w:r>
    </w:p>
    <w:p w14:paraId="39304482">
      <w:pPr>
        <w:numPr>
          <w:ilvl w:val="0"/>
          <w:numId w:val="1"/>
        </w:numPr>
        <w:ind w:left="420" w:leftChars="0" w:hanging="420" w:firstLineChars="0"/>
        <w:rPr>
          <w:rFonts w:hint="eastAsia" w:ascii="楷体" w:hAnsi="楷体" w:eastAsia="楷体" w:cs="楷体"/>
          <w:b/>
          <w:bCs/>
          <w:sz w:val="28"/>
          <w:szCs w:val="28"/>
        </w:rPr>
      </w:pPr>
      <w:r>
        <w:rPr>
          <w:rFonts w:hint="eastAsia" w:ascii="楷体" w:hAnsi="楷体" w:eastAsia="楷体" w:cs="楷体"/>
          <w:sz w:val="28"/>
          <w:szCs w:val="28"/>
        </w:rPr>
        <w:t>基于以上事实和法律依据，为维护政府采购公开、公平、公正的原则，保障所有潜在供应商的合法权益，我司恳请贵单位：</w:t>
      </w:r>
    </w:p>
    <w:p w14:paraId="11A114FD">
      <w:pPr>
        <w:numPr>
          <w:ilvl w:val="0"/>
          <w:numId w:val="1"/>
        </w:numPr>
        <w:ind w:left="420" w:leftChars="0" w:hanging="420" w:firstLineChars="0"/>
        <w:rPr>
          <w:rFonts w:hint="eastAsia" w:ascii="楷体" w:hAnsi="楷体" w:eastAsia="楷体" w:cs="楷体"/>
          <w:b/>
          <w:bCs/>
          <w:sz w:val="28"/>
          <w:szCs w:val="28"/>
        </w:rPr>
      </w:pPr>
      <w:r>
        <w:rPr>
          <w:rFonts w:hint="eastAsia" w:ascii="楷体" w:hAnsi="楷体" w:eastAsia="楷体" w:cs="楷体"/>
          <w:sz w:val="28"/>
          <w:szCs w:val="28"/>
        </w:rPr>
        <w:t>修改招标文件“一拖二无线话筒”的技术参数要求：</w:t>
      </w:r>
    </w:p>
    <w:p w14:paraId="1A161688">
      <w:pPr>
        <w:numPr>
          <w:ilvl w:val="0"/>
          <w:numId w:val="1"/>
        </w:numPr>
        <w:ind w:left="420" w:leftChars="0" w:hanging="420" w:firstLineChars="0"/>
        <w:rPr>
          <w:rFonts w:hint="eastAsia" w:ascii="楷体" w:hAnsi="楷体" w:eastAsia="楷体" w:cs="楷体"/>
          <w:b/>
          <w:bCs/>
          <w:sz w:val="28"/>
          <w:szCs w:val="28"/>
        </w:rPr>
      </w:pPr>
      <w:r>
        <w:rPr>
          <w:rFonts w:hint="eastAsia" w:ascii="楷体" w:hAnsi="楷体" w:eastAsia="楷体" w:cs="楷体"/>
          <w:sz w:val="28"/>
          <w:szCs w:val="28"/>
        </w:rPr>
        <w:t>删除“须发射器支持≥4种显示方向，须支持重力传感自动翻转”等与教学扩声核心功能无关且具有唯一指向性的消费电子级功能要求；</w:t>
      </w:r>
    </w:p>
    <w:p w14:paraId="4ECEB941">
      <w:pPr>
        <w:numPr>
          <w:ilvl w:val="0"/>
          <w:numId w:val="1"/>
        </w:numPr>
        <w:ind w:left="420" w:leftChars="0" w:hanging="420" w:firstLineChars="0"/>
        <w:rPr>
          <w:rFonts w:hint="eastAsia" w:ascii="楷体" w:hAnsi="楷体" w:eastAsia="楷体" w:cs="楷体"/>
          <w:b/>
          <w:bCs/>
          <w:sz w:val="28"/>
          <w:szCs w:val="28"/>
        </w:rPr>
      </w:pPr>
      <w:r>
        <w:rPr>
          <w:rFonts w:hint="eastAsia" w:ascii="楷体" w:hAnsi="楷体" w:eastAsia="楷体" w:cs="楷体"/>
          <w:sz w:val="28"/>
          <w:szCs w:val="28"/>
        </w:rPr>
        <w:t>删除“须发射器配备≥4个功能按键，包括电源、SET（设置）、UP（上）、DOWN（下）”中关于按键具体名称的指定，改为通用性功能描述，如“发射器需配备必要的操作按键，便于参数设置与功能导航”；</w:t>
      </w:r>
    </w:p>
    <w:p w14:paraId="095C60E8">
      <w:pPr>
        <w:numPr>
          <w:ilvl w:val="0"/>
          <w:numId w:val="1"/>
        </w:numPr>
        <w:ind w:left="420" w:leftChars="0" w:hanging="420" w:firstLineChars="0"/>
        <w:rPr>
          <w:rFonts w:hint="eastAsia" w:ascii="楷体" w:hAnsi="楷体" w:eastAsia="楷体" w:cs="楷体"/>
          <w:b/>
          <w:bCs/>
          <w:sz w:val="28"/>
          <w:szCs w:val="28"/>
        </w:rPr>
      </w:pPr>
      <w:r>
        <w:rPr>
          <w:rFonts w:hint="eastAsia" w:ascii="楷体" w:hAnsi="楷体" w:eastAsia="楷体" w:cs="楷体"/>
          <w:sz w:val="28"/>
          <w:szCs w:val="28"/>
        </w:rPr>
        <w:t>确保至少有三家以上品牌的产品能够满足采购实质需求。</w:t>
      </w:r>
    </w:p>
    <w:p w14:paraId="4A5B23A4">
      <w:pPr>
        <w:numPr>
          <w:ilvl w:val="0"/>
          <w:numId w:val="1"/>
        </w:numPr>
        <w:ind w:left="420" w:leftChars="0" w:hanging="420" w:firstLineChars="0"/>
        <w:rPr>
          <w:rFonts w:hint="eastAsia" w:ascii="楷体" w:hAnsi="楷体" w:eastAsia="楷体" w:cs="楷体"/>
          <w:b/>
          <w:bCs/>
          <w:sz w:val="28"/>
          <w:szCs w:val="28"/>
        </w:rPr>
      </w:pPr>
      <w:r>
        <w:rPr>
          <w:rFonts w:hint="eastAsia" w:ascii="楷体" w:hAnsi="楷体" w:eastAsia="楷体" w:cs="楷体"/>
          <w:b/>
          <w:bCs/>
          <w:sz w:val="28"/>
          <w:szCs w:val="28"/>
        </w:rPr>
        <w:t>质疑</w:t>
      </w:r>
      <w:r>
        <w:rPr>
          <w:rFonts w:hint="eastAsia" w:ascii="楷体" w:hAnsi="楷体" w:eastAsia="楷体" w:cs="楷体"/>
          <w:b/>
          <w:bCs/>
          <w:sz w:val="28"/>
          <w:szCs w:val="28"/>
          <w:lang w:val="en-US" w:eastAsia="zh-CN"/>
        </w:rPr>
        <w:t>十一</w:t>
      </w:r>
      <w:r>
        <w:rPr>
          <w:rFonts w:hint="eastAsia" w:ascii="楷体" w:hAnsi="楷体" w:eastAsia="楷体" w:cs="楷体"/>
          <w:b/>
          <w:bCs/>
          <w:sz w:val="28"/>
          <w:szCs w:val="28"/>
        </w:rPr>
        <w:t>：一拖六无线话筒</w:t>
      </w:r>
      <w:r>
        <w:rPr>
          <w:rFonts w:hint="eastAsia" w:ascii="楷体" w:hAnsi="楷体" w:eastAsia="楷体" w:cs="楷体"/>
          <w:b/>
          <w:bCs/>
          <w:sz w:val="28"/>
          <w:szCs w:val="28"/>
          <w:lang w:val="en-US" w:eastAsia="zh-CN"/>
        </w:rPr>
        <w:t>参数</w:t>
      </w:r>
      <w:r>
        <w:rPr>
          <w:rFonts w:hint="eastAsia" w:ascii="楷体" w:hAnsi="楷体" w:eastAsia="楷体" w:cs="楷体"/>
          <w:b/>
          <w:bCs/>
          <w:sz w:val="28"/>
          <w:szCs w:val="28"/>
        </w:rPr>
        <w:t>涉嫌指向特定设备</w:t>
      </w:r>
    </w:p>
    <w:p w14:paraId="449919DA">
      <w:pPr>
        <w:rPr>
          <w:rFonts w:hint="eastAsia" w:ascii="楷体" w:hAnsi="楷体" w:eastAsia="楷体" w:cs="楷体"/>
          <w:sz w:val="28"/>
          <w:szCs w:val="28"/>
        </w:rPr>
      </w:pPr>
      <w:r>
        <w:rPr>
          <w:rFonts w:hint="eastAsia" w:ascii="楷体" w:hAnsi="楷体" w:eastAsia="楷体" w:cs="楷体"/>
          <w:sz w:val="28"/>
          <w:szCs w:val="28"/>
        </w:rPr>
        <w:t>一、质疑事项</w:t>
      </w:r>
    </w:p>
    <w:p w14:paraId="3BCAE381">
      <w:pPr>
        <w:rPr>
          <w:rFonts w:hint="eastAsia" w:ascii="楷体" w:hAnsi="楷体" w:eastAsia="楷体" w:cs="楷体"/>
          <w:sz w:val="28"/>
          <w:szCs w:val="28"/>
          <w:lang w:eastAsia="zh-CN"/>
        </w:rPr>
      </w:pPr>
      <w:r>
        <w:rPr>
          <w:rFonts w:hint="eastAsia" w:ascii="楷体" w:hAnsi="楷体" w:eastAsia="楷体" w:cs="楷体"/>
          <w:sz w:val="28"/>
          <w:szCs w:val="28"/>
        </w:rPr>
        <w:t>招标文件“一拖六无线话筒”技术参数要求中，下列参数设置不合理，具有唯一指向性和排他性：</w:t>
      </w:r>
    </w:p>
    <w:p w14:paraId="4AB44825">
      <w:pPr>
        <w:rPr>
          <w:rFonts w:hint="eastAsia" w:ascii="楷体" w:hAnsi="楷体" w:eastAsia="楷体" w:cs="楷体"/>
          <w:sz w:val="28"/>
          <w:szCs w:val="28"/>
          <w:lang w:eastAsia="zh-CN"/>
        </w:rPr>
      </w:pPr>
      <w:r>
        <w:rPr>
          <w:rFonts w:hint="eastAsia" w:ascii="楷体" w:hAnsi="楷体" w:eastAsia="楷体" w:cs="楷体"/>
          <w:sz w:val="28"/>
          <w:szCs w:val="28"/>
        </w:rPr>
        <w:t>参数第9项（须发射器支持≥4种显示方向，须支持重力传感自动翻转）</w:t>
      </w:r>
    </w:p>
    <w:p w14:paraId="73DA4D72">
      <w:pPr>
        <w:rPr>
          <w:rFonts w:hint="eastAsia" w:ascii="楷体" w:hAnsi="楷体" w:eastAsia="楷体" w:cs="楷体"/>
          <w:sz w:val="28"/>
          <w:szCs w:val="28"/>
          <w:lang w:eastAsia="zh-CN"/>
        </w:rPr>
      </w:pPr>
      <w:r>
        <w:rPr>
          <w:rFonts w:hint="eastAsia" w:ascii="楷体" w:hAnsi="楷体" w:eastAsia="楷体" w:cs="楷体"/>
          <w:sz w:val="28"/>
          <w:szCs w:val="28"/>
        </w:rPr>
        <w:t>参数第10项（须发射器配备≥4个功能按键，包括电源、SET（设置）、UP（上）、DOWN（下），便于操作与导航）</w:t>
      </w:r>
    </w:p>
    <w:p w14:paraId="64D30752">
      <w:pPr>
        <w:rPr>
          <w:rFonts w:hint="eastAsia" w:ascii="楷体" w:hAnsi="楷体" w:eastAsia="楷体" w:cs="楷体"/>
          <w:sz w:val="28"/>
          <w:szCs w:val="28"/>
          <w:lang w:eastAsia="zh-CN"/>
        </w:rPr>
      </w:pPr>
      <w:r>
        <w:rPr>
          <w:rFonts w:hint="eastAsia" w:ascii="楷体" w:hAnsi="楷体" w:eastAsia="楷体" w:cs="楷体"/>
          <w:sz w:val="28"/>
          <w:szCs w:val="28"/>
        </w:rPr>
        <w:t>上述参数中的特定功能组合与按键名称指定，构成了对某一特定品牌产品交互设计的精确描述。同时满足以上全部条款的仅有某一特定供应商的具体型号产品，属于以不合理的条件对供应商实行差别待遇或者歧视待遇。</w:t>
      </w:r>
    </w:p>
    <w:p w14:paraId="2C55DA59">
      <w:pPr>
        <w:rPr>
          <w:rFonts w:hint="eastAsia" w:ascii="楷体" w:hAnsi="楷体" w:eastAsia="楷体" w:cs="楷体"/>
          <w:sz w:val="28"/>
          <w:szCs w:val="28"/>
        </w:rPr>
      </w:pPr>
      <w:r>
        <w:rPr>
          <w:rFonts w:hint="eastAsia" w:ascii="楷体" w:hAnsi="楷体" w:eastAsia="楷体" w:cs="楷体"/>
          <w:sz w:val="28"/>
          <w:szCs w:val="28"/>
        </w:rPr>
        <w:t>二、事实依据</w:t>
      </w:r>
    </w:p>
    <w:p w14:paraId="7E5DFA3E">
      <w:pPr>
        <w:rPr>
          <w:rFonts w:hint="eastAsia" w:ascii="楷体" w:hAnsi="楷体" w:eastAsia="楷体" w:cs="楷体"/>
          <w:sz w:val="28"/>
          <w:szCs w:val="28"/>
          <w:lang w:eastAsia="zh-CN"/>
        </w:rPr>
      </w:pPr>
      <w:r>
        <w:rPr>
          <w:rFonts w:hint="eastAsia" w:ascii="楷体" w:hAnsi="楷体" w:eastAsia="楷体" w:cs="楷体"/>
          <w:sz w:val="28"/>
          <w:szCs w:val="28"/>
        </w:rPr>
        <w:t>经我司对市场主流一拖六无线话筒品牌（如舒尔、森海塞尔、AKG、铁三角、台电、海普迪、东玛克等）进行充分调研和对比，具体事实及理由如下：</w:t>
      </w:r>
    </w:p>
    <w:p w14:paraId="57862778">
      <w:pPr>
        <w:rPr>
          <w:rFonts w:hint="eastAsia" w:ascii="楷体" w:hAnsi="楷体" w:eastAsia="楷体" w:cs="楷体"/>
          <w:sz w:val="28"/>
          <w:szCs w:val="28"/>
        </w:rPr>
      </w:pPr>
      <w:r>
        <w:rPr>
          <w:rFonts w:hint="eastAsia" w:ascii="楷体" w:hAnsi="楷体" w:eastAsia="楷体" w:cs="楷体"/>
          <w:sz w:val="28"/>
          <w:szCs w:val="28"/>
        </w:rPr>
        <w:t>1. 关于第9项：发射器支持≥4种显示方向，支持重力传感自动翻转</w:t>
      </w:r>
    </w:p>
    <w:p w14:paraId="5ACE4275">
      <w:pPr>
        <w:rPr>
          <w:rFonts w:hint="eastAsia" w:ascii="楷体" w:hAnsi="楷体" w:eastAsia="楷体" w:cs="楷体"/>
          <w:sz w:val="28"/>
          <w:szCs w:val="28"/>
          <w:lang w:eastAsia="zh-CN"/>
        </w:rPr>
      </w:pPr>
      <w:r>
        <w:rPr>
          <w:rFonts w:hint="eastAsia" w:ascii="楷体" w:hAnsi="楷体" w:eastAsia="楷体" w:cs="楷体"/>
          <w:sz w:val="28"/>
          <w:szCs w:val="28"/>
        </w:rPr>
        <w:t>“重力传感自动翻转”是指话筒发射器（手持或腰包）内置重力加速度传感器，可根据用户手持角度自动旋转屏幕显示方向。这是一项较为特殊且非普遍的功能设计：</w:t>
      </w:r>
    </w:p>
    <w:p w14:paraId="57FC9CF5">
      <w:pPr>
        <w:rPr>
          <w:rFonts w:hint="eastAsia" w:ascii="楷体" w:hAnsi="楷体" w:eastAsia="楷体" w:cs="楷体"/>
          <w:sz w:val="28"/>
          <w:szCs w:val="28"/>
          <w:lang w:eastAsia="zh-CN"/>
        </w:rPr>
      </w:pPr>
      <w:r>
        <w:rPr>
          <w:rFonts w:hint="eastAsia" w:ascii="楷体" w:hAnsi="楷体" w:eastAsia="楷体" w:cs="楷体"/>
          <w:sz w:val="28"/>
          <w:szCs w:val="28"/>
        </w:rPr>
        <w:t>非行业通用功能：绝大多数专业无线话筒发射器采用固定方向显示，或不设显示屏。重力传感自动翻转多见于智能手机、运动相机等消费电子产品，在专业音频设备中并非主流配置。将其作为硬性技术要求，本身即脱离了教学扩声的实际需求。</w:t>
      </w:r>
    </w:p>
    <w:p w14:paraId="2D72379F">
      <w:pPr>
        <w:rPr>
          <w:rFonts w:hint="eastAsia" w:ascii="楷体" w:hAnsi="楷体" w:eastAsia="楷体" w:cs="楷体"/>
          <w:sz w:val="28"/>
          <w:szCs w:val="28"/>
          <w:lang w:eastAsia="zh-CN"/>
        </w:rPr>
      </w:pPr>
      <w:r>
        <w:rPr>
          <w:rFonts w:hint="eastAsia" w:ascii="楷体" w:hAnsi="楷体" w:eastAsia="楷体" w:cs="楷体"/>
          <w:sz w:val="28"/>
          <w:szCs w:val="28"/>
        </w:rPr>
        <w:t>精确量化显示方向数量：要求“支持≥4种显示方向”，是对自动翻转功能适用角度的精确量化。这意味着发射器需支持0°、90°、180°、270°四个方向的自动适配。这一精确的组合式功能描述，经市场调研，极可能与海普迪（Hipad）或东玛克（D-MAKE）等特定品牌教学无线话筒发射器的独有功能完全吻合。其他品牌即使具备屏幕自动旋转功能，其支持的方向数量或实现方式也未必完全一致。</w:t>
      </w:r>
    </w:p>
    <w:p w14:paraId="734CD0AB">
      <w:pPr>
        <w:rPr>
          <w:rFonts w:hint="eastAsia" w:ascii="楷体" w:hAnsi="楷体" w:eastAsia="楷体" w:cs="楷体"/>
          <w:sz w:val="28"/>
          <w:szCs w:val="28"/>
          <w:lang w:eastAsia="zh-CN"/>
        </w:rPr>
      </w:pPr>
      <w:r>
        <w:rPr>
          <w:rFonts w:hint="eastAsia" w:ascii="楷体" w:hAnsi="楷体" w:eastAsia="楷体" w:cs="楷体"/>
          <w:sz w:val="28"/>
          <w:szCs w:val="28"/>
        </w:rPr>
        <w:t>与教学功能无直接关联：教师使用无线话筒的核心需求是拾音清晰、信号稳定、操作简便。话筒屏幕是否支持重力传感翻转、支持几种显示方向，与扩声教学质量无必然联系。将此非核心的消费电子级功能作为采购硬性指标，属于设定与项目实际需要不相适应的条件。</w:t>
      </w:r>
    </w:p>
    <w:p w14:paraId="309DB9C8">
      <w:pPr>
        <w:rPr>
          <w:rFonts w:hint="eastAsia" w:ascii="楷体" w:hAnsi="楷体" w:eastAsia="楷体" w:cs="楷体"/>
          <w:sz w:val="28"/>
          <w:szCs w:val="28"/>
        </w:rPr>
      </w:pPr>
      <w:r>
        <w:rPr>
          <w:rFonts w:hint="eastAsia" w:ascii="楷体" w:hAnsi="楷体" w:eastAsia="楷体" w:cs="楷体"/>
          <w:sz w:val="28"/>
          <w:szCs w:val="28"/>
        </w:rPr>
        <w:t>2. 关于第10项：发射器配备≥4个功能按键，包括电源、SET（设置）、UP（上）、DOWN（下）</w:t>
      </w:r>
    </w:p>
    <w:p w14:paraId="6D5F867D">
      <w:pPr>
        <w:rPr>
          <w:rFonts w:hint="eastAsia" w:ascii="楷体" w:hAnsi="楷体" w:eastAsia="楷体" w:cs="楷体"/>
          <w:sz w:val="28"/>
          <w:szCs w:val="28"/>
          <w:lang w:eastAsia="zh-CN"/>
        </w:rPr>
      </w:pPr>
      <w:r>
        <w:rPr>
          <w:rFonts w:hint="eastAsia" w:ascii="楷体" w:hAnsi="楷体" w:eastAsia="楷体" w:cs="楷体"/>
          <w:sz w:val="28"/>
          <w:szCs w:val="28"/>
        </w:rPr>
        <w:t>将发射器功能按键的数量及具体名称一一罗列，构成了对特定产品操作面板的精确复刻：</w:t>
      </w:r>
    </w:p>
    <w:p w14:paraId="06696520">
      <w:pPr>
        <w:rPr>
          <w:rFonts w:hint="eastAsia" w:ascii="楷体" w:hAnsi="楷体" w:eastAsia="楷体" w:cs="楷体"/>
          <w:sz w:val="28"/>
          <w:szCs w:val="28"/>
          <w:lang w:eastAsia="zh-CN"/>
        </w:rPr>
      </w:pPr>
      <w:r>
        <w:rPr>
          <w:rFonts w:hint="eastAsia" w:ascii="楷体" w:hAnsi="楷体" w:eastAsia="楷体" w:cs="楷体"/>
          <w:sz w:val="28"/>
          <w:szCs w:val="28"/>
        </w:rPr>
        <w:t>指定按键名称系照搬特定产品设计：“电源、SET（设置）、UP（上）、DOWN（下）”这一组合，是特定品牌话筒发射器的菜单导航按键布局。不同品牌的无线话筒在按键数量、命名、布局上各有设计，如有的品牌使用“MENU”“ENTER”“+”“-”，有的使用图标标识，有的采用五向导航键。将特定的一套按键名称作为技术要求，排斥了所有按键布局设计不同的产品。</w:t>
      </w:r>
    </w:p>
    <w:p w14:paraId="7BD12ED2">
      <w:pPr>
        <w:rPr>
          <w:rFonts w:hint="eastAsia" w:ascii="楷体" w:hAnsi="楷体" w:eastAsia="楷体" w:cs="楷体"/>
          <w:sz w:val="28"/>
          <w:szCs w:val="28"/>
          <w:lang w:eastAsia="zh-CN"/>
        </w:rPr>
      </w:pPr>
      <w:r>
        <w:rPr>
          <w:rFonts w:hint="eastAsia" w:ascii="楷体" w:hAnsi="楷体" w:eastAsia="楷体" w:cs="楷体"/>
          <w:sz w:val="28"/>
          <w:szCs w:val="28"/>
        </w:rPr>
        <w:t>按键数量与名称的组合锁定唯一：要求“≥4个功能按键”且明确列举为“电源、SET、UP、DOWN”，两个条件叠加后，恰好构成“4键上下导航”这一特定交互方案。这等于要求投标产品的按键设计必须与某一品牌产品完全一致，构成“对号入座”。</w:t>
      </w:r>
    </w:p>
    <w:p w14:paraId="21C5E391">
      <w:pPr>
        <w:rPr>
          <w:rFonts w:hint="eastAsia" w:ascii="楷体" w:hAnsi="楷体" w:eastAsia="楷体" w:cs="楷体"/>
          <w:sz w:val="28"/>
          <w:szCs w:val="28"/>
        </w:rPr>
      </w:pPr>
      <w:r>
        <w:rPr>
          <w:rFonts w:hint="eastAsia" w:ascii="楷体" w:hAnsi="楷体" w:eastAsia="楷体" w:cs="楷体"/>
          <w:sz w:val="28"/>
          <w:szCs w:val="28"/>
        </w:rPr>
        <w:t>3. 与“一拖二无线话筒”参数完全一致，印证系统性排他</w:t>
      </w:r>
    </w:p>
    <w:p w14:paraId="3047B4E8">
      <w:pPr>
        <w:rPr>
          <w:rFonts w:hint="eastAsia" w:ascii="楷体" w:hAnsi="楷体" w:eastAsia="楷体" w:cs="楷体"/>
          <w:sz w:val="28"/>
          <w:szCs w:val="28"/>
          <w:lang w:eastAsia="zh-CN"/>
        </w:rPr>
      </w:pPr>
      <w:r>
        <w:rPr>
          <w:rFonts w:hint="eastAsia" w:ascii="楷体" w:hAnsi="楷体" w:eastAsia="楷体" w:cs="楷体"/>
          <w:sz w:val="28"/>
          <w:szCs w:val="28"/>
        </w:rPr>
        <w:t>值得注意的是，本项目中“一拖二无线话筒”（质疑十）的技术参数第9项、第10项与本项“一拖六无线话筒”的参数完全雷同。这充分说明，采购需求并非根据设备实际需要分别设定，而是将同一套排他性参数机械地套用到不同设备上，以确保不论一拖二还是一拖六，均只能由持有该设计的同一品牌供应。这种跨设备、跨品类的参数复制，进一步印证了整个扩声系统采购需求存在系统性指向特定品牌的问题。</w:t>
      </w:r>
    </w:p>
    <w:p w14:paraId="7AE6A507">
      <w:pPr>
        <w:rPr>
          <w:rFonts w:hint="eastAsia" w:ascii="楷体" w:hAnsi="楷体" w:eastAsia="楷体" w:cs="楷体"/>
          <w:sz w:val="28"/>
          <w:szCs w:val="28"/>
        </w:rPr>
      </w:pPr>
      <w:r>
        <w:rPr>
          <w:rFonts w:hint="eastAsia" w:ascii="楷体" w:hAnsi="楷体" w:eastAsia="楷体" w:cs="楷体"/>
          <w:sz w:val="28"/>
          <w:szCs w:val="28"/>
        </w:rPr>
        <w:t>4. 与整体扩声方案的系统性关联</w:t>
      </w:r>
    </w:p>
    <w:p w14:paraId="0BE96D56">
      <w:pPr>
        <w:rPr>
          <w:rFonts w:hint="eastAsia" w:ascii="楷体" w:hAnsi="楷体" w:eastAsia="楷体" w:cs="楷体"/>
          <w:sz w:val="28"/>
          <w:szCs w:val="28"/>
          <w:lang w:eastAsia="zh-CN"/>
        </w:rPr>
      </w:pPr>
      <w:r>
        <w:rPr>
          <w:rFonts w:hint="eastAsia" w:ascii="楷体" w:hAnsi="楷体" w:eastAsia="楷体" w:cs="楷体"/>
          <w:sz w:val="28"/>
          <w:szCs w:val="28"/>
        </w:rPr>
        <w:t>结合本项目质疑四至质疑十中“同声教学麦克风”“同声教学控制面板”“同声教学音频处理”“音频处理器”“12路调音台”“智能电源时序器”“一拖二无线话筒”的技术参数分析，本项“一拖六无线话筒”的参数是同一品牌完整扩声系统方案的末端环节之一。该品牌将其话筒发射器的“重力传感自动翻转屏幕”“四向导航按键”作为产品差异化卖点，在不同通道数的无线话筒中统一采用。从拾音、控制、处理放大、混音、电源管理到无线传输，各环节均高度匹配特定品牌的产品生态，形成了全面的系统性排他壁垒。</w:t>
      </w:r>
    </w:p>
    <w:p w14:paraId="06D313C7">
      <w:pPr>
        <w:rPr>
          <w:rFonts w:hint="eastAsia" w:ascii="楷体" w:hAnsi="楷体" w:eastAsia="楷体" w:cs="楷体"/>
          <w:sz w:val="28"/>
          <w:szCs w:val="28"/>
        </w:rPr>
      </w:pPr>
      <w:r>
        <w:rPr>
          <w:rFonts w:hint="eastAsia" w:ascii="楷体" w:hAnsi="楷体" w:eastAsia="楷体" w:cs="楷体"/>
          <w:sz w:val="28"/>
          <w:szCs w:val="28"/>
        </w:rPr>
        <w:t>三、法律依据</w:t>
      </w:r>
    </w:p>
    <w:p w14:paraId="0FDEFFFB">
      <w:pPr>
        <w:rPr>
          <w:rFonts w:hint="eastAsia" w:ascii="楷体" w:hAnsi="楷体" w:eastAsia="楷体" w:cs="楷体"/>
          <w:sz w:val="28"/>
          <w:szCs w:val="28"/>
          <w:lang w:eastAsia="zh-CN"/>
        </w:rPr>
      </w:pPr>
      <w:r>
        <w:rPr>
          <w:rFonts w:hint="eastAsia" w:ascii="楷体" w:hAnsi="楷体" w:eastAsia="楷体" w:cs="楷体"/>
          <w:sz w:val="28"/>
          <w:szCs w:val="28"/>
        </w:rPr>
        <w:t>上述做法违反了《中华人民共和国政府采购法实施条例》第二十条第（二）项“设定的资格、技术、商务条件与采购项目的具体特点和实际需要不相适应或者与合同履行无关”、第（三）项“采购需求中的技术、服务等要求指向特定供应商、特定产品”以及第（八）项“以其他不合理条件限制或者排斥潜在供应商”之规定，属于以不合理的条件对供应商实行差别待遇或者歧视待遇。</w:t>
      </w:r>
    </w:p>
    <w:p w14:paraId="1AD9DBAE">
      <w:pPr>
        <w:rPr>
          <w:rFonts w:hint="eastAsia" w:ascii="楷体" w:hAnsi="楷体" w:eastAsia="楷体" w:cs="楷体"/>
          <w:sz w:val="28"/>
          <w:szCs w:val="28"/>
        </w:rPr>
      </w:pPr>
      <w:r>
        <w:rPr>
          <w:rFonts w:hint="eastAsia" w:ascii="楷体" w:hAnsi="楷体" w:eastAsia="楷体" w:cs="楷体"/>
          <w:sz w:val="28"/>
          <w:szCs w:val="28"/>
        </w:rPr>
        <w:t>四、质疑请求</w:t>
      </w:r>
    </w:p>
    <w:p w14:paraId="1329A13A">
      <w:pPr>
        <w:rPr>
          <w:rFonts w:hint="eastAsia" w:ascii="楷体" w:hAnsi="楷体" w:eastAsia="楷体" w:cs="楷体"/>
          <w:sz w:val="28"/>
          <w:szCs w:val="28"/>
          <w:lang w:eastAsia="zh-CN"/>
        </w:rPr>
      </w:pPr>
      <w:r>
        <w:rPr>
          <w:rFonts w:hint="eastAsia" w:ascii="楷体" w:hAnsi="楷体" w:eastAsia="楷体" w:cs="楷体"/>
          <w:sz w:val="28"/>
          <w:szCs w:val="28"/>
        </w:rPr>
        <w:t>基于以上事实和法律依据，为维护政府采购公开、公平、公正的原则，保障所有潜在供应商的合法权益，我司恳请贵单位：</w:t>
      </w:r>
    </w:p>
    <w:p w14:paraId="77027EDA">
      <w:pPr>
        <w:rPr>
          <w:rFonts w:hint="eastAsia" w:ascii="楷体" w:hAnsi="楷体" w:eastAsia="楷体" w:cs="楷体"/>
          <w:sz w:val="28"/>
          <w:szCs w:val="28"/>
          <w:lang w:eastAsia="zh-CN"/>
        </w:rPr>
      </w:pPr>
      <w:r>
        <w:rPr>
          <w:rFonts w:hint="eastAsia" w:ascii="楷体" w:hAnsi="楷体" w:eastAsia="楷体" w:cs="楷体"/>
          <w:sz w:val="28"/>
          <w:szCs w:val="28"/>
        </w:rPr>
        <w:t>修改招标文件“一拖六无线话筒”的技术参数要求：</w:t>
      </w:r>
    </w:p>
    <w:p w14:paraId="6657EFFA">
      <w:pPr>
        <w:rPr>
          <w:rFonts w:hint="eastAsia" w:ascii="楷体" w:hAnsi="楷体" w:eastAsia="楷体" w:cs="楷体"/>
          <w:sz w:val="28"/>
          <w:szCs w:val="28"/>
          <w:lang w:eastAsia="zh-CN"/>
        </w:rPr>
      </w:pPr>
      <w:r>
        <w:rPr>
          <w:rFonts w:hint="eastAsia" w:ascii="楷体" w:hAnsi="楷体" w:eastAsia="楷体" w:cs="楷体"/>
          <w:sz w:val="28"/>
          <w:szCs w:val="28"/>
        </w:rPr>
        <w:t>删除“须发射器支持≥4种显示方向，须支持重力传感自动翻转”等与教学扩声核心功能无关且具有唯一指向性的消费电子级功能要求；</w:t>
      </w:r>
    </w:p>
    <w:p w14:paraId="51CEB209">
      <w:pPr>
        <w:rPr>
          <w:rFonts w:hint="eastAsia" w:ascii="楷体" w:hAnsi="楷体" w:eastAsia="楷体" w:cs="楷体"/>
          <w:sz w:val="28"/>
          <w:szCs w:val="28"/>
          <w:lang w:eastAsia="zh-CN"/>
        </w:rPr>
      </w:pPr>
      <w:r>
        <w:rPr>
          <w:rFonts w:hint="eastAsia" w:ascii="楷体" w:hAnsi="楷体" w:eastAsia="楷体" w:cs="楷体"/>
          <w:sz w:val="28"/>
          <w:szCs w:val="28"/>
        </w:rPr>
        <w:t>删除“须发射器配备≥4个功能按键，包括电源、SET（设置）、UP（上）、DOWN（下）”中关于按键具体名称的指定，改为通用性功能描述，如“发射器需配备必要的操作按键，便于参数设置与功能导航”；</w:t>
      </w:r>
    </w:p>
    <w:p w14:paraId="7FDC6455">
      <w:pPr>
        <w:rPr>
          <w:rFonts w:hint="eastAsia" w:ascii="楷体" w:hAnsi="楷体" w:eastAsia="楷体" w:cs="楷体"/>
          <w:sz w:val="28"/>
          <w:szCs w:val="28"/>
        </w:rPr>
      </w:pPr>
      <w:r>
        <w:rPr>
          <w:rFonts w:hint="eastAsia" w:ascii="楷体" w:hAnsi="楷体" w:eastAsia="楷体" w:cs="楷体"/>
          <w:sz w:val="28"/>
          <w:szCs w:val="28"/>
        </w:rPr>
        <w:t>结合对“一拖二无线话筒”同类参数的修改，统一调整无线话筒部分的技术标准，确保至少有三家以上品牌的产品能够满足采购实质需求。</w:t>
      </w:r>
    </w:p>
    <w:p w14:paraId="72E57047">
      <w:pPr>
        <w:numPr>
          <w:ilvl w:val="0"/>
          <w:numId w:val="1"/>
        </w:numPr>
        <w:ind w:left="420" w:leftChars="0" w:hanging="420" w:firstLineChars="0"/>
        <w:rPr>
          <w:rFonts w:hint="eastAsia" w:ascii="楷体" w:hAnsi="楷体" w:eastAsia="楷体" w:cs="楷体"/>
          <w:b/>
          <w:bCs/>
          <w:sz w:val="28"/>
          <w:szCs w:val="28"/>
        </w:rPr>
      </w:pPr>
      <w:r>
        <w:rPr>
          <w:rFonts w:hint="eastAsia" w:ascii="楷体" w:hAnsi="楷体" w:eastAsia="楷体" w:cs="楷体"/>
          <w:b/>
          <w:bCs/>
          <w:sz w:val="28"/>
          <w:szCs w:val="28"/>
        </w:rPr>
        <w:t>质疑</w:t>
      </w:r>
      <w:r>
        <w:rPr>
          <w:rFonts w:hint="eastAsia" w:ascii="楷体" w:hAnsi="楷体" w:eastAsia="楷体" w:cs="楷体"/>
          <w:b/>
          <w:bCs/>
          <w:sz w:val="28"/>
          <w:szCs w:val="28"/>
          <w:lang w:val="en-US" w:eastAsia="zh-CN"/>
        </w:rPr>
        <w:t>十二</w:t>
      </w:r>
      <w:r>
        <w:rPr>
          <w:rFonts w:hint="eastAsia" w:ascii="楷体" w:hAnsi="楷体" w:eastAsia="楷体" w:cs="楷体"/>
          <w:b/>
          <w:bCs/>
          <w:sz w:val="28"/>
          <w:szCs w:val="28"/>
        </w:rPr>
        <w:t>：加厚型音响壁架</w:t>
      </w:r>
      <w:r>
        <w:rPr>
          <w:rFonts w:hint="eastAsia" w:ascii="楷体" w:hAnsi="楷体" w:eastAsia="楷体" w:cs="楷体"/>
          <w:b/>
          <w:bCs/>
          <w:sz w:val="28"/>
          <w:szCs w:val="28"/>
          <w:lang w:val="en-US" w:eastAsia="zh-CN"/>
        </w:rPr>
        <w:t>参数</w:t>
      </w:r>
      <w:r>
        <w:rPr>
          <w:rFonts w:hint="eastAsia" w:ascii="楷体" w:hAnsi="楷体" w:eastAsia="楷体" w:cs="楷体"/>
          <w:b/>
          <w:bCs/>
          <w:sz w:val="28"/>
          <w:szCs w:val="28"/>
        </w:rPr>
        <w:t>涉嫌指向特定设备</w:t>
      </w:r>
    </w:p>
    <w:p w14:paraId="7A72ABC6">
      <w:pPr>
        <w:rPr>
          <w:rFonts w:hint="eastAsia" w:ascii="楷体" w:hAnsi="楷体" w:eastAsia="楷体" w:cs="楷体"/>
          <w:sz w:val="28"/>
          <w:szCs w:val="28"/>
        </w:rPr>
      </w:pPr>
      <w:r>
        <w:rPr>
          <w:rFonts w:hint="eastAsia" w:ascii="楷体" w:hAnsi="楷体" w:eastAsia="楷体" w:cs="楷体"/>
          <w:sz w:val="28"/>
          <w:szCs w:val="28"/>
        </w:rPr>
        <w:t>一、质疑事项</w:t>
      </w:r>
    </w:p>
    <w:p w14:paraId="3A91974E">
      <w:pPr>
        <w:rPr>
          <w:rFonts w:hint="eastAsia" w:ascii="楷体" w:hAnsi="楷体" w:eastAsia="楷体" w:cs="楷体"/>
          <w:sz w:val="28"/>
          <w:szCs w:val="28"/>
          <w:lang w:eastAsia="zh-CN"/>
        </w:rPr>
      </w:pPr>
      <w:r>
        <w:rPr>
          <w:rFonts w:hint="eastAsia" w:ascii="楷体" w:hAnsi="楷体" w:eastAsia="楷体" w:cs="楷体"/>
          <w:sz w:val="28"/>
          <w:szCs w:val="28"/>
        </w:rPr>
        <w:t>招标文件“加厚型音响壁架”技术参数要求中，参数第1项设置不合理，具有唯一指向性和排他性：</w:t>
      </w:r>
    </w:p>
    <w:p w14:paraId="74E7D0E9">
      <w:pPr>
        <w:rPr>
          <w:rFonts w:hint="eastAsia" w:ascii="楷体" w:hAnsi="楷体" w:eastAsia="楷体" w:cs="楷体"/>
          <w:sz w:val="28"/>
          <w:szCs w:val="28"/>
          <w:lang w:eastAsia="zh-CN"/>
        </w:rPr>
      </w:pPr>
      <w:r>
        <w:rPr>
          <w:rFonts w:hint="eastAsia" w:ascii="楷体" w:hAnsi="楷体" w:eastAsia="楷体" w:cs="楷体"/>
          <w:sz w:val="28"/>
          <w:szCs w:val="28"/>
        </w:rPr>
        <w:t>参数第1项（加厚型音响壁架 单只可承重不低于80公斤）</w:t>
      </w:r>
    </w:p>
    <w:p w14:paraId="1D252F37">
      <w:pPr>
        <w:rPr>
          <w:rFonts w:hint="eastAsia" w:ascii="楷体" w:hAnsi="楷体" w:eastAsia="楷体" w:cs="楷体"/>
          <w:sz w:val="28"/>
          <w:szCs w:val="28"/>
          <w:lang w:eastAsia="zh-CN"/>
        </w:rPr>
      </w:pPr>
      <w:r>
        <w:rPr>
          <w:rFonts w:hint="eastAsia" w:ascii="楷体" w:hAnsi="楷体" w:eastAsia="楷体" w:cs="楷体"/>
          <w:sz w:val="28"/>
          <w:szCs w:val="28"/>
        </w:rPr>
        <w:t>该参数将“加厚型”这一模糊的、非标的产品形态描述与远超实际需求的超高承重指标绑定，构成对特定品牌产品的指向。满足该条款的产品具有唯一性或极少数性，属于以不合理的条件对供应商实行差别待遇或者歧视待遇。</w:t>
      </w:r>
    </w:p>
    <w:p w14:paraId="4272A8C3">
      <w:pPr>
        <w:rPr>
          <w:rFonts w:hint="eastAsia" w:ascii="楷体" w:hAnsi="楷体" w:eastAsia="楷体" w:cs="楷体"/>
          <w:sz w:val="28"/>
          <w:szCs w:val="28"/>
        </w:rPr>
      </w:pPr>
      <w:r>
        <w:rPr>
          <w:rFonts w:hint="eastAsia" w:ascii="楷体" w:hAnsi="楷体" w:eastAsia="楷体" w:cs="楷体"/>
          <w:sz w:val="28"/>
          <w:szCs w:val="28"/>
        </w:rPr>
        <w:t>二、事实依据</w:t>
      </w:r>
    </w:p>
    <w:p w14:paraId="2306F8F5">
      <w:pPr>
        <w:rPr>
          <w:rFonts w:hint="eastAsia" w:ascii="楷体" w:hAnsi="楷体" w:eastAsia="楷体" w:cs="楷体"/>
          <w:sz w:val="28"/>
          <w:szCs w:val="28"/>
          <w:lang w:eastAsia="zh-CN"/>
        </w:rPr>
      </w:pPr>
      <w:r>
        <w:rPr>
          <w:rFonts w:hint="eastAsia" w:ascii="楷体" w:hAnsi="楷体" w:eastAsia="楷体" w:cs="楷体"/>
          <w:sz w:val="28"/>
          <w:szCs w:val="28"/>
        </w:rPr>
        <w:t>经我司对市场主流音响壁架品牌及教学扩声音箱实际需求进行充分调研和对比，具体事实及理由如下：</w:t>
      </w:r>
    </w:p>
    <w:p w14:paraId="501ED12A">
      <w:pPr>
        <w:rPr>
          <w:rFonts w:hint="eastAsia" w:ascii="楷体" w:hAnsi="楷体" w:eastAsia="楷体" w:cs="楷体"/>
          <w:sz w:val="28"/>
          <w:szCs w:val="28"/>
        </w:rPr>
      </w:pPr>
      <w:r>
        <w:rPr>
          <w:rFonts w:hint="eastAsia" w:ascii="楷体" w:hAnsi="楷体" w:eastAsia="楷体" w:cs="楷体"/>
          <w:sz w:val="28"/>
          <w:szCs w:val="28"/>
        </w:rPr>
        <w:t>1. 80公斤承重要求远超教学场景实际需求</w:t>
      </w:r>
    </w:p>
    <w:p w14:paraId="54DC17AD">
      <w:pPr>
        <w:rPr>
          <w:rFonts w:hint="eastAsia" w:ascii="楷体" w:hAnsi="楷体" w:eastAsia="楷体" w:cs="楷体"/>
          <w:sz w:val="28"/>
          <w:szCs w:val="28"/>
          <w:lang w:eastAsia="zh-CN"/>
        </w:rPr>
      </w:pPr>
      <w:r>
        <w:rPr>
          <w:rFonts w:hint="eastAsia" w:ascii="楷体" w:hAnsi="楷体" w:eastAsia="楷体" w:cs="楷体"/>
          <w:sz w:val="28"/>
          <w:szCs w:val="28"/>
        </w:rPr>
        <w:t>“单只可承重不低于80公斤”是一项极高的承重指标。教学场所常见的壁挂音箱，无论是教室用的无源壁挂音箱还是多功能厅用的专业扩声音箱，单只重量通常在5公斤至30公斤之间。即使是大型专业线阵音箱或大型超低音音箱，单只重量一般也不超过60公斤，且此类大型音箱通常采用落地摆放或吊挂安装，而非壁挂安装。要求壁架承重不低于80公斤，远超教学扩声设备对壁架的实际承载需求。按照通常的工程安装规范，安装支架的安全承重应为设备重量的3至5倍即可，80公斤承重对应可安全挂载16至27公斤的音箱，这种冗余在教学场景中无必要。</w:t>
      </w:r>
    </w:p>
    <w:p w14:paraId="267779B5">
      <w:pPr>
        <w:rPr>
          <w:rFonts w:hint="eastAsia" w:ascii="楷体" w:hAnsi="楷体" w:eastAsia="楷体" w:cs="楷体"/>
          <w:sz w:val="28"/>
          <w:szCs w:val="28"/>
        </w:rPr>
      </w:pPr>
      <w:r>
        <w:rPr>
          <w:rFonts w:hint="eastAsia" w:ascii="楷体" w:hAnsi="楷体" w:eastAsia="楷体" w:cs="楷体"/>
          <w:sz w:val="28"/>
          <w:szCs w:val="28"/>
        </w:rPr>
        <w:t>2. “加厚型”为非标准、不可量化的模糊描述</w:t>
      </w:r>
    </w:p>
    <w:p w14:paraId="1E8BC893">
      <w:pPr>
        <w:rPr>
          <w:rFonts w:hint="eastAsia" w:ascii="楷体" w:hAnsi="楷体" w:eastAsia="楷体" w:cs="楷体"/>
          <w:sz w:val="28"/>
          <w:szCs w:val="28"/>
          <w:lang w:eastAsia="zh-CN"/>
        </w:rPr>
      </w:pPr>
      <w:r>
        <w:rPr>
          <w:rFonts w:hint="eastAsia" w:ascii="楷体" w:hAnsi="楷体" w:eastAsia="楷体" w:cs="楷体"/>
          <w:sz w:val="28"/>
          <w:szCs w:val="28"/>
        </w:rPr>
        <w:t>“加厚型”并非音响壁架行业的通用技术术语或标准分类。壁架的技术参数通常包括材质（如冷轧钢）、管径或板材厚度、表面处理工艺（如静电喷塑）、承重能力、可调角度范围等可量化指标。所谓“加厚型”是一个主观的、模糊的商业宣传用语，无法作为客观、可验证的招标技术标准。将其写入招标文件，为采购人随意解释和人为筛选提供了空间，容易形成指向特定品牌某一款“加厚型”产品的定向采购。</w:t>
      </w:r>
    </w:p>
    <w:p w14:paraId="7C21CA62">
      <w:pPr>
        <w:rPr>
          <w:rFonts w:hint="eastAsia" w:ascii="楷体" w:hAnsi="楷体" w:eastAsia="楷体" w:cs="楷体"/>
          <w:sz w:val="28"/>
          <w:szCs w:val="28"/>
        </w:rPr>
      </w:pPr>
      <w:r>
        <w:rPr>
          <w:rFonts w:hint="eastAsia" w:ascii="楷体" w:hAnsi="楷体" w:eastAsia="楷体" w:cs="楷体"/>
          <w:sz w:val="28"/>
          <w:szCs w:val="28"/>
        </w:rPr>
        <w:t>3. 超高承重与模糊描述的组合作出排他性限制</w:t>
      </w:r>
    </w:p>
    <w:p w14:paraId="042805F2">
      <w:pPr>
        <w:rPr>
          <w:rFonts w:hint="eastAsia" w:ascii="楷体" w:hAnsi="楷体" w:eastAsia="楷体" w:cs="楷体"/>
          <w:sz w:val="28"/>
          <w:szCs w:val="28"/>
          <w:lang w:eastAsia="zh-CN"/>
        </w:rPr>
      </w:pPr>
      <w:r>
        <w:rPr>
          <w:rFonts w:hint="eastAsia" w:ascii="楷体" w:hAnsi="楷体" w:eastAsia="楷体" w:cs="楷体"/>
          <w:sz w:val="28"/>
          <w:szCs w:val="28"/>
        </w:rPr>
        <w:t>将“加厚型”这一非标描述与“承重≥80公斤”这一超高指标组合在一起，严重缩小了可选产品的范围。市场上绝大多数常规音响壁架承重设计在30公斤至60公斤之间，完全能够满足教学使用。要求壁架承重达到80公斤，将排除市面上绝大多数合格适用的产品，仅有极少数面向特种安装需求（如工业厂房、大型演出固定安装等）的超重型壁架或特定品牌专门为某一项目定制的产品能够满足。这种参数组合与教学场所的实际需求相背离，属于以不合理条件限制竞争。</w:t>
      </w:r>
    </w:p>
    <w:p w14:paraId="2B8B679D">
      <w:pPr>
        <w:rPr>
          <w:rFonts w:hint="eastAsia" w:ascii="楷体" w:hAnsi="楷体" w:eastAsia="楷体" w:cs="楷体"/>
          <w:sz w:val="28"/>
          <w:szCs w:val="28"/>
        </w:rPr>
      </w:pPr>
      <w:r>
        <w:rPr>
          <w:rFonts w:hint="eastAsia" w:ascii="楷体" w:hAnsi="楷体" w:eastAsia="楷体" w:cs="楷体"/>
          <w:sz w:val="28"/>
          <w:szCs w:val="28"/>
        </w:rPr>
        <w:t>4. 与整体项目的排他性特征一致</w:t>
      </w:r>
    </w:p>
    <w:p w14:paraId="06181F0A">
      <w:pPr>
        <w:rPr>
          <w:rFonts w:hint="eastAsia" w:ascii="楷体" w:hAnsi="楷体" w:eastAsia="楷体" w:cs="楷体"/>
          <w:sz w:val="28"/>
          <w:szCs w:val="28"/>
          <w:lang w:eastAsia="zh-CN"/>
        </w:rPr>
      </w:pPr>
      <w:r>
        <w:rPr>
          <w:rFonts w:hint="eastAsia" w:ascii="楷体" w:hAnsi="楷体" w:eastAsia="楷体" w:cs="楷体"/>
          <w:sz w:val="28"/>
          <w:szCs w:val="28"/>
        </w:rPr>
        <w:t>结合本项目此前对多项设备参数的质疑，本次采购需求中多个品目均呈现出参数远超实际需求、采用非通用描述、指向特定品牌的特征。本项“加厚型音响壁架”以超高承重指标排斥常规产品，与前述设备的排他性手法一脉相承，进一步印证了整个采购项目存在系统性地为特定供应商“量身定做”参数的问题。</w:t>
      </w:r>
    </w:p>
    <w:p w14:paraId="0E8E20C5">
      <w:pPr>
        <w:rPr>
          <w:rFonts w:hint="eastAsia" w:ascii="楷体" w:hAnsi="楷体" w:eastAsia="楷体" w:cs="楷体"/>
          <w:sz w:val="28"/>
          <w:szCs w:val="28"/>
        </w:rPr>
      </w:pPr>
      <w:r>
        <w:rPr>
          <w:rFonts w:hint="eastAsia" w:ascii="楷体" w:hAnsi="楷体" w:eastAsia="楷体" w:cs="楷体"/>
          <w:sz w:val="28"/>
          <w:szCs w:val="28"/>
        </w:rPr>
        <w:t>三、法律依据</w:t>
      </w:r>
    </w:p>
    <w:p w14:paraId="50FDCFE9">
      <w:pPr>
        <w:rPr>
          <w:rFonts w:hint="eastAsia" w:ascii="楷体" w:hAnsi="楷体" w:eastAsia="楷体" w:cs="楷体"/>
          <w:sz w:val="28"/>
          <w:szCs w:val="28"/>
          <w:lang w:eastAsia="zh-CN"/>
        </w:rPr>
      </w:pPr>
      <w:r>
        <w:rPr>
          <w:rFonts w:hint="eastAsia" w:ascii="楷体" w:hAnsi="楷体" w:eastAsia="楷体" w:cs="楷体"/>
          <w:sz w:val="28"/>
          <w:szCs w:val="28"/>
        </w:rPr>
        <w:t>上述做法违反了《中华人民共和国政府采购法实施条例》第二十条第（二）项“设定的资格、技术、商务条件与采购项目的具体特点和实际需要不相适应或者与合同履行无关”、第（三）项“采购需求中的技术、服务等要求指向特定供应商、特定产品”以及第（八）项“以其他不合理条件限制或者排斥潜在供应商”之规定，属于以不合理的条件对供应商实行差别待遇或者歧视待遇。</w:t>
      </w:r>
    </w:p>
    <w:p w14:paraId="78FD3FE9">
      <w:pPr>
        <w:rPr>
          <w:rFonts w:hint="eastAsia" w:ascii="楷体" w:hAnsi="楷体" w:eastAsia="楷体" w:cs="楷体"/>
          <w:sz w:val="28"/>
          <w:szCs w:val="28"/>
        </w:rPr>
      </w:pPr>
      <w:r>
        <w:rPr>
          <w:rFonts w:hint="eastAsia" w:ascii="楷体" w:hAnsi="楷体" w:eastAsia="楷体" w:cs="楷体"/>
          <w:sz w:val="28"/>
          <w:szCs w:val="28"/>
        </w:rPr>
        <w:t>四、质疑请求</w:t>
      </w:r>
    </w:p>
    <w:p w14:paraId="416F2BB9">
      <w:pPr>
        <w:rPr>
          <w:rFonts w:hint="eastAsia" w:ascii="楷体" w:hAnsi="楷体" w:eastAsia="楷体" w:cs="楷体"/>
          <w:sz w:val="28"/>
          <w:szCs w:val="28"/>
          <w:lang w:eastAsia="zh-CN"/>
        </w:rPr>
      </w:pPr>
      <w:r>
        <w:rPr>
          <w:rFonts w:hint="eastAsia" w:ascii="楷体" w:hAnsi="楷体" w:eastAsia="楷体" w:cs="楷体"/>
          <w:sz w:val="28"/>
          <w:szCs w:val="28"/>
        </w:rPr>
        <w:t>基于以上事实和法律依据，为维护政府采购公开、公平、公正的原则，保障所有潜在供应商的合法权益，我司恳请贵单位：</w:t>
      </w:r>
    </w:p>
    <w:p w14:paraId="1AD01D05">
      <w:pPr>
        <w:rPr>
          <w:rFonts w:hint="eastAsia" w:ascii="楷体" w:hAnsi="楷体" w:eastAsia="楷体" w:cs="楷体"/>
          <w:sz w:val="28"/>
          <w:szCs w:val="28"/>
          <w:lang w:eastAsia="zh-CN"/>
        </w:rPr>
      </w:pPr>
      <w:r>
        <w:rPr>
          <w:rFonts w:hint="eastAsia" w:ascii="楷体" w:hAnsi="楷体" w:eastAsia="楷体" w:cs="楷体"/>
          <w:sz w:val="28"/>
          <w:szCs w:val="28"/>
        </w:rPr>
        <w:t>修改招标文件“加厚型音响壁架”的技术参数要求：</w:t>
      </w:r>
    </w:p>
    <w:p w14:paraId="3EA1B474">
      <w:pPr>
        <w:rPr>
          <w:rFonts w:hint="eastAsia" w:ascii="楷体" w:hAnsi="楷体" w:eastAsia="楷体" w:cs="楷体"/>
          <w:sz w:val="28"/>
          <w:szCs w:val="28"/>
          <w:lang w:eastAsia="zh-CN"/>
        </w:rPr>
      </w:pPr>
      <w:r>
        <w:rPr>
          <w:rFonts w:hint="eastAsia" w:ascii="楷体" w:hAnsi="楷体" w:eastAsia="楷体" w:cs="楷体"/>
          <w:sz w:val="28"/>
          <w:szCs w:val="28"/>
        </w:rPr>
        <w:t>删除“加厚型”这一模糊的、非量化的主观描述；</w:t>
      </w:r>
    </w:p>
    <w:p w14:paraId="6E3C309B">
      <w:pPr>
        <w:rPr>
          <w:rFonts w:hint="eastAsia" w:ascii="楷体" w:hAnsi="楷体" w:eastAsia="楷体" w:cs="楷体"/>
          <w:sz w:val="28"/>
          <w:szCs w:val="28"/>
          <w:lang w:eastAsia="zh-CN"/>
        </w:rPr>
      </w:pPr>
      <w:r>
        <w:rPr>
          <w:rFonts w:hint="eastAsia" w:ascii="楷体" w:hAnsi="楷体" w:eastAsia="楷体" w:cs="楷体"/>
          <w:sz w:val="28"/>
          <w:szCs w:val="28"/>
        </w:rPr>
        <w:t>将“单只可承重不低于80公斤”修改为与教学实际需求相匹配的合理承重指标，如“单只可承重不低于50公斤”（已可安全承载绝大多数教学音箱），并提供具体材质、工艺等可量化指标；</w:t>
      </w:r>
    </w:p>
    <w:p w14:paraId="35692ED0">
      <w:pPr>
        <w:rPr>
          <w:rFonts w:hint="eastAsia" w:ascii="楷体" w:hAnsi="楷体" w:eastAsia="楷体" w:cs="楷体"/>
          <w:sz w:val="28"/>
          <w:szCs w:val="28"/>
        </w:rPr>
      </w:pPr>
      <w:r>
        <w:rPr>
          <w:rFonts w:hint="eastAsia" w:ascii="楷体" w:hAnsi="楷体" w:eastAsia="楷体" w:cs="楷体"/>
          <w:sz w:val="28"/>
          <w:szCs w:val="28"/>
        </w:rPr>
        <w:t>确保至少有三家以上品牌的产品能够满足采购实质需求。</w:t>
      </w:r>
    </w:p>
    <w:p w14:paraId="7080E04D">
      <w:pPr>
        <w:numPr>
          <w:ilvl w:val="0"/>
          <w:numId w:val="1"/>
        </w:numPr>
        <w:ind w:left="420" w:leftChars="0" w:hanging="420" w:firstLineChars="0"/>
        <w:rPr>
          <w:rFonts w:hint="eastAsia" w:ascii="楷体" w:hAnsi="楷体" w:eastAsia="楷体" w:cs="楷体"/>
          <w:b/>
          <w:bCs/>
          <w:sz w:val="28"/>
          <w:szCs w:val="28"/>
        </w:rPr>
      </w:pPr>
      <w:r>
        <w:rPr>
          <w:rFonts w:hint="eastAsia" w:ascii="楷体" w:hAnsi="楷体" w:eastAsia="楷体" w:cs="楷体"/>
          <w:b/>
          <w:bCs/>
          <w:sz w:val="28"/>
          <w:szCs w:val="28"/>
        </w:rPr>
        <w:t>质疑</w:t>
      </w:r>
      <w:r>
        <w:rPr>
          <w:rFonts w:hint="eastAsia" w:ascii="楷体" w:hAnsi="楷体" w:eastAsia="楷体" w:cs="楷体"/>
          <w:b/>
          <w:bCs/>
          <w:sz w:val="28"/>
          <w:szCs w:val="28"/>
          <w:lang w:val="en-US" w:eastAsia="zh-CN"/>
        </w:rPr>
        <w:t>十三</w:t>
      </w:r>
      <w:r>
        <w:rPr>
          <w:rFonts w:hint="eastAsia" w:ascii="楷体" w:hAnsi="楷体" w:eastAsia="楷体" w:cs="楷体"/>
          <w:b/>
          <w:bCs/>
          <w:sz w:val="28"/>
          <w:szCs w:val="28"/>
        </w:rPr>
        <w:t>：一拖四无线话筒</w:t>
      </w:r>
      <w:r>
        <w:rPr>
          <w:rFonts w:hint="eastAsia" w:ascii="楷体" w:hAnsi="楷体" w:eastAsia="楷体" w:cs="楷体"/>
          <w:b/>
          <w:bCs/>
          <w:sz w:val="28"/>
          <w:szCs w:val="28"/>
          <w:lang w:val="en-US" w:eastAsia="zh-CN"/>
        </w:rPr>
        <w:t>参数</w:t>
      </w:r>
      <w:r>
        <w:rPr>
          <w:rFonts w:hint="eastAsia" w:ascii="楷体" w:hAnsi="楷体" w:eastAsia="楷体" w:cs="楷体"/>
          <w:b/>
          <w:bCs/>
          <w:sz w:val="28"/>
          <w:szCs w:val="28"/>
        </w:rPr>
        <w:t>涉嫌指向特定设备</w:t>
      </w:r>
    </w:p>
    <w:p w14:paraId="0FE3D9F1">
      <w:pPr>
        <w:rPr>
          <w:rFonts w:hint="eastAsia" w:ascii="楷体" w:hAnsi="楷体" w:eastAsia="楷体" w:cs="楷体"/>
          <w:sz w:val="28"/>
          <w:szCs w:val="28"/>
        </w:rPr>
      </w:pPr>
      <w:r>
        <w:rPr>
          <w:rFonts w:hint="eastAsia" w:ascii="楷体" w:hAnsi="楷体" w:eastAsia="楷体" w:cs="楷体"/>
          <w:sz w:val="28"/>
          <w:szCs w:val="28"/>
        </w:rPr>
        <w:t>一、质疑事项</w:t>
      </w:r>
    </w:p>
    <w:p w14:paraId="5552E752">
      <w:pPr>
        <w:rPr>
          <w:rFonts w:hint="eastAsia" w:ascii="楷体" w:hAnsi="楷体" w:eastAsia="楷体" w:cs="楷体"/>
          <w:sz w:val="28"/>
          <w:szCs w:val="28"/>
          <w:lang w:eastAsia="zh-CN"/>
        </w:rPr>
      </w:pPr>
      <w:r>
        <w:rPr>
          <w:rFonts w:hint="eastAsia" w:ascii="楷体" w:hAnsi="楷体" w:eastAsia="楷体" w:cs="楷体"/>
          <w:sz w:val="28"/>
          <w:szCs w:val="28"/>
        </w:rPr>
        <w:t>招标文件“一拖四无线话筒”技术参数要求中，下列参数设置不合理，具有唯一指向性和排他性：</w:t>
      </w:r>
    </w:p>
    <w:p w14:paraId="39C1722A">
      <w:pPr>
        <w:rPr>
          <w:rFonts w:hint="eastAsia" w:ascii="楷体" w:hAnsi="楷体" w:eastAsia="楷体" w:cs="楷体"/>
          <w:sz w:val="28"/>
          <w:szCs w:val="28"/>
          <w:lang w:eastAsia="zh-CN"/>
        </w:rPr>
      </w:pPr>
      <w:r>
        <w:rPr>
          <w:rFonts w:hint="eastAsia" w:ascii="楷体" w:hAnsi="楷体" w:eastAsia="楷体" w:cs="楷体"/>
          <w:sz w:val="28"/>
          <w:szCs w:val="28"/>
        </w:rPr>
        <w:t>参数第7项（各频道须支持单独或混合输出，每通道输出音量独立可调）</w:t>
      </w:r>
    </w:p>
    <w:p w14:paraId="3AF7FC21">
      <w:pPr>
        <w:rPr>
          <w:rFonts w:hint="eastAsia" w:ascii="楷体" w:hAnsi="楷体" w:eastAsia="楷体" w:cs="楷体"/>
          <w:sz w:val="28"/>
          <w:szCs w:val="28"/>
          <w:lang w:eastAsia="zh-CN"/>
        </w:rPr>
      </w:pPr>
      <w:r>
        <w:rPr>
          <w:rFonts w:hint="eastAsia" w:ascii="楷体" w:hAnsi="楷体" w:eastAsia="楷体" w:cs="楷体"/>
          <w:sz w:val="28"/>
          <w:szCs w:val="28"/>
        </w:rPr>
        <w:t>参数第9项（发射器设计须采用可换式3-pin mini XLR接头）</w:t>
      </w:r>
    </w:p>
    <w:p w14:paraId="1BD5C70C">
      <w:pPr>
        <w:rPr>
          <w:rFonts w:hint="eastAsia" w:ascii="楷体" w:hAnsi="楷体" w:eastAsia="楷体" w:cs="楷体"/>
          <w:sz w:val="28"/>
          <w:szCs w:val="28"/>
          <w:lang w:eastAsia="zh-CN"/>
        </w:rPr>
      </w:pPr>
      <w:r>
        <w:rPr>
          <w:rFonts w:hint="eastAsia" w:ascii="楷体" w:hAnsi="楷体" w:eastAsia="楷体" w:cs="楷体"/>
          <w:sz w:val="28"/>
          <w:szCs w:val="28"/>
        </w:rPr>
        <w:t>参数第10项（须采用全金属铝镁合金发射外壳，须采用氧化着色工艺）</w:t>
      </w:r>
    </w:p>
    <w:p w14:paraId="26860745">
      <w:pPr>
        <w:rPr>
          <w:rFonts w:hint="eastAsia" w:ascii="楷体" w:hAnsi="楷体" w:eastAsia="楷体" w:cs="楷体"/>
          <w:sz w:val="28"/>
          <w:szCs w:val="28"/>
          <w:lang w:eastAsia="zh-CN"/>
        </w:rPr>
      </w:pPr>
      <w:r>
        <w:rPr>
          <w:rFonts w:hint="eastAsia" w:ascii="楷体" w:hAnsi="楷体" w:eastAsia="楷体" w:cs="楷体"/>
          <w:sz w:val="28"/>
          <w:szCs w:val="28"/>
        </w:rPr>
        <w:t>参数第11项（发射器须采用可拆换天线设计）</w:t>
      </w:r>
    </w:p>
    <w:p w14:paraId="7FD60CDA">
      <w:pPr>
        <w:rPr>
          <w:rFonts w:hint="eastAsia" w:ascii="楷体" w:hAnsi="楷体" w:eastAsia="楷体" w:cs="楷体"/>
          <w:sz w:val="28"/>
          <w:szCs w:val="28"/>
          <w:lang w:eastAsia="zh-CN"/>
        </w:rPr>
      </w:pPr>
      <w:r>
        <w:rPr>
          <w:rFonts w:hint="eastAsia" w:ascii="楷体" w:hAnsi="楷体" w:eastAsia="楷体" w:cs="楷体"/>
          <w:sz w:val="28"/>
          <w:szCs w:val="28"/>
        </w:rPr>
        <w:t>上述参数中的特定接口规格、材质工艺要求以及功能组合，共同构成了对某一特定品牌产品工业设计与技术规格的精确描述。同时满足以上全部条款的仅有某一特定供应商的具体型号产品，属于以不合理的条件对供应商实行差别待遇或者歧视待遇。</w:t>
      </w:r>
    </w:p>
    <w:p w14:paraId="6D45A485">
      <w:pPr>
        <w:rPr>
          <w:rFonts w:hint="eastAsia" w:ascii="楷体" w:hAnsi="楷体" w:eastAsia="楷体" w:cs="楷体"/>
          <w:sz w:val="28"/>
          <w:szCs w:val="28"/>
        </w:rPr>
      </w:pPr>
      <w:r>
        <w:rPr>
          <w:rFonts w:hint="eastAsia" w:ascii="楷体" w:hAnsi="楷体" w:eastAsia="楷体" w:cs="楷体"/>
          <w:sz w:val="28"/>
          <w:szCs w:val="28"/>
        </w:rPr>
        <w:t>二、事实依据</w:t>
      </w:r>
    </w:p>
    <w:p w14:paraId="10FC294F">
      <w:pPr>
        <w:rPr>
          <w:rFonts w:hint="eastAsia" w:ascii="楷体" w:hAnsi="楷体" w:eastAsia="楷体" w:cs="楷体"/>
          <w:sz w:val="28"/>
          <w:szCs w:val="28"/>
          <w:lang w:eastAsia="zh-CN"/>
        </w:rPr>
      </w:pPr>
      <w:r>
        <w:rPr>
          <w:rFonts w:hint="eastAsia" w:ascii="楷体" w:hAnsi="楷体" w:eastAsia="楷体" w:cs="楷体"/>
          <w:sz w:val="28"/>
          <w:szCs w:val="28"/>
        </w:rPr>
        <w:t>经我司对市场主流一拖四无线话筒品牌（如舒尔、森海塞尔、AKG、铁三角、台电、海普迪、东玛克等）进行充分调研和对比，具体事实及理由如下：</w:t>
      </w:r>
    </w:p>
    <w:p w14:paraId="79C13A5F">
      <w:pPr>
        <w:rPr>
          <w:rFonts w:hint="eastAsia" w:ascii="楷体" w:hAnsi="楷体" w:eastAsia="楷体" w:cs="楷体"/>
          <w:sz w:val="28"/>
          <w:szCs w:val="28"/>
        </w:rPr>
      </w:pPr>
      <w:r>
        <w:rPr>
          <w:rFonts w:hint="eastAsia" w:ascii="楷体" w:hAnsi="楷体" w:eastAsia="楷体" w:cs="楷体"/>
          <w:sz w:val="28"/>
          <w:szCs w:val="28"/>
        </w:rPr>
        <w:t>1. 关于第9项：发射器须采用可换式3-pin mini XLR接头</w:t>
      </w:r>
    </w:p>
    <w:p w14:paraId="1F0CC544">
      <w:pPr>
        <w:rPr>
          <w:rFonts w:hint="eastAsia" w:ascii="楷体" w:hAnsi="楷体" w:eastAsia="楷体" w:cs="楷体"/>
          <w:sz w:val="28"/>
          <w:szCs w:val="28"/>
          <w:lang w:eastAsia="zh-CN"/>
        </w:rPr>
      </w:pPr>
      <w:r>
        <w:rPr>
          <w:rFonts w:hint="eastAsia" w:ascii="楷体" w:hAnsi="楷体" w:eastAsia="楷体" w:cs="楷体"/>
          <w:sz w:val="28"/>
          <w:szCs w:val="28"/>
        </w:rPr>
        <w:t>“可换式3-pin mini XLR接头”是一项非常具体的接口规格要求。行业内在无线话筒发射器（尤其是腰包发射器）上用于连接领夹麦或头戴麦的接口，存在多种标准，例如4-pin mini XLR、3.5mm TRS、锁扣式3.5mm、专用多针接口等。强制要求采用“3-pin mini XLR”这一特定规格，将众多采用其他同样成熟、可靠接口标准的品牌产品排除在外。更关键的是，“可换式”设计强调了接头可拆卸更换，这一特定设计组合进一步收窄了产品范围，与某一品牌的产品特征高度吻合。</w:t>
      </w:r>
    </w:p>
    <w:p w14:paraId="0035CCB3">
      <w:pPr>
        <w:rPr>
          <w:rFonts w:hint="eastAsia" w:ascii="楷体" w:hAnsi="楷体" w:eastAsia="楷体" w:cs="楷体"/>
          <w:sz w:val="28"/>
          <w:szCs w:val="28"/>
        </w:rPr>
      </w:pPr>
      <w:r>
        <w:rPr>
          <w:rFonts w:hint="eastAsia" w:ascii="楷体" w:hAnsi="楷体" w:eastAsia="楷体" w:cs="楷体"/>
          <w:sz w:val="28"/>
          <w:szCs w:val="28"/>
        </w:rPr>
        <w:t>2. 关于第10项：全金属铝镁合金发射外壳，须采用氧化着色工艺</w:t>
      </w:r>
    </w:p>
    <w:p w14:paraId="19CD63D2">
      <w:pPr>
        <w:rPr>
          <w:rFonts w:hint="eastAsia" w:ascii="楷体" w:hAnsi="楷体" w:eastAsia="楷体" w:cs="楷体"/>
          <w:sz w:val="28"/>
          <w:szCs w:val="28"/>
          <w:lang w:eastAsia="zh-CN"/>
        </w:rPr>
      </w:pPr>
      <w:r>
        <w:rPr>
          <w:rFonts w:hint="eastAsia" w:ascii="楷体" w:hAnsi="楷体" w:eastAsia="楷体" w:cs="楷体"/>
          <w:sz w:val="28"/>
          <w:szCs w:val="28"/>
        </w:rPr>
        <w:t>“全金属铝镁合金发射外壳”与“氧化着色工艺”是极其精细的材质与表面处理要求。</w:t>
      </w:r>
    </w:p>
    <w:p w14:paraId="31350DBC">
      <w:pPr>
        <w:rPr>
          <w:rFonts w:hint="eastAsia" w:ascii="楷体" w:hAnsi="楷体" w:eastAsia="楷体" w:cs="楷体"/>
          <w:sz w:val="28"/>
          <w:szCs w:val="28"/>
          <w:lang w:eastAsia="zh-CN"/>
        </w:rPr>
      </w:pPr>
      <w:r>
        <w:rPr>
          <w:rFonts w:hint="eastAsia" w:ascii="楷体" w:hAnsi="楷体" w:eastAsia="楷体" w:cs="楷体"/>
          <w:sz w:val="28"/>
          <w:szCs w:val="28"/>
        </w:rPr>
        <w:t>材质限定过窄：铝镁合金虽是一种优质金属材料，但无线话筒发射器外壳同样可选用工程塑料（高强度ABS/PC）、铝合金、钛合金等材质，不同材质各有优势。强制要求“铝镁合金”，排斥了采用其他坚固、轻量化材质的产品。</w:t>
      </w:r>
    </w:p>
    <w:p w14:paraId="75CFC8C3">
      <w:pPr>
        <w:rPr>
          <w:rFonts w:hint="eastAsia" w:ascii="楷体" w:hAnsi="楷体" w:eastAsia="楷体" w:cs="楷体"/>
          <w:sz w:val="28"/>
          <w:szCs w:val="28"/>
          <w:lang w:eastAsia="zh-CN"/>
        </w:rPr>
      </w:pPr>
      <w:r>
        <w:rPr>
          <w:rFonts w:hint="eastAsia" w:ascii="楷体" w:hAnsi="楷体" w:eastAsia="楷体" w:cs="楷体"/>
          <w:sz w:val="28"/>
          <w:szCs w:val="28"/>
        </w:rPr>
        <w:t>工艺限定排他：“氧化着色”即阳极氧化工艺，是铝镁合金的常用表面处理方式之一。但市场上同样存在采用喷漆、电镀、PVD镀膜等其他优质表面处理工艺的产品。将材质与工艺如此精细地绑定，已经精确到了特定产品的零件规格书层级，属于直接照搬某一特定品牌产品的工业设计参数。</w:t>
      </w:r>
    </w:p>
    <w:p w14:paraId="69FF8E6E">
      <w:pPr>
        <w:rPr>
          <w:rFonts w:hint="eastAsia" w:ascii="楷体" w:hAnsi="楷体" w:eastAsia="楷体" w:cs="楷体"/>
          <w:sz w:val="28"/>
          <w:szCs w:val="28"/>
        </w:rPr>
      </w:pPr>
      <w:r>
        <w:rPr>
          <w:rFonts w:hint="eastAsia" w:ascii="楷体" w:hAnsi="楷体" w:eastAsia="楷体" w:cs="楷体"/>
          <w:sz w:val="28"/>
          <w:szCs w:val="28"/>
        </w:rPr>
        <w:t>3. 关于第11项：发射器须采用可拆换天线设计</w:t>
      </w:r>
    </w:p>
    <w:p w14:paraId="67FFE4C5">
      <w:pPr>
        <w:rPr>
          <w:rFonts w:hint="eastAsia" w:ascii="楷体" w:hAnsi="楷体" w:eastAsia="楷体" w:cs="楷体"/>
          <w:sz w:val="28"/>
          <w:szCs w:val="28"/>
          <w:lang w:eastAsia="zh-CN"/>
        </w:rPr>
      </w:pPr>
      <w:r>
        <w:rPr>
          <w:rFonts w:hint="eastAsia" w:ascii="楷体" w:hAnsi="楷体" w:eastAsia="楷体" w:cs="楷体"/>
          <w:sz w:val="28"/>
          <w:szCs w:val="28"/>
        </w:rPr>
        <w:t>“可拆换天线设计”通常见于高端专业无线话筒系统，便于根据使用场景更换不同增益或指向性的天线。此设计虽在高端产品中存在，但并非所有品牌的标配。将此作为硬性技术要求，结合上述特定接口与外壳材质要求，三项叠加后，将锁定某款定位高端的特定品牌教育扩声话筒。而事实上，教育领域的一拖四无线话筒多为固定天线设计，已完全满足教室、多功能厅的使用需求，可拆换天线并非必要功能。</w:t>
      </w:r>
    </w:p>
    <w:p w14:paraId="44751F13">
      <w:pPr>
        <w:rPr>
          <w:rFonts w:hint="eastAsia" w:ascii="楷体" w:hAnsi="楷体" w:eastAsia="楷体" w:cs="楷体"/>
          <w:sz w:val="28"/>
          <w:szCs w:val="28"/>
        </w:rPr>
      </w:pPr>
      <w:r>
        <w:rPr>
          <w:rFonts w:hint="eastAsia" w:ascii="楷体" w:hAnsi="楷体" w:eastAsia="楷体" w:cs="楷体"/>
          <w:sz w:val="28"/>
          <w:szCs w:val="28"/>
        </w:rPr>
        <w:t>4. 关于第7项：各频道支持单独或混合输出，每通道输出音量独立可调</w:t>
      </w:r>
    </w:p>
    <w:p w14:paraId="1BEF9F7E">
      <w:pPr>
        <w:rPr>
          <w:rFonts w:hint="eastAsia" w:ascii="楷体" w:hAnsi="楷体" w:eastAsia="楷体" w:cs="楷体"/>
          <w:sz w:val="28"/>
          <w:szCs w:val="28"/>
          <w:lang w:eastAsia="zh-CN"/>
        </w:rPr>
      </w:pPr>
      <w:r>
        <w:rPr>
          <w:rFonts w:hint="eastAsia" w:ascii="楷体" w:hAnsi="楷体" w:eastAsia="楷体" w:cs="楷体"/>
          <w:sz w:val="28"/>
          <w:szCs w:val="28"/>
        </w:rPr>
        <w:t>此功能虽看似通用，但在与上述第9、10、11项特异参数叠加后，构成了完整的特定产品画像。更重要的是，结合本项目质疑四至质疑十二中对“同声教学麦克风”“音频处理器”“一拖二/一拖六无线话筒”等的分析，本项参数中的精密化工业设计要求（铝镁合金、氧化着色、可拆换天线、特定接口）与此前质疑的“CNC精雕弧形网面”“重力传感自动翻转”等一样，均体现出对产品外观工艺、人机交互细节的超常规、超实际需求的精细控制。这种全系列无线话筒（一拖二、一拖四、一拖六）均呈现出被同一品牌产品线“对号入座”的精准匹配特征。</w:t>
      </w:r>
    </w:p>
    <w:p w14:paraId="3CF2DC0E">
      <w:pPr>
        <w:rPr>
          <w:rFonts w:hint="eastAsia" w:ascii="楷体" w:hAnsi="楷体" w:eastAsia="楷体" w:cs="楷体"/>
          <w:sz w:val="28"/>
          <w:szCs w:val="28"/>
        </w:rPr>
      </w:pPr>
      <w:r>
        <w:rPr>
          <w:rFonts w:hint="eastAsia" w:ascii="楷体" w:hAnsi="楷体" w:eastAsia="楷体" w:cs="楷体"/>
          <w:sz w:val="28"/>
          <w:szCs w:val="28"/>
        </w:rPr>
        <w:t>5. 与整体扩声方案的系统性关联</w:t>
      </w:r>
    </w:p>
    <w:p w14:paraId="174A4EA9">
      <w:pPr>
        <w:rPr>
          <w:rFonts w:hint="eastAsia" w:ascii="楷体" w:hAnsi="楷体" w:eastAsia="楷体" w:cs="楷体"/>
          <w:sz w:val="28"/>
          <w:szCs w:val="28"/>
          <w:lang w:eastAsia="zh-CN"/>
        </w:rPr>
      </w:pPr>
      <w:r>
        <w:rPr>
          <w:rFonts w:hint="eastAsia" w:ascii="楷体" w:hAnsi="楷体" w:eastAsia="楷体" w:cs="楷体"/>
          <w:sz w:val="28"/>
          <w:szCs w:val="28"/>
        </w:rPr>
        <w:t>综合整个项目的采购清单，从吊麦、控制面板、音频处理器、功放、调音台、电源时序器到一拖二、一拖四、一拖六无线话筒，各品目的参数均设置得环环相扣、严丝合缝，共同指向某一特定品牌的完整扩声生态方案。该品牌在无线话筒产品线上统一采用了“铝镁合金氧化着色外壳”“可拆换天线”“可换式接口”等工业设计语言，并通过此次招标的技术参数被全盘复刻。这种跨设备、全链路、成体系的参数锁定，是限制公平竞争、保障特定供应商中标的典型手法。</w:t>
      </w:r>
    </w:p>
    <w:p w14:paraId="7889EF69">
      <w:pPr>
        <w:rPr>
          <w:rFonts w:hint="eastAsia" w:ascii="楷体" w:hAnsi="楷体" w:eastAsia="楷体" w:cs="楷体"/>
          <w:sz w:val="28"/>
          <w:szCs w:val="28"/>
        </w:rPr>
      </w:pPr>
      <w:r>
        <w:rPr>
          <w:rFonts w:hint="eastAsia" w:ascii="楷体" w:hAnsi="楷体" w:eastAsia="楷体" w:cs="楷体"/>
          <w:sz w:val="28"/>
          <w:szCs w:val="28"/>
        </w:rPr>
        <w:t>三、法律依据</w:t>
      </w:r>
    </w:p>
    <w:p w14:paraId="3AB8B7FE">
      <w:pPr>
        <w:rPr>
          <w:rFonts w:hint="eastAsia" w:ascii="楷体" w:hAnsi="楷体" w:eastAsia="楷体" w:cs="楷体"/>
          <w:sz w:val="28"/>
          <w:szCs w:val="28"/>
          <w:lang w:eastAsia="zh-CN"/>
        </w:rPr>
      </w:pPr>
      <w:r>
        <w:rPr>
          <w:rFonts w:hint="eastAsia" w:ascii="楷体" w:hAnsi="楷体" w:eastAsia="楷体" w:cs="楷体"/>
          <w:sz w:val="28"/>
          <w:szCs w:val="28"/>
        </w:rPr>
        <w:t>上述做法违反了《中华人民共和国政府采购法实施条例》第二十条第（二）项“设定的资格、技术、商务条件与采购项目的具体特点和实际需要不相适应或者与合同履行无关”、第（三）项“采购需求中的技术、服务等要求指向特定供应商、特定产品”以及第（八）项“以其他不合理条件限制或者排斥潜在供应商”之规定，属于以不合理的条件对供应商实行差别待遇或者歧视待遇。</w:t>
      </w:r>
    </w:p>
    <w:p w14:paraId="5A546C2A">
      <w:pPr>
        <w:rPr>
          <w:rFonts w:hint="eastAsia" w:ascii="楷体" w:hAnsi="楷体" w:eastAsia="楷体" w:cs="楷体"/>
          <w:sz w:val="28"/>
          <w:szCs w:val="28"/>
        </w:rPr>
      </w:pPr>
      <w:r>
        <w:rPr>
          <w:rFonts w:hint="eastAsia" w:ascii="楷体" w:hAnsi="楷体" w:eastAsia="楷体" w:cs="楷体"/>
          <w:sz w:val="28"/>
          <w:szCs w:val="28"/>
        </w:rPr>
        <w:t>四、质疑请求</w:t>
      </w:r>
    </w:p>
    <w:p w14:paraId="5CBE487A">
      <w:pPr>
        <w:rPr>
          <w:rFonts w:hint="eastAsia" w:ascii="楷体" w:hAnsi="楷体" w:eastAsia="楷体" w:cs="楷体"/>
          <w:sz w:val="28"/>
          <w:szCs w:val="28"/>
          <w:lang w:eastAsia="zh-CN"/>
        </w:rPr>
      </w:pPr>
      <w:r>
        <w:rPr>
          <w:rFonts w:hint="eastAsia" w:ascii="楷体" w:hAnsi="楷体" w:eastAsia="楷体" w:cs="楷体"/>
          <w:sz w:val="28"/>
          <w:szCs w:val="28"/>
        </w:rPr>
        <w:t>基于以上事实和法律依据，为维护政府采购公开、公平、公正的原则，保障所有潜在供应商的合法权益，我司恳请贵单位：</w:t>
      </w:r>
    </w:p>
    <w:p w14:paraId="67AAD97E">
      <w:pPr>
        <w:rPr>
          <w:rFonts w:hint="eastAsia" w:ascii="楷体" w:hAnsi="楷体" w:eastAsia="楷体" w:cs="楷体"/>
          <w:sz w:val="28"/>
          <w:szCs w:val="28"/>
          <w:lang w:eastAsia="zh-CN"/>
        </w:rPr>
      </w:pPr>
      <w:r>
        <w:rPr>
          <w:rFonts w:hint="eastAsia" w:ascii="楷体" w:hAnsi="楷体" w:eastAsia="楷体" w:cs="楷体"/>
          <w:sz w:val="28"/>
          <w:szCs w:val="28"/>
        </w:rPr>
        <w:t>修改招标文件“一拖四无线话筒”的技术参数要求：</w:t>
      </w:r>
    </w:p>
    <w:p w14:paraId="36FAE31B">
      <w:pPr>
        <w:rPr>
          <w:rFonts w:hint="eastAsia" w:ascii="楷体" w:hAnsi="楷体" w:eastAsia="楷体" w:cs="楷体"/>
          <w:sz w:val="28"/>
          <w:szCs w:val="28"/>
          <w:lang w:eastAsia="zh-CN"/>
        </w:rPr>
      </w:pPr>
      <w:r>
        <w:rPr>
          <w:rFonts w:hint="eastAsia" w:ascii="楷体" w:hAnsi="楷体" w:eastAsia="楷体" w:cs="楷体"/>
          <w:sz w:val="28"/>
          <w:szCs w:val="28"/>
        </w:rPr>
        <w:t>将“须发射器设计须采用可换式3-pin mini XLR接头”修改为通用性功能描述，如“发射器需配备标准音频输入接口，保证与领夹/头戴麦克风的可靠连接”；</w:t>
      </w:r>
    </w:p>
    <w:p w14:paraId="2B39802F">
      <w:pPr>
        <w:rPr>
          <w:rFonts w:hint="eastAsia" w:ascii="楷体" w:hAnsi="楷体" w:eastAsia="楷体" w:cs="楷体"/>
          <w:sz w:val="28"/>
          <w:szCs w:val="28"/>
          <w:lang w:eastAsia="zh-CN"/>
        </w:rPr>
      </w:pPr>
      <w:r>
        <w:rPr>
          <w:rFonts w:hint="eastAsia" w:ascii="楷体" w:hAnsi="楷体" w:eastAsia="楷体" w:cs="楷体"/>
          <w:sz w:val="28"/>
          <w:szCs w:val="28"/>
        </w:rPr>
        <w:t>删除“须采用全金属铝镁合金发射外壳，须采用氧化着色工艺”的材质与工艺强制限定，或改为“发射器外壳应坚固耐用、轻量化设计”等性能导向的通用要求；</w:t>
      </w:r>
    </w:p>
    <w:p w14:paraId="67984B56">
      <w:pPr>
        <w:rPr>
          <w:rFonts w:hint="eastAsia" w:ascii="楷体" w:hAnsi="楷体" w:eastAsia="楷体" w:cs="楷体"/>
          <w:sz w:val="28"/>
          <w:szCs w:val="28"/>
          <w:lang w:eastAsia="zh-CN"/>
        </w:rPr>
      </w:pPr>
      <w:r>
        <w:rPr>
          <w:rFonts w:hint="eastAsia" w:ascii="楷体" w:hAnsi="楷体" w:eastAsia="楷体" w:cs="楷体"/>
          <w:sz w:val="28"/>
          <w:szCs w:val="28"/>
        </w:rPr>
        <w:t>删除或调整“发射器须采用可拆换天线设计”的非必要功能要求，如属必要，改为“天线设计应保证信号接收稳定可靠”；</w:t>
      </w:r>
    </w:p>
    <w:p w14:paraId="4778330E">
      <w:pPr>
        <w:rPr>
          <w:rFonts w:hint="eastAsia" w:ascii="楷体" w:hAnsi="楷体" w:eastAsia="楷体" w:cs="楷体"/>
          <w:sz w:val="28"/>
          <w:szCs w:val="28"/>
          <w:highlight w:val="yellow"/>
          <w:lang w:eastAsia="zh-CN"/>
        </w:rPr>
      </w:pPr>
      <w:r>
        <w:rPr>
          <w:rFonts w:hint="eastAsia" w:ascii="楷体" w:hAnsi="楷体" w:eastAsia="楷体" w:cs="楷体"/>
          <w:sz w:val="28"/>
          <w:szCs w:val="28"/>
        </w:rPr>
        <w:t>确保至少有三家以上品牌的产品能够满足采购实质需求。</w:t>
      </w:r>
    </w:p>
    <w:p w14:paraId="20F6FF7B">
      <w:pPr>
        <w:numPr>
          <w:ilvl w:val="0"/>
          <w:numId w:val="1"/>
        </w:numPr>
        <w:ind w:left="420" w:leftChars="0" w:hanging="420" w:firstLineChars="0"/>
        <w:rPr>
          <w:rFonts w:hint="eastAsia" w:ascii="楷体" w:hAnsi="楷体" w:eastAsia="楷体" w:cs="楷体"/>
          <w:b/>
          <w:bCs/>
          <w:sz w:val="28"/>
          <w:szCs w:val="28"/>
        </w:rPr>
      </w:pPr>
      <w:r>
        <w:rPr>
          <w:rFonts w:hint="eastAsia" w:ascii="楷体" w:hAnsi="楷体" w:eastAsia="楷体" w:cs="楷体"/>
          <w:b/>
          <w:bCs/>
          <w:sz w:val="28"/>
          <w:szCs w:val="28"/>
        </w:rPr>
        <w:t>质疑</w:t>
      </w:r>
      <w:r>
        <w:rPr>
          <w:rFonts w:hint="eastAsia" w:ascii="楷体" w:hAnsi="楷体" w:eastAsia="楷体" w:cs="楷体"/>
          <w:b/>
          <w:bCs/>
          <w:sz w:val="28"/>
          <w:szCs w:val="28"/>
          <w:lang w:val="en-US" w:eastAsia="zh-CN"/>
        </w:rPr>
        <w:t>十四</w:t>
      </w:r>
      <w:r>
        <w:rPr>
          <w:rFonts w:hint="eastAsia" w:ascii="楷体" w:hAnsi="楷体" w:eastAsia="楷体" w:cs="楷体"/>
          <w:b/>
          <w:bCs/>
          <w:sz w:val="28"/>
          <w:szCs w:val="28"/>
        </w:rPr>
        <w:t>：视频播控处理器</w:t>
      </w:r>
      <w:r>
        <w:rPr>
          <w:rFonts w:hint="eastAsia" w:ascii="楷体" w:hAnsi="楷体" w:eastAsia="楷体" w:cs="楷体"/>
          <w:b/>
          <w:bCs/>
          <w:sz w:val="28"/>
          <w:szCs w:val="28"/>
          <w:lang w:val="en-US" w:eastAsia="zh-CN"/>
        </w:rPr>
        <w:t>参数</w:t>
      </w:r>
      <w:r>
        <w:rPr>
          <w:rFonts w:hint="eastAsia" w:ascii="楷体" w:hAnsi="楷体" w:eastAsia="楷体" w:cs="楷体"/>
          <w:b/>
          <w:bCs/>
          <w:sz w:val="28"/>
          <w:szCs w:val="28"/>
        </w:rPr>
        <w:t>涉嫌指向特定设备</w:t>
      </w:r>
    </w:p>
    <w:p w14:paraId="05C811BD">
      <w:pPr>
        <w:rPr>
          <w:rFonts w:hint="eastAsia" w:ascii="楷体" w:hAnsi="楷体" w:eastAsia="楷体" w:cs="楷体"/>
          <w:sz w:val="28"/>
          <w:szCs w:val="28"/>
        </w:rPr>
      </w:pPr>
      <w:r>
        <w:rPr>
          <w:rFonts w:hint="eastAsia" w:ascii="楷体" w:hAnsi="楷体" w:eastAsia="楷体" w:cs="楷体"/>
          <w:sz w:val="28"/>
          <w:szCs w:val="28"/>
        </w:rPr>
        <w:t>一、质疑事项</w:t>
      </w:r>
    </w:p>
    <w:p w14:paraId="2F96B5EA">
      <w:pPr>
        <w:rPr>
          <w:rFonts w:hint="eastAsia" w:ascii="楷体" w:hAnsi="楷体" w:eastAsia="楷体" w:cs="楷体"/>
          <w:sz w:val="28"/>
          <w:szCs w:val="28"/>
          <w:lang w:eastAsia="zh-CN"/>
        </w:rPr>
      </w:pPr>
      <w:r>
        <w:rPr>
          <w:rFonts w:hint="eastAsia" w:ascii="楷体" w:hAnsi="楷体" w:eastAsia="楷体" w:cs="楷体"/>
          <w:sz w:val="28"/>
          <w:szCs w:val="28"/>
        </w:rPr>
        <w:t>招标文件“视频播控处理器”技术参数要求中，下列参数设置不合理，具有唯一指向性和排他性：</w:t>
      </w:r>
    </w:p>
    <w:p w14:paraId="2DD52829">
      <w:pPr>
        <w:rPr>
          <w:rFonts w:hint="eastAsia" w:ascii="楷体" w:hAnsi="楷体" w:eastAsia="楷体" w:cs="楷体"/>
          <w:sz w:val="28"/>
          <w:szCs w:val="28"/>
          <w:lang w:eastAsia="zh-CN"/>
        </w:rPr>
      </w:pPr>
      <w:r>
        <w:rPr>
          <w:rFonts w:hint="eastAsia" w:ascii="楷体" w:hAnsi="楷体" w:eastAsia="楷体" w:cs="楷体"/>
          <w:sz w:val="28"/>
          <w:szCs w:val="28"/>
        </w:rPr>
        <w:t>参数第2项（4核A73+4核A53 ARM处理器主频2.2GHz、≥8G内存、≥128G存储的精确硬件配置）</w:t>
      </w:r>
    </w:p>
    <w:p w14:paraId="4D529F0C">
      <w:pPr>
        <w:rPr>
          <w:rFonts w:hint="eastAsia" w:ascii="楷体" w:hAnsi="楷体" w:eastAsia="楷体" w:cs="楷体"/>
          <w:sz w:val="28"/>
          <w:szCs w:val="28"/>
          <w:lang w:eastAsia="zh-CN"/>
        </w:rPr>
      </w:pPr>
      <w:r>
        <w:rPr>
          <w:rFonts w:hint="eastAsia" w:ascii="楷体" w:hAnsi="楷体" w:eastAsia="楷体" w:cs="楷体"/>
          <w:sz w:val="28"/>
          <w:szCs w:val="28"/>
        </w:rPr>
        <w:t>参数第4项（1xSPDF 数字音频输出接口）</w:t>
      </w:r>
    </w:p>
    <w:p w14:paraId="6F91D7DF">
      <w:pPr>
        <w:rPr>
          <w:rFonts w:hint="eastAsia" w:ascii="楷体" w:hAnsi="楷体" w:eastAsia="楷体" w:cs="楷体"/>
          <w:sz w:val="28"/>
          <w:szCs w:val="28"/>
          <w:lang w:eastAsia="zh-CN"/>
        </w:rPr>
      </w:pPr>
      <w:r>
        <w:rPr>
          <w:rFonts w:hint="eastAsia" w:ascii="楷体" w:hAnsi="楷体" w:eastAsia="楷体" w:cs="楷体"/>
          <w:sz w:val="28"/>
          <w:szCs w:val="28"/>
        </w:rPr>
        <w:t>参数第6项（集成一路继电器，用于连接固态继电器进行LED显示屏电源管理）</w:t>
      </w:r>
    </w:p>
    <w:p w14:paraId="1E31BDF6">
      <w:pPr>
        <w:rPr>
          <w:rFonts w:hint="eastAsia" w:ascii="楷体" w:hAnsi="楷体" w:eastAsia="楷体" w:cs="楷体"/>
          <w:sz w:val="28"/>
          <w:szCs w:val="28"/>
          <w:lang w:eastAsia="zh-CN"/>
        </w:rPr>
      </w:pPr>
      <w:r>
        <w:rPr>
          <w:rFonts w:hint="eastAsia" w:ascii="楷体" w:hAnsi="楷体" w:eastAsia="楷体" w:cs="楷体"/>
          <w:sz w:val="28"/>
          <w:szCs w:val="28"/>
        </w:rPr>
        <w:t>参数第10项（搭配 WIF16 芯片）</w:t>
      </w:r>
    </w:p>
    <w:p w14:paraId="38CBEE8C">
      <w:pPr>
        <w:rPr>
          <w:rFonts w:hint="eastAsia" w:ascii="楷体" w:hAnsi="楷体" w:eastAsia="楷体" w:cs="楷体"/>
          <w:sz w:val="28"/>
          <w:szCs w:val="28"/>
          <w:lang w:eastAsia="zh-CN"/>
        </w:rPr>
      </w:pPr>
      <w:r>
        <w:rPr>
          <w:rFonts w:hint="eastAsia" w:ascii="楷体" w:hAnsi="楷体" w:eastAsia="楷体" w:cs="楷体"/>
          <w:sz w:val="28"/>
          <w:szCs w:val="28"/>
        </w:rPr>
        <w:t>参数第14项（支持遥控器AI语音控制）</w:t>
      </w:r>
    </w:p>
    <w:p w14:paraId="10E1050C">
      <w:pPr>
        <w:rPr>
          <w:rFonts w:hint="eastAsia" w:ascii="楷体" w:hAnsi="楷体" w:eastAsia="楷体" w:cs="楷体"/>
          <w:sz w:val="28"/>
          <w:szCs w:val="28"/>
          <w:lang w:eastAsia="zh-CN"/>
        </w:rPr>
      </w:pPr>
      <w:r>
        <w:rPr>
          <w:rFonts w:hint="eastAsia" w:ascii="楷体" w:hAnsi="楷体" w:eastAsia="楷体" w:cs="楷体"/>
          <w:sz w:val="28"/>
          <w:szCs w:val="28"/>
        </w:rPr>
        <w:t>参数第15项（最多9路无线投屏画面同时显示）</w:t>
      </w:r>
    </w:p>
    <w:p w14:paraId="1F6610EE">
      <w:pPr>
        <w:rPr>
          <w:rFonts w:hint="eastAsia" w:ascii="楷体" w:hAnsi="楷体" w:eastAsia="楷体" w:cs="楷体"/>
          <w:sz w:val="28"/>
          <w:szCs w:val="28"/>
          <w:lang w:eastAsia="zh-CN"/>
        </w:rPr>
      </w:pPr>
      <w:r>
        <w:rPr>
          <w:rFonts w:hint="eastAsia" w:ascii="楷体" w:hAnsi="楷体" w:eastAsia="楷体" w:cs="楷体"/>
          <w:sz w:val="28"/>
          <w:szCs w:val="28"/>
        </w:rPr>
        <w:t>参数第21项（支持屏精灵云端系统……）</w:t>
      </w:r>
    </w:p>
    <w:p w14:paraId="3B278D55">
      <w:pPr>
        <w:rPr>
          <w:rFonts w:hint="eastAsia" w:ascii="楷体" w:hAnsi="楷体" w:eastAsia="楷体" w:cs="楷体"/>
          <w:sz w:val="28"/>
          <w:szCs w:val="28"/>
          <w:lang w:eastAsia="zh-CN"/>
        </w:rPr>
      </w:pPr>
      <w:r>
        <w:rPr>
          <w:rFonts w:hint="eastAsia" w:ascii="楷体" w:hAnsi="楷体" w:eastAsia="楷体" w:cs="楷体"/>
          <w:sz w:val="28"/>
          <w:szCs w:val="28"/>
        </w:rPr>
        <w:t>参数第22项（支持云端屏老板控制管理……）</w:t>
      </w:r>
    </w:p>
    <w:p w14:paraId="67A57D32">
      <w:pPr>
        <w:rPr>
          <w:rFonts w:hint="eastAsia" w:ascii="楷体" w:hAnsi="楷体" w:eastAsia="楷体" w:cs="楷体"/>
          <w:sz w:val="28"/>
          <w:szCs w:val="28"/>
          <w:lang w:eastAsia="zh-CN"/>
        </w:rPr>
      </w:pPr>
      <w:r>
        <w:rPr>
          <w:rFonts w:hint="eastAsia" w:ascii="楷体" w:hAnsi="楷体" w:eastAsia="楷体" w:cs="楷体"/>
          <w:sz w:val="28"/>
          <w:szCs w:val="28"/>
        </w:rPr>
        <w:t>参数第24项至第26项（支持手机端APP扫码/手动/拍照进行屏体点亮、显示屏连接、亮暗线校正）</w:t>
      </w:r>
    </w:p>
    <w:p w14:paraId="04B0967D">
      <w:pPr>
        <w:rPr>
          <w:rFonts w:hint="eastAsia" w:ascii="楷体" w:hAnsi="楷体" w:eastAsia="楷体" w:cs="楷体"/>
          <w:sz w:val="28"/>
          <w:szCs w:val="28"/>
          <w:lang w:eastAsia="zh-CN"/>
        </w:rPr>
      </w:pPr>
      <w:r>
        <w:rPr>
          <w:rFonts w:hint="eastAsia" w:ascii="楷体" w:hAnsi="楷体" w:eastAsia="楷体" w:cs="楷体"/>
          <w:sz w:val="28"/>
          <w:szCs w:val="28"/>
        </w:rPr>
        <w:t>其余多项参数与此形成固定组合，整体构成对特定品牌产品的完整描述</w:t>
      </w:r>
    </w:p>
    <w:p w14:paraId="48BE72F1">
      <w:pPr>
        <w:rPr>
          <w:rFonts w:hint="eastAsia" w:ascii="楷体" w:hAnsi="楷体" w:eastAsia="楷体" w:cs="楷体"/>
          <w:sz w:val="28"/>
          <w:szCs w:val="28"/>
          <w:lang w:eastAsia="zh-CN"/>
        </w:rPr>
      </w:pPr>
      <w:r>
        <w:rPr>
          <w:rFonts w:hint="eastAsia" w:ascii="楷体" w:hAnsi="楷体" w:eastAsia="楷体" w:cs="楷体"/>
          <w:sz w:val="28"/>
          <w:szCs w:val="28"/>
        </w:rPr>
        <w:t>上述参数中的专有软件平台名称、特定拼写错误、特殊硬件配置及独有功能组合，共同指向西安诺瓦星云科技股份有限公司（Novastar）的具体型号产品。同时满足以上全部条款的产品具有唯一性，属于以不合理的条件对供应商实行差别待遇或者歧视待遇。</w:t>
      </w:r>
    </w:p>
    <w:p w14:paraId="1A46EE86">
      <w:pPr>
        <w:rPr>
          <w:rFonts w:hint="eastAsia" w:ascii="楷体" w:hAnsi="楷体" w:eastAsia="楷体" w:cs="楷体"/>
          <w:sz w:val="28"/>
          <w:szCs w:val="28"/>
        </w:rPr>
      </w:pPr>
      <w:r>
        <w:rPr>
          <w:rFonts w:hint="eastAsia" w:ascii="楷体" w:hAnsi="楷体" w:eastAsia="楷体" w:cs="楷体"/>
          <w:sz w:val="28"/>
          <w:szCs w:val="28"/>
        </w:rPr>
        <w:t>二、事实依据</w:t>
      </w:r>
    </w:p>
    <w:p w14:paraId="1CB3743F">
      <w:pPr>
        <w:rPr>
          <w:rFonts w:hint="eastAsia" w:ascii="楷体" w:hAnsi="楷体" w:eastAsia="楷体" w:cs="楷体"/>
          <w:sz w:val="28"/>
          <w:szCs w:val="28"/>
          <w:lang w:eastAsia="zh-CN"/>
        </w:rPr>
      </w:pPr>
      <w:r>
        <w:rPr>
          <w:rFonts w:hint="eastAsia" w:ascii="楷体" w:hAnsi="楷体" w:eastAsia="楷体" w:cs="楷体"/>
          <w:sz w:val="28"/>
          <w:szCs w:val="28"/>
        </w:rPr>
        <w:t>经我司对市场主流LED视频播控处理器品牌（如诺瓦、卡莱特、灵星雨、小鸟、凯视达等）进行充分调研和对比，具体事实及理由如下：</w:t>
      </w:r>
    </w:p>
    <w:p w14:paraId="3B1C3690">
      <w:pPr>
        <w:rPr>
          <w:rFonts w:hint="eastAsia" w:ascii="楷体" w:hAnsi="楷体" w:eastAsia="楷体" w:cs="楷体"/>
          <w:sz w:val="28"/>
          <w:szCs w:val="28"/>
        </w:rPr>
      </w:pPr>
      <w:r>
        <w:rPr>
          <w:rFonts w:hint="eastAsia" w:ascii="楷体" w:hAnsi="楷体" w:eastAsia="楷体" w:cs="楷体"/>
          <w:sz w:val="28"/>
          <w:szCs w:val="28"/>
        </w:rPr>
        <w:t>1. 参数第21项“屏精灵云端系统”与第22项“屏老板控制管理”为特定品牌专有平台名称</w:t>
      </w:r>
    </w:p>
    <w:p w14:paraId="4AB77DE8">
      <w:pPr>
        <w:rPr>
          <w:rFonts w:hint="eastAsia" w:ascii="楷体" w:hAnsi="楷体" w:eastAsia="楷体" w:cs="楷体"/>
          <w:sz w:val="28"/>
          <w:szCs w:val="28"/>
        </w:rPr>
      </w:pPr>
      <w:r>
        <w:rPr>
          <w:rFonts w:hint="eastAsia" w:ascii="楷体" w:hAnsi="楷体" w:eastAsia="楷体" w:cs="楷体"/>
          <w:sz w:val="28"/>
          <w:szCs w:val="28"/>
        </w:rPr>
        <w:t>“屏精灵”是西安诺瓦星云科技股份有限公司（Novastar）旗下的节目编辑与信息发布管理软件，用于LED显示屏的节目制作、发布及播放管理；“屏老板”是其推出的云端显示屏集中控制与管理平台，可实现多角色权限管理、故障定位、配置文件管理等功能。这两个名称均为诺瓦公司的专有产品名称或注册商标，并非行业通用术语或功能描述。</w:t>
      </w:r>
    </w:p>
    <w:p w14:paraId="5FCDDF0B">
      <w:pPr>
        <w:rPr>
          <w:rFonts w:hint="eastAsia" w:ascii="楷体" w:hAnsi="楷体" w:eastAsia="楷体" w:cs="楷体"/>
          <w:sz w:val="28"/>
          <w:szCs w:val="28"/>
          <w:lang w:eastAsia="zh-CN"/>
        </w:rPr>
      </w:pPr>
      <w:r>
        <w:rPr>
          <w:rFonts w:hint="eastAsia" w:ascii="楷体" w:hAnsi="楷体" w:eastAsia="楷体" w:cs="楷体"/>
          <w:sz w:val="28"/>
          <w:szCs w:val="28"/>
        </w:rPr>
        <w:t>将特定品牌的专有软件平台名称直接写入招标技术参数，等于明确指定了唯一供应商的产品，其他品牌即使具备类似的信息发布和云端管理功能，也因软件名称不同而被排除在外。这是最为明确的排他性条款。</w:t>
      </w:r>
    </w:p>
    <w:p w14:paraId="1AABF0F4">
      <w:pPr>
        <w:rPr>
          <w:rFonts w:hint="eastAsia" w:ascii="楷体" w:hAnsi="楷体" w:eastAsia="楷体" w:cs="楷体"/>
          <w:sz w:val="28"/>
          <w:szCs w:val="28"/>
        </w:rPr>
      </w:pPr>
      <w:r>
        <w:rPr>
          <w:rFonts w:hint="eastAsia" w:ascii="楷体" w:hAnsi="楷体" w:eastAsia="楷体" w:cs="楷体"/>
          <w:sz w:val="28"/>
          <w:szCs w:val="28"/>
        </w:rPr>
        <w:t>2. 参数第24至第26项的手机APP功能与诺瓦移动端功能完全吻合</w:t>
      </w:r>
    </w:p>
    <w:p w14:paraId="7BED0027">
      <w:pPr>
        <w:rPr>
          <w:rFonts w:hint="eastAsia" w:ascii="楷体" w:hAnsi="楷体" w:eastAsia="楷体" w:cs="楷体"/>
          <w:sz w:val="28"/>
          <w:szCs w:val="28"/>
          <w:lang w:eastAsia="zh-CN"/>
        </w:rPr>
      </w:pPr>
      <w:r>
        <w:rPr>
          <w:rFonts w:hint="eastAsia" w:ascii="楷体" w:hAnsi="楷体" w:eastAsia="楷体" w:cs="楷体"/>
          <w:sz w:val="28"/>
          <w:szCs w:val="28"/>
        </w:rPr>
        <w:t>“手机端APP扫码或手动获取配置文件参数下发进行屏体点亮”“手动和拍照完成显示屏连接”“手动和拍照进行显示屏亮暗线校正”这些功能，与诺瓦科技移动端APP（如NovaLCT Mobile或相关工具APP）的核心差异化功能完全一致。特别是拍照方式完成显示屏连接和亮暗线校正，是诺瓦针对其接收卡系统开发的独有便捷调试方案。将这些具有独创性的软件操作流程作为招标要求，进一步锁定了品牌。</w:t>
      </w:r>
    </w:p>
    <w:p w14:paraId="00936119">
      <w:pPr>
        <w:rPr>
          <w:rFonts w:hint="eastAsia" w:ascii="楷体" w:hAnsi="楷体" w:eastAsia="楷体" w:cs="楷体"/>
          <w:sz w:val="28"/>
          <w:szCs w:val="28"/>
        </w:rPr>
      </w:pPr>
      <w:r>
        <w:rPr>
          <w:rFonts w:hint="eastAsia" w:ascii="楷体" w:hAnsi="楷体" w:eastAsia="楷体" w:cs="楷体"/>
          <w:sz w:val="28"/>
          <w:szCs w:val="28"/>
        </w:rPr>
        <w:t>3. 参数第4项的“SPDF”及第10项的“WIF16”为直接照搬特定资料的拼写错误</w:t>
      </w:r>
    </w:p>
    <w:p w14:paraId="5BA97860">
      <w:pPr>
        <w:rPr>
          <w:rFonts w:hint="eastAsia" w:ascii="楷体" w:hAnsi="楷体" w:eastAsia="楷体" w:cs="楷体"/>
          <w:sz w:val="28"/>
          <w:szCs w:val="28"/>
          <w:lang w:eastAsia="zh-CN"/>
        </w:rPr>
      </w:pPr>
      <w:r>
        <w:rPr>
          <w:rFonts w:hint="eastAsia" w:ascii="楷体" w:hAnsi="楷体" w:eastAsia="楷体" w:cs="楷体"/>
          <w:sz w:val="28"/>
          <w:szCs w:val="28"/>
        </w:rPr>
        <w:t>“SPDF”应为“S/PDIF”（索尼/飞利浦数字接口），且“SPDF”这一错误拼写常见于某些非专业翻译或特定厂商的技术文档。“WIF16”显然为“Wi-Fi 6”的拼写错误（可能源于对“WiFi6”的识别或编辑差错）。这种带有同样笔误的参数描述，往往是直接复制粘贴某一品牌产品宣传资料或说明书的结果，形成了“对号入座”式的技术指纹，证明参数并非独立编制，而是依特定产品量身定做。</w:t>
      </w:r>
    </w:p>
    <w:p w14:paraId="7EA2CD24">
      <w:pPr>
        <w:rPr>
          <w:rFonts w:hint="eastAsia" w:ascii="楷体" w:hAnsi="楷体" w:eastAsia="楷体" w:cs="楷体"/>
          <w:sz w:val="28"/>
          <w:szCs w:val="28"/>
          <w:lang w:eastAsia="zh-CN"/>
        </w:rPr>
      </w:pPr>
      <w:r>
        <w:rPr>
          <w:rFonts w:hint="eastAsia" w:ascii="楷体" w:hAnsi="楷体" w:eastAsia="楷体" w:cs="楷体"/>
          <w:sz w:val="28"/>
          <w:szCs w:val="28"/>
        </w:rPr>
        <w:t>4. 其他特异性功能组合进一步锁定唯一产品</w:t>
      </w:r>
    </w:p>
    <w:p w14:paraId="245942AD">
      <w:pPr>
        <w:rPr>
          <w:rFonts w:hint="eastAsia" w:ascii="楷体" w:hAnsi="楷体" w:eastAsia="楷体" w:cs="楷体"/>
          <w:sz w:val="28"/>
          <w:szCs w:val="28"/>
          <w:lang w:eastAsia="zh-CN"/>
        </w:rPr>
      </w:pPr>
      <w:r>
        <w:rPr>
          <w:rFonts w:hint="eastAsia" w:ascii="楷体" w:hAnsi="楷体" w:eastAsia="楷体" w:cs="楷体"/>
          <w:sz w:val="28"/>
          <w:szCs w:val="28"/>
        </w:rPr>
        <w:t>集成一路继电器用于LED屏电源管理：通用视频播控处理器极少集成继电器控制功能，此配置多见于诺瓦部分高端多媒体播放器（如TB系列）的定制定制功能，用于与固态继电器联动，实现LED屏的远程上电管理。</w:t>
      </w:r>
    </w:p>
    <w:p w14:paraId="75015AC7">
      <w:pPr>
        <w:rPr>
          <w:rFonts w:hint="eastAsia" w:ascii="楷体" w:hAnsi="楷体" w:eastAsia="楷体" w:cs="楷体"/>
          <w:sz w:val="28"/>
          <w:szCs w:val="28"/>
          <w:lang w:eastAsia="zh-CN"/>
        </w:rPr>
      </w:pPr>
      <w:r>
        <w:rPr>
          <w:rFonts w:hint="eastAsia" w:ascii="楷体" w:hAnsi="楷体" w:eastAsia="楷体" w:cs="楷体"/>
          <w:sz w:val="28"/>
          <w:szCs w:val="28"/>
        </w:rPr>
        <w:t>遥控器AI语音控制：在LED播控处理器中加入AI语音控制并通过遥控器实现，并非行业标配，属于诺瓦部分智能机型的产品亮点。</w:t>
      </w:r>
    </w:p>
    <w:p w14:paraId="2CFF1B27">
      <w:pPr>
        <w:rPr>
          <w:rFonts w:hint="eastAsia" w:ascii="楷体" w:hAnsi="楷体" w:eastAsia="楷体" w:cs="楷体"/>
          <w:sz w:val="28"/>
          <w:szCs w:val="28"/>
          <w:lang w:eastAsia="zh-CN"/>
        </w:rPr>
      </w:pPr>
      <w:r>
        <w:rPr>
          <w:rFonts w:hint="eastAsia" w:ascii="楷体" w:hAnsi="楷体" w:eastAsia="楷体" w:cs="楷体"/>
          <w:sz w:val="28"/>
          <w:szCs w:val="28"/>
        </w:rPr>
        <w:t>最多9路无线投屏同时显示：多数无线投屏方案支持4路、8路等二进制分屏，支持9路同时显示的特定数量，与诺瓦内置投屏功能的播放器参数吻合。</w:t>
      </w:r>
    </w:p>
    <w:p w14:paraId="723056C9">
      <w:pPr>
        <w:rPr>
          <w:rFonts w:hint="eastAsia" w:ascii="楷体" w:hAnsi="楷体" w:eastAsia="楷体" w:cs="楷体"/>
          <w:sz w:val="28"/>
          <w:szCs w:val="28"/>
          <w:lang w:eastAsia="zh-CN"/>
        </w:rPr>
      </w:pPr>
      <w:r>
        <w:rPr>
          <w:rFonts w:hint="eastAsia" w:ascii="楷体" w:hAnsi="楷体" w:eastAsia="楷体" w:cs="楷体"/>
          <w:sz w:val="28"/>
          <w:szCs w:val="28"/>
        </w:rPr>
        <w:t>硬件配置的精确描述：“4核A73+4核A53 ARM处理器主频2.2GHz”是非常具体的SoC芯片规格，配合“≥8G内存+≥128G存储”，构成某一特定硬件平台的精准画像。</w:t>
      </w:r>
    </w:p>
    <w:p w14:paraId="064576F5">
      <w:pPr>
        <w:rPr>
          <w:rFonts w:hint="eastAsia" w:ascii="楷体" w:hAnsi="楷体" w:eastAsia="楷体" w:cs="楷体"/>
          <w:sz w:val="28"/>
          <w:szCs w:val="28"/>
        </w:rPr>
      </w:pPr>
      <w:r>
        <w:rPr>
          <w:rFonts w:hint="eastAsia" w:ascii="楷体" w:hAnsi="楷体" w:eastAsia="楷体" w:cs="楷体"/>
          <w:sz w:val="28"/>
          <w:szCs w:val="28"/>
        </w:rPr>
        <w:t>5. 整体参数的唯一指向性</w:t>
      </w:r>
    </w:p>
    <w:p w14:paraId="3F6FAABD">
      <w:pPr>
        <w:rPr>
          <w:rFonts w:hint="eastAsia" w:ascii="楷体" w:hAnsi="楷体" w:eastAsia="楷体" w:cs="楷体"/>
          <w:sz w:val="28"/>
          <w:szCs w:val="28"/>
          <w:lang w:eastAsia="zh-CN"/>
        </w:rPr>
      </w:pPr>
      <w:r>
        <w:rPr>
          <w:rFonts w:hint="eastAsia" w:ascii="楷体" w:hAnsi="楷体" w:eastAsia="楷体" w:cs="楷体"/>
          <w:sz w:val="28"/>
          <w:szCs w:val="28"/>
        </w:rPr>
        <w:t>上述参数中的专有平台名称“屏精灵”“屏老板”、笔误“SPDF”“WIF16”、独有功能（继电器集成、拍照连屏校正、AI语音遥控、9路投屏）等多重特异性条件叠加，市场上能够同时满足所有这些条款的，仅有诺瓦公司的某一款或某一系列播控处理器产品（如诺瓦的Taurus系列多媒体播放器或VX系列视频处理器）。其他主流LED播控系统品牌均不可能满足“屏精灵”和“屏老板”的名称要求，更无法满足全部功能组合。这实质上是将某一品牌的产品说明书直接抄入招标文件，严重违背公平竞争原则。</w:t>
      </w:r>
    </w:p>
    <w:p w14:paraId="514E6B66">
      <w:pPr>
        <w:rPr>
          <w:rFonts w:hint="eastAsia" w:ascii="楷体" w:hAnsi="楷体" w:eastAsia="楷体" w:cs="楷体"/>
          <w:sz w:val="28"/>
          <w:szCs w:val="28"/>
        </w:rPr>
      </w:pPr>
      <w:r>
        <w:rPr>
          <w:rFonts w:hint="eastAsia" w:ascii="楷体" w:hAnsi="楷体" w:eastAsia="楷体" w:cs="楷体"/>
          <w:sz w:val="28"/>
          <w:szCs w:val="28"/>
        </w:rPr>
        <w:t>三、法律依据</w:t>
      </w:r>
    </w:p>
    <w:p w14:paraId="270B23BF">
      <w:pPr>
        <w:rPr>
          <w:rFonts w:hint="eastAsia" w:ascii="楷体" w:hAnsi="楷体" w:eastAsia="楷体" w:cs="楷体"/>
          <w:sz w:val="28"/>
          <w:szCs w:val="28"/>
          <w:lang w:eastAsia="zh-CN"/>
        </w:rPr>
      </w:pPr>
      <w:r>
        <w:rPr>
          <w:rFonts w:hint="eastAsia" w:ascii="楷体" w:hAnsi="楷体" w:eastAsia="楷体" w:cs="楷体"/>
          <w:sz w:val="28"/>
          <w:szCs w:val="28"/>
        </w:rPr>
        <w:t>上述做法违反了《中华人民共和国政府采购法实施条例》第二十条第（二）项“设定的资格、技术、商务条件与采购项目的具体特点和实际需要不相适应或者与合同履行无关”、第（三）项“采购需求中的技术、服务等要求指向特定供应商、特定产品”以及第（八）项“以其他不合理条件限制或者排斥潜在供应商”之规定，属于以不合理的条件对供应商实行差别待遇或者歧视待遇。</w:t>
      </w:r>
    </w:p>
    <w:p w14:paraId="0EC1078F">
      <w:pPr>
        <w:rPr>
          <w:rFonts w:hint="eastAsia" w:ascii="楷体" w:hAnsi="楷体" w:eastAsia="楷体" w:cs="楷体"/>
          <w:sz w:val="28"/>
          <w:szCs w:val="28"/>
        </w:rPr>
      </w:pPr>
      <w:r>
        <w:rPr>
          <w:rFonts w:hint="eastAsia" w:ascii="楷体" w:hAnsi="楷体" w:eastAsia="楷体" w:cs="楷体"/>
          <w:sz w:val="28"/>
          <w:szCs w:val="28"/>
        </w:rPr>
        <w:t>四、质疑请求</w:t>
      </w:r>
    </w:p>
    <w:p w14:paraId="6D6C529D">
      <w:pPr>
        <w:rPr>
          <w:rFonts w:hint="eastAsia" w:ascii="楷体" w:hAnsi="楷体" w:eastAsia="楷体" w:cs="楷体"/>
          <w:sz w:val="28"/>
          <w:szCs w:val="28"/>
          <w:lang w:eastAsia="zh-CN"/>
        </w:rPr>
      </w:pPr>
      <w:r>
        <w:rPr>
          <w:rFonts w:hint="eastAsia" w:ascii="楷体" w:hAnsi="楷体" w:eastAsia="楷体" w:cs="楷体"/>
          <w:sz w:val="28"/>
          <w:szCs w:val="28"/>
        </w:rPr>
        <w:t>基于以上事实和法律依据，为维护政府采购公开、公平、公正的原则，保障所有潜在供应商的合法权益，我司恳请贵单位：</w:t>
      </w:r>
    </w:p>
    <w:p w14:paraId="20F054F0">
      <w:pPr>
        <w:rPr>
          <w:rFonts w:hint="eastAsia" w:ascii="楷体" w:hAnsi="楷体" w:eastAsia="楷体" w:cs="楷体"/>
          <w:sz w:val="28"/>
          <w:szCs w:val="28"/>
          <w:lang w:eastAsia="zh-CN"/>
        </w:rPr>
      </w:pPr>
      <w:r>
        <w:rPr>
          <w:rFonts w:hint="eastAsia" w:ascii="楷体" w:hAnsi="楷体" w:eastAsia="楷体" w:cs="楷体"/>
          <w:sz w:val="28"/>
          <w:szCs w:val="28"/>
        </w:rPr>
        <w:t>修改招标文件“视频播控处理器”的技术参数要求：</w:t>
      </w:r>
    </w:p>
    <w:p w14:paraId="488EAC59">
      <w:pPr>
        <w:rPr>
          <w:rFonts w:hint="eastAsia" w:ascii="楷体" w:hAnsi="楷体" w:eastAsia="楷体" w:cs="楷体"/>
          <w:sz w:val="28"/>
          <w:szCs w:val="28"/>
          <w:lang w:eastAsia="zh-CN"/>
        </w:rPr>
      </w:pPr>
      <w:r>
        <w:rPr>
          <w:rFonts w:hint="eastAsia" w:ascii="楷体" w:hAnsi="楷体" w:eastAsia="楷体" w:cs="楷体"/>
          <w:sz w:val="28"/>
          <w:szCs w:val="28"/>
        </w:rPr>
        <w:t>删除所有专有品牌名称及软件平台名称：删除“屏精灵云端系统”“屏老板控制管理”等指向特定供应商的专有术语，改为对信息发布、设备集群管理、云端监控等功能的通用性能描述。</w:t>
      </w:r>
    </w:p>
    <w:p w14:paraId="4E48E5DF">
      <w:pPr>
        <w:rPr>
          <w:rFonts w:hint="eastAsia" w:ascii="楷体" w:hAnsi="楷体" w:eastAsia="楷体" w:cs="楷体"/>
          <w:sz w:val="28"/>
          <w:szCs w:val="28"/>
          <w:lang w:eastAsia="zh-CN"/>
        </w:rPr>
      </w:pPr>
      <w:r>
        <w:rPr>
          <w:rFonts w:hint="eastAsia" w:ascii="楷体" w:hAnsi="楷体" w:eastAsia="楷体" w:cs="楷体"/>
          <w:sz w:val="28"/>
          <w:szCs w:val="28"/>
        </w:rPr>
        <w:t>修正笔误并取消特定硬件组合：将“SPDF”更正为通用的S/PDIF接口要求，“WIF16”更正为Wi-Fi 6，删除集成继电器、AI语音控制、拍照连接校正等具有独家色彩的非行业通用要求，或转为可选加分功能，确保功能描述具备普遍性。</w:t>
      </w:r>
    </w:p>
    <w:p w14:paraId="55C715E7">
      <w:pPr>
        <w:rPr>
          <w:rFonts w:hint="eastAsia" w:ascii="楷体" w:hAnsi="楷体" w:eastAsia="楷体" w:cs="楷体"/>
          <w:sz w:val="28"/>
          <w:szCs w:val="28"/>
          <w:highlight w:val="yellow"/>
          <w:lang w:eastAsia="zh-CN"/>
        </w:rPr>
      </w:pPr>
      <w:r>
        <w:rPr>
          <w:rFonts w:hint="eastAsia" w:ascii="楷体" w:hAnsi="楷体" w:eastAsia="楷体" w:cs="楷体"/>
          <w:sz w:val="28"/>
          <w:szCs w:val="28"/>
        </w:rPr>
        <w:t>放宽精确配置限制：将9路投屏、硬件芯片型号等精确数值改为合理的通用范围，确保至少有三家以上不同品牌的产品能够满足核心采购需求。</w:t>
      </w:r>
    </w:p>
    <w:p w14:paraId="291C0247">
      <w:pPr>
        <w:numPr>
          <w:ilvl w:val="0"/>
          <w:numId w:val="1"/>
        </w:numPr>
        <w:ind w:left="420" w:leftChars="0" w:hanging="420" w:firstLineChars="0"/>
        <w:rPr>
          <w:rFonts w:hint="eastAsia" w:ascii="楷体" w:hAnsi="楷体" w:eastAsia="楷体" w:cs="楷体"/>
          <w:b/>
          <w:bCs/>
          <w:sz w:val="28"/>
          <w:szCs w:val="28"/>
        </w:rPr>
      </w:pPr>
      <w:r>
        <w:rPr>
          <w:rFonts w:hint="eastAsia" w:ascii="楷体" w:hAnsi="楷体" w:eastAsia="楷体" w:cs="楷体"/>
          <w:b/>
          <w:bCs/>
          <w:sz w:val="28"/>
          <w:szCs w:val="28"/>
        </w:rPr>
        <w:t>质疑</w:t>
      </w:r>
      <w:r>
        <w:rPr>
          <w:rFonts w:hint="eastAsia" w:ascii="楷体" w:hAnsi="楷体" w:eastAsia="楷体" w:cs="楷体"/>
          <w:b/>
          <w:bCs/>
          <w:sz w:val="28"/>
          <w:szCs w:val="28"/>
          <w:lang w:val="en-US" w:eastAsia="zh-CN"/>
        </w:rPr>
        <w:t>十五</w:t>
      </w:r>
      <w:r>
        <w:rPr>
          <w:rFonts w:hint="eastAsia" w:ascii="楷体" w:hAnsi="楷体" w:eastAsia="楷体" w:cs="楷体"/>
          <w:b/>
          <w:bCs/>
          <w:sz w:val="28"/>
          <w:szCs w:val="28"/>
        </w:rPr>
        <w:t>：会议大屏</w:t>
      </w:r>
      <w:r>
        <w:rPr>
          <w:rFonts w:hint="eastAsia" w:ascii="楷体" w:hAnsi="楷体" w:eastAsia="楷体" w:cs="楷体"/>
          <w:b/>
          <w:bCs/>
          <w:sz w:val="28"/>
          <w:szCs w:val="28"/>
          <w:lang w:val="en-US" w:eastAsia="zh-CN"/>
        </w:rPr>
        <w:t>参数</w:t>
      </w:r>
      <w:r>
        <w:rPr>
          <w:rFonts w:hint="eastAsia" w:ascii="楷体" w:hAnsi="楷体" w:eastAsia="楷体" w:cs="楷体"/>
          <w:b/>
          <w:bCs/>
          <w:sz w:val="28"/>
          <w:szCs w:val="28"/>
        </w:rPr>
        <w:t>涉嫌指向特定设备</w:t>
      </w:r>
    </w:p>
    <w:p w14:paraId="1E946CF9">
      <w:pPr>
        <w:rPr>
          <w:rFonts w:hint="eastAsia" w:ascii="楷体" w:hAnsi="楷体" w:eastAsia="楷体" w:cs="楷体"/>
          <w:sz w:val="28"/>
          <w:szCs w:val="28"/>
        </w:rPr>
      </w:pPr>
      <w:r>
        <w:rPr>
          <w:rFonts w:hint="eastAsia" w:ascii="楷体" w:hAnsi="楷体" w:eastAsia="楷体" w:cs="楷体"/>
          <w:sz w:val="28"/>
          <w:szCs w:val="28"/>
        </w:rPr>
        <w:t>一、质疑事项</w:t>
      </w:r>
    </w:p>
    <w:p w14:paraId="27E7F927">
      <w:pPr>
        <w:rPr>
          <w:rFonts w:hint="eastAsia" w:ascii="楷体" w:hAnsi="楷体" w:eastAsia="楷体" w:cs="楷体"/>
          <w:sz w:val="28"/>
          <w:szCs w:val="28"/>
          <w:lang w:eastAsia="zh-CN"/>
        </w:rPr>
      </w:pPr>
      <w:r>
        <w:rPr>
          <w:rFonts w:hint="eastAsia" w:ascii="楷体" w:hAnsi="楷体" w:eastAsia="楷体" w:cs="楷体"/>
          <w:sz w:val="28"/>
          <w:szCs w:val="28"/>
        </w:rPr>
        <w:t>招标文件“会议大屏”技术参数要求中，参数第10项设置不合理，具有唯一指向性和排他性：</w:t>
      </w:r>
    </w:p>
    <w:p w14:paraId="5BE0E580">
      <w:pPr>
        <w:rPr>
          <w:rFonts w:hint="eastAsia" w:ascii="楷体" w:hAnsi="楷体" w:eastAsia="楷体" w:cs="楷体"/>
          <w:sz w:val="28"/>
          <w:szCs w:val="28"/>
          <w:lang w:eastAsia="zh-CN"/>
        </w:rPr>
      </w:pPr>
      <w:r>
        <w:rPr>
          <w:rFonts w:hint="eastAsia" w:ascii="楷体" w:hAnsi="楷体" w:eastAsia="楷体" w:cs="楷体"/>
          <w:sz w:val="28"/>
          <w:szCs w:val="28"/>
        </w:rPr>
        <w:t>参数第10项（远程会议：内置品牌自研迈聆会议软件，兼容腾讯会议、钉钉会议等第三方会议软件……）</w:t>
      </w:r>
    </w:p>
    <w:p w14:paraId="2123B433">
      <w:pPr>
        <w:rPr>
          <w:rFonts w:hint="eastAsia" w:ascii="楷体" w:hAnsi="楷体" w:eastAsia="楷体" w:cs="楷体"/>
          <w:sz w:val="28"/>
          <w:szCs w:val="28"/>
          <w:lang w:eastAsia="zh-CN"/>
        </w:rPr>
      </w:pPr>
      <w:r>
        <w:rPr>
          <w:rFonts w:hint="eastAsia" w:ascii="楷体" w:hAnsi="楷体" w:eastAsia="楷体" w:cs="楷体"/>
          <w:sz w:val="28"/>
          <w:szCs w:val="28"/>
        </w:rPr>
        <w:t>该参数将特定品牌的专有自研软件名称作为采购技术要求，直接锁定了唯一供应商的产品。满足该条款的产品具有唯一性，属于以不合理的条件对供应商实行差别待遇或者歧视待遇。</w:t>
      </w:r>
    </w:p>
    <w:p w14:paraId="3224F1D0">
      <w:pPr>
        <w:rPr>
          <w:rFonts w:hint="eastAsia" w:ascii="楷体" w:hAnsi="楷体" w:eastAsia="楷体" w:cs="楷体"/>
          <w:sz w:val="28"/>
          <w:szCs w:val="28"/>
        </w:rPr>
      </w:pPr>
      <w:r>
        <w:rPr>
          <w:rFonts w:hint="eastAsia" w:ascii="楷体" w:hAnsi="楷体" w:eastAsia="楷体" w:cs="楷体"/>
          <w:sz w:val="28"/>
          <w:szCs w:val="28"/>
        </w:rPr>
        <w:t>二、事实依据</w:t>
      </w:r>
    </w:p>
    <w:p w14:paraId="7D659974">
      <w:pPr>
        <w:rPr>
          <w:rFonts w:hint="eastAsia" w:ascii="楷体" w:hAnsi="楷体" w:eastAsia="楷体" w:cs="楷体"/>
          <w:sz w:val="28"/>
          <w:szCs w:val="28"/>
          <w:lang w:eastAsia="zh-CN"/>
        </w:rPr>
      </w:pPr>
      <w:r>
        <w:rPr>
          <w:rFonts w:hint="eastAsia" w:ascii="楷体" w:hAnsi="楷体" w:eastAsia="楷体" w:cs="楷体"/>
          <w:sz w:val="28"/>
          <w:szCs w:val="28"/>
        </w:rPr>
        <w:t>经我司对市场主流会议大屏品牌（如MAXHUB、华为IdeaHub、海信、创维、鸿合、皓丽、大华等）进行充分调研和对比，具体事实及理由如下：</w:t>
      </w:r>
    </w:p>
    <w:p w14:paraId="6ECD0700">
      <w:pPr>
        <w:rPr>
          <w:rFonts w:hint="eastAsia" w:ascii="楷体" w:hAnsi="楷体" w:eastAsia="楷体" w:cs="楷体"/>
          <w:sz w:val="28"/>
          <w:szCs w:val="28"/>
        </w:rPr>
      </w:pPr>
      <w:r>
        <w:rPr>
          <w:rFonts w:hint="eastAsia" w:ascii="楷体" w:hAnsi="楷体" w:eastAsia="楷体" w:cs="楷体"/>
          <w:sz w:val="28"/>
          <w:szCs w:val="28"/>
        </w:rPr>
        <w:t>1. “迈聆会议软件”为特定品牌的专有自研软件</w:t>
      </w:r>
    </w:p>
    <w:p w14:paraId="75F78611">
      <w:pPr>
        <w:rPr>
          <w:rFonts w:hint="eastAsia" w:ascii="楷体" w:hAnsi="楷体" w:eastAsia="楷体" w:cs="楷体"/>
          <w:sz w:val="28"/>
          <w:szCs w:val="28"/>
          <w:lang w:eastAsia="zh-CN"/>
        </w:rPr>
      </w:pPr>
      <w:r>
        <w:rPr>
          <w:rFonts w:hint="eastAsia" w:ascii="楷体" w:hAnsi="楷体" w:eastAsia="楷体" w:cs="楷体"/>
          <w:sz w:val="28"/>
          <w:szCs w:val="28"/>
        </w:rPr>
        <w:t>“迈聆会议”（MindLinker）是广州视臻信息科技有限公司（MAXHUB母公司视源股份旗下）或其关联公司开发的自研视频会议软件平台，是MAXHUB会议平板生态的核心组成部分。该软件名称具有独占性，并非行业通用产品。将“内置品牌自研迈聆会议软件”作为技术参数要求，等同于在招标文件中明确指定必须使用MAXHUB品牌或其授权贴牌的产品，这是锁定唯一供应商的最直接手段。</w:t>
      </w:r>
    </w:p>
    <w:p w14:paraId="0D3D1983">
      <w:pPr>
        <w:rPr>
          <w:rFonts w:hint="eastAsia" w:ascii="楷体" w:hAnsi="楷体" w:eastAsia="楷体" w:cs="楷体"/>
          <w:sz w:val="28"/>
          <w:szCs w:val="28"/>
        </w:rPr>
      </w:pPr>
      <w:r>
        <w:rPr>
          <w:rFonts w:hint="eastAsia" w:ascii="楷体" w:hAnsi="楷体" w:eastAsia="楷体" w:cs="楷体"/>
          <w:sz w:val="28"/>
          <w:szCs w:val="28"/>
        </w:rPr>
        <w:t>2. “品牌自研”要求构成双重排他</w:t>
      </w:r>
    </w:p>
    <w:p w14:paraId="36123393">
      <w:pPr>
        <w:rPr>
          <w:rFonts w:hint="eastAsia" w:ascii="楷体" w:hAnsi="楷体" w:eastAsia="楷体" w:cs="楷体"/>
          <w:sz w:val="28"/>
          <w:szCs w:val="28"/>
          <w:lang w:eastAsia="zh-CN"/>
        </w:rPr>
      </w:pPr>
      <w:r>
        <w:rPr>
          <w:rFonts w:hint="eastAsia" w:ascii="楷体" w:hAnsi="楷体" w:eastAsia="楷体" w:cs="楷体"/>
          <w:sz w:val="28"/>
          <w:szCs w:val="28"/>
        </w:rPr>
        <w:t>“品牌自研”这一修饰语，进一步要求该软件必须是投标品牌自主研发的产品。这意味着，即使其他品牌的会议大屏能够安装或兼容迈聆会议软件，也因其并非“品牌自研”而被排除在外。该条款实质上是要求投标产品必须同时满足两个条件：①品牌拥有自研会议软件；②该自研软件恰好名为“迈聆会议”。能够同时满足这两个条件的，仅有MAXHUB品牌（或其特定关联品牌）。</w:t>
      </w:r>
    </w:p>
    <w:p w14:paraId="64D8C687">
      <w:pPr>
        <w:rPr>
          <w:rFonts w:hint="eastAsia" w:ascii="楷体" w:hAnsi="楷体" w:eastAsia="楷体" w:cs="楷体"/>
          <w:sz w:val="28"/>
          <w:szCs w:val="28"/>
        </w:rPr>
      </w:pPr>
      <w:r>
        <w:rPr>
          <w:rFonts w:hint="eastAsia" w:ascii="楷体" w:hAnsi="楷体" w:eastAsia="楷体" w:cs="楷体"/>
          <w:sz w:val="28"/>
          <w:szCs w:val="28"/>
        </w:rPr>
        <w:t>3. 与项目实际需求的错位</w:t>
      </w:r>
    </w:p>
    <w:p w14:paraId="5C75B481">
      <w:pPr>
        <w:rPr>
          <w:rFonts w:hint="eastAsia" w:ascii="楷体" w:hAnsi="楷体" w:eastAsia="楷体" w:cs="楷体"/>
          <w:sz w:val="28"/>
          <w:szCs w:val="28"/>
          <w:lang w:eastAsia="zh-CN"/>
        </w:rPr>
      </w:pPr>
      <w:r>
        <w:rPr>
          <w:rFonts w:hint="eastAsia" w:ascii="楷体" w:hAnsi="楷体" w:eastAsia="楷体" w:cs="楷体"/>
          <w:sz w:val="28"/>
          <w:szCs w:val="28"/>
        </w:rPr>
        <w:t>视频会议的核心功能需求是清晰流畅的音视频通讯、屏幕共享、会议协作等。招标文件完全可以客观、中立地提出性能要求，例如：</w:t>
      </w:r>
    </w:p>
    <w:p w14:paraId="452D88A0">
      <w:pPr>
        <w:rPr>
          <w:rFonts w:hint="eastAsia" w:ascii="楷体" w:hAnsi="楷体" w:eastAsia="楷体" w:cs="楷体"/>
          <w:sz w:val="28"/>
          <w:szCs w:val="28"/>
          <w:lang w:eastAsia="zh-CN"/>
        </w:rPr>
      </w:pPr>
      <w:r>
        <w:rPr>
          <w:rFonts w:hint="eastAsia" w:ascii="楷体" w:hAnsi="楷体" w:eastAsia="楷体" w:cs="楷体"/>
          <w:sz w:val="28"/>
          <w:szCs w:val="28"/>
        </w:rPr>
        <w:t>“内置高清视频会议软件，支持1080P/4K音视频通话”；</w:t>
      </w:r>
    </w:p>
    <w:p w14:paraId="703C7849">
      <w:pPr>
        <w:rPr>
          <w:rFonts w:hint="eastAsia" w:ascii="楷体" w:hAnsi="楷体" w:eastAsia="楷体" w:cs="楷体"/>
          <w:sz w:val="28"/>
          <w:szCs w:val="28"/>
          <w:lang w:eastAsia="zh-CN"/>
        </w:rPr>
      </w:pPr>
      <w:r>
        <w:rPr>
          <w:rFonts w:hint="eastAsia" w:ascii="楷体" w:hAnsi="楷体" w:eastAsia="楷体" w:cs="楷体"/>
          <w:sz w:val="28"/>
          <w:szCs w:val="28"/>
        </w:rPr>
        <w:t>“兼容主流第三方会议平台（如腾讯会议、钉钉会议等）”；</w:t>
      </w:r>
    </w:p>
    <w:p w14:paraId="66634C53">
      <w:pPr>
        <w:rPr>
          <w:rFonts w:hint="eastAsia" w:ascii="楷体" w:hAnsi="楷体" w:eastAsia="楷体" w:cs="楷体"/>
          <w:sz w:val="28"/>
          <w:szCs w:val="28"/>
          <w:lang w:eastAsia="zh-CN"/>
        </w:rPr>
      </w:pPr>
      <w:r>
        <w:rPr>
          <w:rFonts w:hint="eastAsia" w:ascii="楷体" w:hAnsi="楷体" w:eastAsia="楷体" w:cs="楷体"/>
          <w:sz w:val="28"/>
          <w:szCs w:val="28"/>
        </w:rPr>
        <w:t>“支持无线投屏、白板协作等会议功能”。</w:t>
      </w:r>
    </w:p>
    <w:p w14:paraId="474219BD">
      <w:pPr>
        <w:rPr>
          <w:rFonts w:hint="eastAsia" w:ascii="楷体" w:hAnsi="楷体" w:eastAsia="楷体" w:cs="楷体"/>
          <w:sz w:val="28"/>
          <w:szCs w:val="28"/>
          <w:lang w:eastAsia="zh-CN"/>
        </w:rPr>
      </w:pPr>
      <w:r>
        <w:rPr>
          <w:rFonts w:hint="eastAsia" w:ascii="楷体" w:hAnsi="楷体" w:eastAsia="楷体" w:cs="楷体"/>
          <w:sz w:val="28"/>
          <w:szCs w:val="28"/>
        </w:rPr>
        <w:t>然而，招标文件采用了指定特定品牌专有软件名称的方式，这在满足需求的前提下人为设置了不可逾越的品牌壁垒，与采购项目的实际特点和需要不相适应，违反了政府采购应当遵循的公平竞争原则。</w:t>
      </w:r>
    </w:p>
    <w:p w14:paraId="79CC9357">
      <w:pPr>
        <w:rPr>
          <w:rFonts w:hint="eastAsia" w:ascii="楷体" w:hAnsi="楷体" w:eastAsia="楷体" w:cs="楷体"/>
          <w:sz w:val="28"/>
          <w:szCs w:val="28"/>
        </w:rPr>
      </w:pPr>
      <w:r>
        <w:rPr>
          <w:rFonts w:hint="eastAsia" w:ascii="楷体" w:hAnsi="楷体" w:eastAsia="楷体" w:cs="楷体"/>
          <w:sz w:val="28"/>
          <w:szCs w:val="28"/>
        </w:rPr>
        <w:t>4. 与教学一体机等设备参数的关联性</w:t>
      </w:r>
    </w:p>
    <w:p w14:paraId="72C2370E">
      <w:pPr>
        <w:rPr>
          <w:rFonts w:hint="eastAsia" w:ascii="楷体" w:hAnsi="楷体" w:eastAsia="楷体" w:cs="楷体"/>
          <w:sz w:val="28"/>
          <w:szCs w:val="28"/>
          <w:lang w:eastAsia="zh-CN"/>
        </w:rPr>
      </w:pPr>
      <w:r>
        <w:rPr>
          <w:rFonts w:hint="eastAsia" w:ascii="楷体" w:hAnsi="楷体" w:eastAsia="楷体" w:cs="楷体"/>
          <w:sz w:val="28"/>
          <w:szCs w:val="28"/>
        </w:rPr>
        <w:t>结合本项目质疑一、质疑二中“教学一体机”与“互动侧屏”的排他性参数分析（如“单独听”“NFC碰碰传”等指向希沃品牌的特征），本项“会议大屏”又通过“迈聆会议”锁定了MAXHUB品牌（同为视源股份旗下）。整个项目呈现出在不同产品线上分别锁定特定品牌，或将不同品牌特征拼接以形成特定组合的倾向。这种多点锁定策略，进一步压缩了其他集成供应商通过组合不同品牌产品参与竞争的空间。</w:t>
      </w:r>
    </w:p>
    <w:p w14:paraId="15158E55">
      <w:pPr>
        <w:rPr>
          <w:rFonts w:hint="eastAsia" w:ascii="楷体" w:hAnsi="楷体" w:eastAsia="楷体" w:cs="楷体"/>
          <w:sz w:val="28"/>
          <w:szCs w:val="28"/>
        </w:rPr>
      </w:pPr>
      <w:r>
        <w:rPr>
          <w:rFonts w:hint="eastAsia" w:ascii="楷体" w:hAnsi="楷体" w:eastAsia="楷体" w:cs="楷体"/>
          <w:sz w:val="28"/>
          <w:szCs w:val="28"/>
        </w:rPr>
        <w:t>三、法律依据</w:t>
      </w:r>
    </w:p>
    <w:p w14:paraId="6ADECF61">
      <w:pPr>
        <w:rPr>
          <w:rFonts w:hint="eastAsia" w:ascii="楷体" w:hAnsi="楷体" w:eastAsia="楷体" w:cs="楷体"/>
          <w:sz w:val="28"/>
          <w:szCs w:val="28"/>
          <w:lang w:eastAsia="zh-CN"/>
        </w:rPr>
      </w:pPr>
      <w:r>
        <w:rPr>
          <w:rFonts w:hint="eastAsia" w:ascii="楷体" w:hAnsi="楷体" w:eastAsia="楷体" w:cs="楷体"/>
          <w:sz w:val="28"/>
          <w:szCs w:val="28"/>
        </w:rPr>
        <w:t>上述做法违反了《中华人民共和国政府采购法实施条例》第二十条第（二）项“设定的资格、技术、商务条件与采购项目的具体特点和实际需要不相适应或者与合同履行无关”、第（三）项“采购需求中的技术、服务等要求指向特定供应商、特定产品”以及第（八）项“以其他不合理条件限制或者排斥潜在供应商”之规定，属于以不合理的条件对供应商实行差别待遇或者歧视待遇。</w:t>
      </w:r>
    </w:p>
    <w:p w14:paraId="0CD151B0">
      <w:pPr>
        <w:rPr>
          <w:rFonts w:hint="eastAsia" w:ascii="楷体" w:hAnsi="楷体" w:eastAsia="楷体" w:cs="楷体"/>
          <w:sz w:val="28"/>
          <w:szCs w:val="28"/>
        </w:rPr>
      </w:pPr>
      <w:r>
        <w:rPr>
          <w:rFonts w:hint="eastAsia" w:ascii="楷体" w:hAnsi="楷体" w:eastAsia="楷体" w:cs="楷体"/>
          <w:sz w:val="28"/>
          <w:szCs w:val="28"/>
        </w:rPr>
        <w:t>四、质疑请求</w:t>
      </w:r>
    </w:p>
    <w:p w14:paraId="25ED5448">
      <w:pPr>
        <w:rPr>
          <w:rFonts w:hint="eastAsia" w:ascii="楷体" w:hAnsi="楷体" w:eastAsia="楷体" w:cs="楷体"/>
          <w:sz w:val="28"/>
          <w:szCs w:val="28"/>
          <w:lang w:eastAsia="zh-CN"/>
        </w:rPr>
      </w:pPr>
      <w:r>
        <w:rPr>
          <w:rFonts w:hint="eastAsia" w:ascii="楷体" w:hAnsi="楷体" w:eastAsia="楷体" w:cs="楷体"/>
          <w:sz w:val="28"/>
          <w:szCs w:val="28"/>
        </w:rPr>
        <w:t>基于以上事实和法律依据，为维护政府采购公开、公平、公正的原则，保障所有潜在供应商的合法权益，我司恳请贵单位：</w:t>
      </w:r>
    </w:p>
    <w:p w14:paraId="3183CA0D">
      <w:pPr>
        <w:rPr>
          <w:rFonts w:hint="eastAsia" w:ascii="楷体" w:hAnsi="楷体" w:eastAsia="楷体" w:cs="楷体"/>
          <w:sz w:val="28"/>
          <w:szCs w:val="28"/>
          <w:lang w:eastAsia="zh-CN"/>
        </w:rPr>
      </w:pPr>
      <w:r>
        <w:rPr>
          <w:rFonts w:hint="eastAsia" w:ascii="楷体" w:hAnsi="楷体" w:eastAsia="楷体" w:cs="楷体"/>
          <w:sz w:val="28"/>
          <w:szCs w:val="28"/>
        </w:rPr>
        <w:t>修改招标文件“会议大屏”参数第10项的技术要求：</w:t>
      </w:r>
    </w:p>
    <w:p w14:paraId="1B20E401">
      <w:pPr>
        <w:rPr>
          <w:rFonts w:hint="eastAsia" w:ascii="楷体" w:hAnsi="楷体" w:eastAsia="楷体" w:cs="楷体"/>
          <w:sz w:val="28"/>
          <w:szCs w:val="28"/>
          <w:lang w:eastAsia="zh-CN"/>
        </w:rPr>
      </w:pPr>
      <w:r>
        <w:rPr>
          <w:rFonts w:hint="eastAsia" w:ascii="楷体" w:hAnsi="楷体" w:eastAsia="楷体" w:cs="楷体"/>
          <w:sz w:val="28"/>
          <w:szCs w:val="28"/>
        </w:rPr>
        <w:t>删除“内置品牌自研迈聆会议软件”的指定，取消对特定软件名称及“品牌自研”的要求；</w:t>
      </w:r>
    </w:p>
    <w:p w14:paraId="0CBA0FAE">
      <w:pPr>
        <w:rPr>
          <w:rFonts w:hint="eastAsia" w:ascii="楷体" w:hAnsi="楷体" w:eastAsia="楷体" w:cs="楷体"/>
          <w:sz w:val="28"/>
          <w:szCs w:val="28"/>
          <w:highlight w:val="yellow"/>
          <w:lang w:eastAsia="zh-CN"/>
        </w:rPr>
      </w:pPr>
      <w:r>
        <w:rPr>
          <w:rFonts w:hint="eastAsia" w:ascii="楷体" w:hAnsi="楷体" w:eastAsia="楷体" w:cs="楷体"/>
          <w:sz w:val="28"/>
          <w:szCs w:val="28"/>
        </w:rPr>
        <w:t>改为功能导向的通用性描述，如“内置视频会议软件，支持高清音视频通话及屏幕共享等协作功能；兼容主流第三方会议平台（如腾讯会议、钉钉会议等）”，确保至少有三家以上品牌的产品能够满足采购实质需求。</w:t>
      </w:r>
    </w:p>
    <w:p w14:paraId="2B5C84F8">
      <w:pPr>
        <w:numPr>
          <w:ilvl w:val="0"/>
          <w:numId w:val="1"/>
        </w:numPr>
        <w:ind w:left="420" w:leftChars="0" w:hanging="420" w:firstLineChars="0"/>
        <w:rPr>
          <w:rFonts w:hint="eastAsia" w:ascii="楷体" w:hAnsi="楷体" w:eastAsia="楷体" w:cs="楷体"/>
          <w:b/>
          <w:bCs/>
          <w:sz w:val="28"/>
          <w:szCs w:val="28"/>
        </w:rPr>
      </w:pPr>
      <w:r>
        <w:rPr>
          <w:rFonts w:hint="eastAsia" w:ascii="楷体" w:hAnsi="楷体" w:eastAsia="楷体" w:cs="楷体"/>
          <w:b/>
          <w:bCs/>
          <w:sz w:val="28"/>
          <w:szCs w:val="28"/>
        </w:rPr>
        <w:t>质疑</w:t>
      </w:r>
      <w:r>
        <w:rPr>
          <w:rFonts w:hint="eastAsia" w:ascii="楷体" w:hAnsi="楷体" w:eastAsia="楷体" w:cs="楷体"/>
          <w:b/>
          <w:bCs/>
          <w:sz w:val="28"/>
          <w:szCs w:val="28"/>
          <w:lang w:val="en-US" w:eastAsia="zh-CN"/>
        </w:rPr>
        <w:t>十六</w:t>
      </w:r>
      <w:r>
        <w:rPr>
          <w:rFonts w:hint="eastAsia" w:ascii="楷体" w:hAnsi="楷体" w:eastAsia="楷体" w:cs="楷体"/>
          <w:b/>
          <w:bCs/>
          <w:sz w:val="28"/>
          <w:szCs w:val="28"/>
        </w:rPr>
        <w:t>：无线传屏器</w:t>
      </w:r>
      <w:r>
        <w:rPr>
          <w:rFonts w:hint="eastAsia" w:ascii="楷体" w:hAnsi="楷体" w:eastAsia="楷体" w:cs="楷体"/>
          <w:b/>
          <w:bCs/>
          <w:sz w:val="28"/>
          <w:szCs w:val="28"/>
          <w:lang w:val="en-US" w:eastAsia="zh-CN"/>
        </w:rPr>
        <w:t>参数</w:t>
      </w:r>
      <w:r>
        <w:rPr>
          <w:rFonts w:hint="eastAsia" w:ascii="楷体" w:hAnsi="楷体" w:eastAsia="楷体" w:cs="楷体"/>
          <w:b/>
          <w:bCs/>
          <w:sz w:val="28"/>
          <w:szCs w:val="28"/>
        </w:rPr>
        <w:t>涉嫌指向特定设备</w:t>
      </w:r>
    </w:p>
    <w:p w14:paraId="70215C81">
      <w:pPr>
        <w:rPr>
          <w:rFonts w:hint="eastAsia" w:ascii="楷体" w:hAnsi="楷体" w:eastAsia="楷体" w:cs="楷体"/>
          <w:sz w:val="28"/>
          <w:szCs w:val="28"/>
        </w:rPr>
      </w:pPr>
      <w:r>
        <w:rPr>
          <w:rFonts w:hint="eastAsia" w:ascii="楷体" w:hAnsi="楷体" w:eastAsia="楷体" w:cs="楷体"/>
          <w:sz w:val="28"/>
          <w:szCs w:val="28"/>
        </w:rPr>
        <w:t>一、质疑事项</w:t>
      </w:r>
    </w:p>
    <w:p w14:paraId="5903FDD3">
      <w:pPr>
        <w:rPr>
          <w:rFonts w:hint="eastAsia" w:ascii="楷体" w:hAnsi="楷体" w:eastAsia="楷体" w:cs="楷体"/>
          <w:sz w:val="28"/>
          <w:szCs w:val="28"/>
          <w:lang w:eastAsia="zh-CN"/>
        </w:rPr>
      </w:pPr>
      <w:r>
        <w:rPr>
          <w:rFonts w:hint="eastAsia" w:ascii="楷体" w:hAnsi="楷体" w:eastAsia="楷体" w:cs="楷体"/>
          <w:sz w:val="28"/>
          <w:szCs w:val="28"/>
        </w:rPr>
        <w:t>招标文件“无线传屏器”技术参数要求中，参数第3项设置不合理，具有唯一指向性和排他性：</w:t>
      </w:r>
    </w:p>
    <w:p w14:paraId="29280CD1">
      <w:pPr>
        <w:rPr>
          <w:rFonts w:hint="eastAsia" w:ascii="楷体" w:hAnsi="楷体" w:eastAsia="楷体" w:cs="楷体"/>
          <w:sz w:val="28"/>
          <w:szCs w:val="28"/>
          <w:lang w:eastAsia="zh-CN"/>
        </w:rPr>
      </w:pPr>
      <w:r>
        <w:rPr>
          <w:rFonts w:hint="eastAsia" w:ascii="楷体" w:hAnsi="楷体" w:eastAsia="楷体" w:cs="楷体"/>
          <w:sz w:val="28"/>
          <w:szCs w:val="28"/>
        </w:rPr>
        <w:t>参数第3项（支持不低于4分屏传输，分屏可独立回传）</w:t>
      </w:r>
    </w:p>
    <w:p w14:paraId="25D477E4">
      <w:pPr>
        <w:rPr>
          <w:rFonts w:hint="eastAsia" w:ascii="楷体" w:hAnsi="楷体" w:eastAsia="楷体" w:cs="楷体"/>
          <w:sz w:val="28"/>
          <w:szCs w:val="28"/>
          <w:lang w:eastAsia="zh-CN"/>
        </w:rPr>
      </w:pPr>
      <w:r>
        <w:rPr>
          <w:rFonts w:hint="eastAsia" w:ascii="楷体" w:hAnsi="楷体" w:eastAsia="楷体" w:cs="楷体"/>
          <w:sz w:val="28"/>
          <w:szCs w:val="28"/>
        </w:rPr>
        <w:t>该参数将特定品牌独有的“分屏独立回传”功能作为硬性技术要求，直接锁定了具备该特定交互方案的供应商产品。满足该条款的产品具有唯一性或极少数性，属于以不合理的条件对供应商实行差别待遇或者歧视待遇。</w:t>
      </w:r>
    </w:p>
    <w:p w14:paraId="6A1DF36E">
      <w:pPr>
        <w:rPr>
          <w:rFonts w:hint="eastAsia" w:ascii="楷体" w:hAnsi="楷体" w:eastAsia="楷体" w:cs="楷体"/>
          <w:sz w:val="28"/>
          <w:szCs w:val="28"/>
        </w:rPr>
      </w:pPr>
      <w:r>
        <w:rPr>
          <w:rFonts w:hint="eastAsia" w:ascii="楷体" w:hAnsi="楷体" w:eastAsia="楷体" w:cs="楷体"/>
          <w:sz w:val="28"/>
          <w:szCs w:val="28"/>
        </w:rPr>
        <w:t>二、事实依据</w:t>
      </w:r>
    </w:p>
    <w:p w14:paraId="299AFEFC">
      <w:pPr>
        <w:rPr>
          <w:rFonts w:hint="eastAsia" w:ascii="楷体" w:hAnsi="楷体" w:eastAsia="楷体" w:cs="楷体"/>
          <w:sz w:val="28"/>
          <w:szCs w:val="28"/>
          <w:lang w:eastAsia="zh-CN"/>
        </w:rPr>
      </w:pPr>
      <w:r>
        <w:rPr>
          <w:rFonts w:hint="eastAsia" w:ascii="楷体" w:hAnsi="楷体" w:eastAsia="楷体" w:cs="楷体"/>
          <w:sz w:val="28"/>
          <w:szCs w:val="28"/>
        </w:rPr>
        <w:t>经我司对市场主流无线传屏器品牌（如冠艺、宝疆、可立享、巴可可立享、MAXHUB、华为、鸿合等）进行充分调研和对比，具体事实及理由如下：</w:t>
      </w:r>
    </w:p>
    <w:p w14:paraId="2A2BD837">
      <w:pPr>
        <w:rPr>
          <w:rFonts w:hint="eastAsia" w:ascii="楷体" w:hAnsi="楷体" w:eastAsia="楷体" w:cs="楷体"/>
          <w:sz w:val="28"/>
          <w:szCs w:val="28"/>
        </w:rPr>
      </w:pPr>
      <w:r>
        <w:rPr>
          <w:rFonts w:hint="eastAsia" w:ascii="楷体" w:hAnsi="楷体" w:eastAsia="楷体" w:cs="楷体"/>
          <w:sz w:val="28"/>
          <w:szCs w:val="28"/>
        </w:rPr>
        <w:t>1. “分屏可独立回传”并非行业通用功能</w:t>
      </w:r>
    </w:p>
    <w:p w14:paraId="4D7D37E6">
      <w:pPr>
        <w:rPr>
          <w:rFonts w:hint="eastAsia" w:ascii="楷体" w:hAnsi="楷体" w:eastAsia="楷体" w:cs="楷体"/>
          <w:sz w:val="28"/>
          <w:szCs w:val="28"/>
          <w:lang w:eastAsia="zh-CN"/>
        </w:rPr>
      </w:pPr>
      <w:r>
        <w:rPr>
          <w:rFonts w:hint="eastAsia" w:ascii="楷体" w:hAnsi="楷体" w:eastAsia="楷体" w:cs="楷体"/>
          <w:sz w:val="28"/>
          <w:szCs w:val="28"/>
        </w:rPr>
        <w:t>无线传屏器的核心功能是将移动终端的屏幕内容无线投射到大屏上。“4分屏传输”即将大屏画面分割为4个区域，同时显示4个不同终端的投屏内容，这是目前中高端无线传屏器的常见功能，行业内多家品牌均可支持。</w:t>
      </w:r>
    </w:p>
    <w:p w14:paraId="74B17443">
      <w:pPr>
        <w:rPr>
          <w:rFonts w:hint="eastAsia" w:ascii="楷体" w:hAnsi="楷体" w:eastAsia="楷体" w:cs="楷体"/>
          <w:sz w:val="28"/>
          <w:szCs w:val="28"/>
          <w:lang w:eastAsia="zh-CN"/>
        </w:rPr>
      </w:pPr>
      <w:r>
        <w:rPr>
          <w:rFonts w:hint="eastAsia" w:ascii="楷体" w:hAnsi="楷体" w:eastAsia="楷体" w:cs="楷体"/>
          <w:sz w:val="28"/>
          <w:szCs w:val="28"/>
        </w:rPr>
        <w:t>然而，“分屏可独立回传”是一项极为特殊的高级交互功能。其含义通常为：在大屏上显示多个投屏画面的情况下，可以通过触摸操作，将其中某一个分屏画面的内容反向传回给对应的投屏终端，或在大屏侧对某一分屏进行独立操控并将操作结果回传。这不是无线传屏的通用标准功能，而是特定品牌（如希沃（seewo）、MAXHUB或其配套传屏器供应商）为其教育或会议生态开发的特色交互方案。</w:t>
      </w:r>
    </w:p>
    <w:p w14:paraId="5D7D8F65">
      <w:pPr>
        <w:rPr>
          <w:rFonts w:hint="eastAsia" w:ascii="楷体" w:hAnsi="楷体" w:eastAsia="楷体" w:cs="楷体"/>
          <w:sz w:val="28"/>
          <w:szCs w:val="28"/>
        </w:rPr>
      </w:pPr>
      <w:r>
        <w:rPr>
          <w:rFonts w:hint="eastAsia" w:ascii="楷体" w:hAnsi="楷体" w:eastAsia="楷体" w:cs="楷体"/>
          <w:sz w:val="28"/>
          <w:szCs w:val="28"/>
        </w:rPr>
        <w:t>2. 该功能构成对特定品牌的精确指向</w:t>
      </w:r>
    </w:p>
    <w:p w14:paraId="6D40ECBD">
      <w:pPr>
        <w:rPr>
          <w:rFonts w:hint="eastAsia" w:ascii="楷体" w:hAnsi="楷体" w:eastAsia="楷体" w:cs="楷体"/>
          <w:sz w:val="28"/>
          <w:szCs w:val="28"/>
          <w:lang w:eastAsia="zh-CN"/>
        </w:rPr>
      </w:pPr>
      <w:r>
        <w:rPr>
          <w:rFonts w:hint="eastAsia" w:ascii="楷体" w:hAnsi="楷体" w:eastAsia="楷体" w:cs="楷体"/>
          <w:sz w:val="28"/>
          <w:szCs w:val="28"/>
        </w:rPr>
        <w:t>“独立回传”功能的实现，需要传屏器硬件、大屏端接收软件与移动端投屏APP三者之间的深度适配和私有协议支持。这意味着：</w:t>
      </w:r>
    </w:p>
    <w:p w14:paraId="334DEC85">
      <w:pPr>
        <w:rPr>
          <w:rFonts w:hint="eastAsia" w:ascii="楷体" w:hAnsi="楷体" w:eastAsia="楷体" w:cs="楷体"/>
          <w:sz w:val="28"/>
          <w:szCs w:val="28"/>
          <w:lang w:eastAsia="zh-CN"/>
        </w:rPr>
      </w:pPr>
      <w:r>
        <w:rPr>
          <w:rFonts w:hint="eastAsia" w:ascii="楷体" w:hAnsi="楷体" w:eastAsia="楷体" w:cs="楷体"/>
          <w:sz w:val="28"/>
          <w:szCs w:val="28"/>
        </w:rPr>
        <w:t>该功能并非通过标准投屏协议（如Miracast、AirPlay、Google Cast等）即可实现；</w:t>
      </w:r>
    </w:p>
    <w:p w14:paraId="5DAB2ABE">
      <w:pPr>
        <w:rPr>
          <w:rFonts w:hint="eastAsia" w:ascii="楷体" w:hAnsi="楷体" w:eastAsia="楷体" w:cs="楷体"/>
          <w:sz w:val="28"/>
          <w:szCs w:val="28"/>
          <w:lang w:eastAsia="zh-CN"/>
        </w:rPr>
      </w:pPr>
      <w:r>
        <w:rPr>
          <w:rFonts w:hint="eastAsia" w:ascii="楷体" w:hAnsi="楷体" w:eastAsia="楷体" w:cs="楷体"/>
          <w:sz w:val="28"/>
          <w:szCs w:val="28"/>
        </w:rPr>
        <w:t>它依赖于特定品牌生态系统的软硬件协同。</w:t>
      </w:r>
    </w:p>
    <w:p w14:paraId="187DB8FB">
      <w:pPr>
        <w:rPr>
          <w:rFonts w:hint="eastAsia" w:ascii="楷体" w:hAnsi="楷体" w:eastAsia="楷体" w:cs="楷体"/>
          <w:sz w:val="28"/>
          <w:szCs w:val="28"/>
          <w:lang w:eastAsia="zh-CN"/>
        </w:rPr>
      </w:pPr>
      <w:r>
        <w:rPr>
          <w:rFonts w:hint="eastAsia" w:ascii="楷体" w:hAnsi="楷体" w:eastAsia="楷体" w:cs="楷体"/>
          <w:sz w:val="28"/>
          <w:szCs w:val="28"/>
        </w:rPr>
        <w:t>将这一高度依赖于特定品牌私有生态、并非行业通行的交互功能作为必须满足的硬性技术要求，等于变相锁定了该品牌配套的无线传屏器。市场上绝大多数通用型无线传屏器（包括已在教育行业广泛应用的品牌）均不支持该特定交互模式，因而被不合理地排除在外。</w:t>
      </w:r>
    </w:p>
    <w:p w14:paraId="0F4B57D8">
      <w:pPr>
        <w:rPr>
          <w:rFonts w:hint="eastAsia" w:ascii="楷体" w:hAnsi="楷体" w:eastAsia="楷体" w:cs="楷体"/>
          <w:sz w:val="28"/>
          <w:szCs w:val="28"/>
        </w:rPr>
      </w:pPr>
      <w:r>
        <w:rPr>
          <w:rFonts w:hint="eastAsia" w:ascii="楷体" w:hAnsi="楷体" w:eastAsia="楷体" w:cs="楷体"/>
          <w:sz w:val="28"/>
          <w:szCs w:val="28"/>
        </w:rPr>
        <w:t>3. 与项目整体排他性特征的关联</w:t>
      </w:r>
    </w:p>
    <w:p w14:paraId="6B15F7B1">
      <w:pPr>
        <w:rPr>
          <w:rFonts w:hint="eastAsia" w:ascii="楷体" w:hAnsi="楷体" w:eastAsia="楷体" w:cs="楷体"/>
          <w:sz w:val="28"/>
          <w:szCs w:val="28"/>
          <w:lang w:eastAsia="zh-CN"/>
        </w:rPr>
      </w:pPr>
      <w:r>
        <w:rPr>
          <w:rFonts w:hint="eastAsia" w:ascii="楷体" w:hAnsi="楷体" w:eastAsia="楷体" w:cs="楷体"/>
          <w:sz w:val="28"/>
          <w:szCs w:val="28"/>
        </w:rPr>
        <w:t>结合本项目质疑一、质疑二中“教学一体机”与“互动侧屏”参数（“单独听”“NFC碰碰传”“前置按键还原”等指向希沃品牌特征），以及质疑十五“会议大屏”参数（“迈聆会议”指向MAXHUB品牌特征），本项“无线传屏器”的参数呈现出与前述显示大屏设备配套的完整生态锁定特征。尤其是“分屏可独立回传”这一功能，正是希沃等品牌的交互智能平板配合其专用无线传屏器时的差异化卖点。这种从大屏硬件到附属配件全链条的参数定制，进一步印证了本项目存在系统性的排他设计。</w:t>
      </w:r>
    </w:p>
    <w:p w14:paraId="519821A7">
      <w:pPr>
        <w:rPr>
          <w:rFonts w:hint="eastAsia" w:ascii="楷体" w:hAnsi="楷体" w:eastAsia="楷体" w:cs="楷体"/>
          <w:sz w:val="28"/>
          <w:szCs w:val="28"/>
        </w:rPr>
      </w:pPr>
      <w:r>
        <w:rPr>
          <w:rFonts w:hint="eastAsia" w:ascii="楷体" w:hAnsi="楷体" w:eastAsia="楷体" w:cs="楷体"/>
          <w:sz w:val="28"/>
          <w:szCs w:val="28"/>
        </w:rPr>
        <w:t>4. “分屏可独立回传”与教学实际需求的关系</w:t>
      </w:r>
    </w:p>
    <w:p w14:paraId="01A87B6B">
      <w:pPr>
        <w:rPr>
          <w:rFonts w:hint="eastAsia" w:ascii="楷体" w:hAnsi="楷体" w:eastAsia="楷体" w:cs="楷体"/>
          <w:sz w:val="28"/>
          <w:szCs w:val="28"/>
          <w:lang w:eastAsia="zh-CN"/>
        </w:rPr>
      </w:pPr>
      <w:r>
        <w:rPr>
          <w:rFonts w:hint="eastAsia" w:ascii="楷体" w:hAnsi="楷体" w:eastAsia="楷体" w:cs="楷体"/>
          <w:sz w:val="28"/>
          <w:szCs w:val="28"/>
        </w:rPr>
        <w:t>在教学或会议场景中，无线投屏的核心需求是画面共享与展示。将“分屏独立回传”这类极细颗粒度的交互操作作为必要条件，其实际教学应用频率和必要性存疑，更可能的目的是通过非常规功能设置技术壁垒。此种做法与“设定与采购项目的具体特点和实际需要不相适应的条件”的特征相符。</w:t>
      </w:r>
    </w:p>
    <w:p w14:paraId="7EAD69F3">
      <w:pPr>
        <w:rPr>
          <w:rFonts w:hint="eastAsia" w:ascii="楷体" w:hAnsi="楷体" w:eastAsia="楷体" w:cs="楷体"/>
          <w:sz w:val="28"/>
          <w:szCs w:val="28"/>
        </w:rPr>
      </w:pPr>
      <w:r>
        <w:rPr>
          <w:rFonts w:hint="eastAsia" w:ascii="楷体" w:hAnsi="楷体" w:eastAsia="楷体" w:cs="楷体"/>
          <w:sz w:val="28"/>
          <w:szCs w:val="28"/>
        </w:rPr>
        <w:t>三、法律依据</w:t>
      </w:r>
    </w:p>
    <w:p w14:paraId="34879A4F">
      <w:pPr>
        <w:rPr>
          <w:rFonts w:hint="eastAsia" w:ascii="楷体" w:hAnsi="楷体" w:eastAsia="楷体" w:cs="楷体"/>
          <w:sz w:val="28"/>
          <w:szCs w:val="28"/>
          <w:lang w:eastAsia="zh-CN"/>
        </w:rPr>
      </w:pPr>
      <w:r>
        <w:rPr>
          <w:rFonts w:hint="eastAsia" w:ascii="楷体" w:hAnsi="楷体" w:eastAsia="楷体" w:cs="楷体"/>
          <w:sz w:val="28"/>
          <w:szCs w:val="28"/>
        </w:rPr>
        <w:t>上述做法违反了《中华人民共和国政府采购法实施条例》第二十条第（二）项“设定的资格、技术、商务条件与采购项目的具体特点和实际需要不相适应或者与合同履行无关”、第（三）项“采购需求中的技术、服务等要求指向特定供应商、特定产品”以及第（八）项“以其他不合理条件限制或者排斥潜在供应商”之规定，属于以不合理的条件对供应商实行差别待遇或者歧视待遇。</w:t>
      </w:r>
    </w:p>
    <w:p w14:paraId="09818194">
      <w:pPr>
        <w:rPr>
          <w:rFonts w:hint="eastAsia" w:ascii="楷体" w:hAnsi="楷体" w:eastAsia="楷体" w:cs="楷体"/>
          <w:sz w:val="28"/>
          <w:szCs w:val="28"/>
        </w:rPr>
      </w:pPr>
      <w:r>
        <w:rPr>
          <w:rFonts w:hint="eastAsia" w:ascii="楷体" w:hAnsi="楷体" w:eastAsia="楷体" w:cs="楷体"/>
          <w:sz w:val="28"/>
          <w:szCs w:val="28"/>
        </w:rPr>
        <w:t>四、质疑请求</w:t>
      </w:r>
    </w:p>
    <w:p w14:paraId="6FCE5E96">
      <w:pPr>
        <w:rPr>
          <w:rFonts w:hint="eastAsia" w:ascii="楷体" w:hAnsi="楷体" w:eastAsia="楷体" w:cs="楷体"/>
          <w:sz w:val="28"/>
          <w:szCs w:val="28"/>
          <w:lang w:eastAsia="zh-CN"/>
        </w:rPr>
      </w:pPr>
      <w:r>
        <w:rPr>
          <w:rFonts w:hint="eastAsia" w:ascii="楷体" w:hAnsi="楷体" w:eastAsia="楷体" w:cs="楷体"/>
          <w:sz w:val="28"/>
          <w:szCs w:val="28"/>
        </w:rPr>
        <w:t>基于以上事实和法律依据，为维护政府采购公开、公平、公正的原则，保障所有潜在供应商的合法权益，我司恳请贵单位：</w:t>
      </w:r>
    </w:p>
    <w:p w14:paraId="79F01327">
      <w:pPr>
        <w:rPr>
          <w:rFonts w:hint="eastAsia" w:ascii="楷体" w:hAnsi="楷体" w:eastAsia="楷体" w:cs="楷体"/>
          <w:sz w:val="28"/>
          <w:szCs w:val="28"/>
          <w:lang w:eastAsia="zh-CN"/>
        </w:rPr>
      </w:pPr>
      <w:r>
        <w:rPr>
          <w:rFonts w:hint="eastAsia" w:ascii="楷体" w:hAnsi="楷体" w:eastAsia="楷体" w:cs="楷体"/>
          <w:sz w:val="28"/>
          <w:szCs w:val="28"/>
        </w:rPr>
        <w:t>修改招标文件“无线传屏器”参数第3项的技术要求：</w:t>
      </w:r>
    </w:p>
    <w:p w14:paraId="49BFD315">
      <w:pPr>
        <w:rPr>
          <w:rFonts w:hint="eastAsia" w:ascii="楷体" w:hAnsi="楷体" w:eastAsia="楷体" w:cs="楷体"/>
          <w:sz w:val="28"/>
          <w:szCs w:val="28"/>
          <w:lang w:eastAsia="zh-CN"/>
        </w:rPr>
      </w:pPr>
      <w:r>
        <w:rPr>
          <w:rFonts w:hint="eastAsia" w:ascii="楷体" w:hAnsi="楷体" w:eastAsia="楷体" w:cs="楷体"/>
          <w:sz w:val="28"/>
          <w:szCs w:val="28"/>
        </w:rPr>
        <w:t>删除“分屏可独立回传”等具有唯一指向性的私有协议功能要求；</w:t>
      </w:r>
    </w:p>
    <w:p w14:paraId="1C306E07">
      <w:pPr>
        <w:rPr>
          <w:rFonts w:hint="eastAsia" w:ascii="楷体" w:hAnsi="楷体" w:eastAsia="楷体" w:cs="楷体"/>
          <w:sz w:val="28"/>
          <w:szCs w:val="28"/>
          <w:lang w:eastAsia="zh-CN"/>
        </w:rPr>
      </w:pPr>
      <w:r>
        <w:rPr>
          <w:rFonts w:hint="eastAsia" w:ascii="楷体" w:hAnsi="楷体" w:eastAsia="楷体" w:cs="楷体"/>
          <w:sz w:val="28"/>
          <w:szCs w:val="28"/>
        </w:rPr>
        <w:t>将该条款修改为通用性功能描述，如“支持不低于4分屏传输；支持投屏终端与大屏间的双向交互操作”或删除分屏回传要求，仅保留多分屏显示等通用核心功能，确保至少有三家以上品牌的产品能够满足采购实质需求。</w:t>
      </w:r>
    </w:p>
    <w:p w14:paraId="1F94852F">
      <w:pPr>
        <w:numPr>
          <w:ilvl w:val="0"/>
          <w:numId w:val="1"/>
        </w:numPr>
        <w:ind w:left="420" w:leftChars="0" w:hanging="420" w:firstLineChars="0"/>
        <w:rPr>
          <w:rFonts w:hint="eastAsia" w:ascii="楷体" w:hAnsi="楷体" w:eastAsia="楷体" w:cs="楷体"/>
          <w:b/>
          <w:bCs/>
          <w:sz w:val="28"/>
          <w:szCs w:val="28"/>
        </w:rPr>
      </w:pPr>
      <w:r>
        <w:rPr>
          <w:rFonts w:hint="eastAsia" w:ascii="楷体" w:hAnsi="楷体" w:eastAsia="楷体" w:cs="楷体"/>
          <w:b/>
          <w:bCs/>
          <w:sz w:val="28"/>
          <w:szCs w:val="28"/>
        </w:rPr>
        <w:t>质疑</w:t>
      </w:r>
      <w:r>
        <w:rPr>
          <w:rFonts w:hint="eastAsia" w:ascii="楷体" w:hAnsi="楷体" w:eastAsia="楷体" w:cs="楷体"/>
          <w:b/>
          <w:bCs/>
          <w:sz w:val="28"/>
          <w:szCs w:val="28"/>
          <w:lang w:val="en-US" w:eastAsia="zh-CN"/>
        </w:rPr>
        <w:t>十七</w:t>
      </w:r>
      <w:r>
        <w:rPr>
          <w:rFonts w:hint="eastAsia" w:ascii="楷体" w:hAnsi="楷体" w:eastAsia="楷体" w:cs="楷体"/>
          <w:b/>
          <w:bCs/>
          <w:sz w:val="28"/>
          <w:szCs w:val="28"/>
        </w:rPr>
        <w:t>：中控主机</w:t>
      </w:r>
      <w:r>
        <w:rPr>
          <w:rFonts w:hint="eastAsia" w:ascii="楷体" w:hAnsi="楷体" w:eastAsia="楷体" w:cs="楷体"/>
          <w:b/>
          <w:bCs/>
          <w:sz w:val="28"/>
          <w:szCs w:val="28"/>
          <w:lang w:val="en-US" w:eastAsia="zh-CN"/>
        </w:rPr>
        <w:t>参数</w:t>
      </w:r>
      <w:r>
        <w:rPr>
          <w:rFonts w:hint="eastAsia" w:ascii="楷体" w:hAnsi="楷体" w:eastAsia="楷体" w:cs="楷体"/>
          <w:b/>
          <w:bCs/>
          <w:sz w:val="28"/>
          <w:szCs w:val="28"/>
        </w:rPr>
        <w:t>涉嫌指向特定设备</w:t>
      </w:r>
    </w:p>
    <w:p w14:paraId="22302752">
      <w:pPr>
        <w:rPr>
          <w:rFonts w:hint="eastAsia" w:ascii="楷体" w:hAnsi="楷体" w:eastAsia="楷体" w:cs="楷体"/>
          <w:sz w:val="28"/>
          <w:szCs w:val="28"/>
        </w:rPr>
      </w:pPr>
      <w:r>
        <w:rPr>
          <w:rFonts w:hint="eastAsia" w:ascii="楷体" w:hAnsi="楷体" w:eastAsia="楷体" w:cs="楷体"/>
          <w:sz w:val="28"/>
          <w:szCs w:val="28"/>
        </w:rPr>
        <w:t>一、质疑事项</w:t>
      </w:r>
    </w:p>
    <w:p w14:paraId="44DE3786">
      <w:pPr>
        <w:rPr>
          <w:rFonts w:hint="eastAsia" w:ascii="楷体" w:hAnsi="楷体" w:eastAsia="楷体" w:cs="楷体"/>
          <w:sz w:val="28"/>
          <w:szCs w:val="28"/>
          <w:lang w:eastAsia="zh-CN"/>
        </w:rPr>
      </w:pPr>
      <w:r>
        <w:rPr>
          <w:rFonts w:hint="eastAsia" w:ascii="楷体" w:hAnsi="楷体" w:eastAsia="楷体" w:cs="楷体"/>
          <w:sz w:val="28"/>
          <w:szCs w:val="28"/>
        </w:rPr>
        <w:t>招标文件“中控主机”技术参数要求中，下列参数设置不合理，具有唯一指向性和排他性：</w:t>
      </w:r>
    </w:p>
    <w:p w14:paraId="645E8A16">
      <w:pPr>
        <w:rPr>
          <w:rFonts w:hint="eastAsia" w:ascii="楷体" w:hAnsi="楷体" w:eastAsia="楷体" w:cs="楷体"/>
          <w:sz w:val="28"/>
          <w:szCs w:val="28"/>
          <w:lang w:eastAsia="zh-CN"/>
        </w:rPr>
      </w:pPr>
      <w:r>
        <w:rPr>
          <w:rFonts w:hint="eastAsia" w:ascii="楷体" w:hAnsi="楷体" w:eastAsia="楷体" w:cs="楷体"/>
          <w:sz w:val="28"/>
          <w:szCs w:val="28"/>
        </w:rPr>
        <w:t>参数第1项（硬件监控、电压检测、温度检测、风扇专属检测、过温警告、风扇故障警告、智能风扇控制）</w:t>
      </w:r>
    </w:p>
    <w:p w14:paraId="75C3F861">
      <w:pPr>
        <w:rPr>
          <w:rFonts w:hint="eastAsia" w:ascii="楷体" w:hAnsi="楷体" w:eastAsia="楷体" w:cs="楷体"/>
          <w:sz w:val="28"/>
          <w:szCs w:val="28"/>
          <w:lang w:eastAsia="zh-CN"/>
        </w:rPr>
      </w:pPr>
      <w:r>
        <w:rPr>
          <w:rFonts w:hint="eastAsia" w:ascii="楷体" w:hAnsi="楷体" w:eastAsia="楷体" w:cs="楷体"/>
          <w:sz w:val="28"/>
          <w:szCs w:val="28"/>
        </w:rPr>
        <w:t>参数第2项（服务器内环境监视，可自动调节内环境，超出预设值自动报警）</w:t>
      </w:r>
    </w:p>
    <w:p w14:paraId="3E391BA6">
      <w:pPr>
        <w:rPr>
          <w:rFonts w:hint="eastAsia" w:ascii="楷体" w:hAnsi="楷体" w:eastAsia="楷体" w:cs="楷体"/>
          <w:sz w:val="28"/>
          <w:szCs w:val="28"/>
          <w:lang w:eastAsia="zh-CN"/>
        </w:rPr>
      </w:pPr>
      <w:r>
        <w:rPr>
          <w:rFonts w:hint="eastAsia" w:ascii="楷体" w:hAnsi="楷体" w:eastAsia="楷体" w:cs="楷体"/>
          <w:sz w:val="28"/>
          <w:szCs w:val="28"/>
        </w:rPr>
        <w:t>参数第3项（M.2硬盘读取速度可达3500MB/s，写入速度可到3000MB/s，总写入字节150TB）</w:t>
      </w:r>
    </w:p>
    <w:p w14:paraId="09E25FC7">
      <w:pPr>
        <w:rPr>
          <w:rFonts w:hint="eastAsia" w:ascii="楷体" w:hAnsi="楷体" w:eastAsia="楷体" w:cs="楷体"/>
          <w:sz w:val="28"/>
          <w:szCs w:val="28"/>
          <w:lang w:eastAsia="zh-CN"/>
        </w:rPr>
      </w:pPr>
      <w:r>
        <w:rPr>
          <w:rFonts w:hint="eastAsia" w:ascii="楷体" w:hAnsi="楷体" w:eastAsia="楷体" w:cs="楷体"/>
          <w:sz w:val="28"/>
          <w:szCs w:val="28"/>
        </w:rPr>
        <w:t>参数第4项（硬盘运行时抗震强度不劣于2.17G(7-800Hz)，非运行时抗震强度不劣于20G(10-2000Hz)）</w:t>
      </w:r>
    </w:p>
    <w:p w14:paraId="5D39FEDA">
      <w:pPr>
        <w:rPr>
          <w:rFonts w:hint="eastAsia" w:ascii="楷体" w:hAnsi="楷体" w:eastAsia="楷体" w:cs="楷体"/>
          <w:sz w:val="28"/>
          <w:szCs w:val="28"/>
          <w:lang w:eastAsia="zh-CN"/>
        </w:rPr>
      </w:pPr>
      <w:r>
        <w:rPr>
          <w:rFonts w:hint="eastAsia" w:ascii="楷体" w:hAnsi="楷体" w:eastAsia="楷体" w:cs="楷体"/>
          <w:sz w:val="28"/>
          <w:szCs w:val="28"/>
        </w:rPr>
        <w:t>参数第5项（具备抽屉式键盘及鼠标触控板及不劣于13.3英寸的触摸电容屏）</w:t>
      </w:r>
    </w:p>
    <w:p w14:paraId="35CB22A6">
      <w:pPr>
        <w:rPr>
          <w:rFonts w:hint="eastAsia" w:ascii="楷体" w:hAnsi="楷体" w:eastAsia="楷体" w:cs="楷体"/>
          <w:sz w:val="28"/>
          <w:szCs w:val="28"/>
          <w:lang w:eastAsia="zh-CN"/>
        </w:rPr>
      </w:pPr>
      <w:r>
        <w:rPr>
          <w:rFonts w:hint="eastAsia" w:ascii="楷体" w:hAnsi="楷体" w:eastAsia="楷体" w:cs="楷体"/>
          <w:sz w:val="28"/>
          <w:szCs w:val="28"/>
        </w:rPr>
        <w:t>参数第6项（处理器要求：不低于6核12线程，基准主频≥2.5GHz，最大睿频≥4.4GHz，三级缓存≥18MB）</w:t>
      </w:r>
    </w:p>
    <w:p w14:paraId="6E1C0E43">
      <w:pPr>
        <w:rPr>
          <w:rFonts w:hint="eastAsia" w:ascii="楷体" w:hAnsi="楷体" w:eastAsia="楷体" w:cs="楷体"/>
          <w:sz w:val="28"/>
          <w:szCs w:val="28"/>
          <w:lang w:eastAsia="zh-CN"/>
        </w:rPr>
      </w:pPr>
      <w:r>
        <w:rPr>
          <w:rFonts w:hint="eastAsia" w:ascii="楷体" w:hAnsi="楷体" w:eastAsia="楷体" w:cs="楷体"/>
          <w:sz w:val="28"/>
          <w:szCs w:val="28"/>
        </w:rPr>
        <w:t>参数第7项至第10项与上述参数形成的组合</w:t>
      </w:r>
    </w:p>
    <w:p w14:paraId="35FD121A">
      <w:pPr>
        <w:rPr>
          <w:rFonts w:hint="eastAsia" w:ascii="楷体" w:hAnsi="楷体" w:eastAsia="楷体" w:cs="楷体"/>
          <w:sz w:val="28"/>
          <w:szCs w:val="28"/>
          <w:lang w:eastAsia="zh-CN"/>
        </w:rPr>
      </w:pPr>
      <w:r>
        <w:rPr>
          <w:rFonts w:hint="eastAsia" w:ascii="楷体" w:hAnsi="楷体" w:eastAsia="楷体" w:cs="楷体"/>
          <w:sz w:val="28"/>
          <w:szCs w:val="28"/>
        </w:rPr>
        <w:t>上述参数中的特定硬件配置、非标数值、独特的物理结构设计以及功能组合，共同构成了对某一特定品牌产品的精确描述。同时满足以上全部条款的产品具有唯一性或极少数性，属于以不合理的条件对供应商实行差别待遇或者歧视待遇。</w:t>
      </w:r>
    </w:p>
    <w:p w14:paraId="7E4E7738">
      <w:pPr>
        <w:rPr>
          <w:rFonts w:hint="eastAsia" w:ascii="楷体" w:hAnsi="楷体" w:eastAsia="楷体" w:cs="楷体"/>
          <w:sz w:val="28"/>
          <w:szCs w:val="28"/>
        </w:rPr>
      </w:pPr>
      <w:r>
        <w:rPr>
          <w:rFonts w:hint="eastAsia" w:ascii="楷体" w:hAnsi="楷体" w:eastAsia="楷体" w:cs="楷体"/>
          <w:sz w:val="28"/>
          <w:szCs w:val="28"/>
        </w:rPr>
        <w:t>二、事实依据</w:t>
      </w:r>
    </w:p>
    <w:p w14:paraId="365F50B1">
      <w:pPr>
        <w:rPr>
          <w:rFonts w:hint="eastAsia" w:ascii="楷体" w:hAnsi="楷体" w:eastAsia="楷体" w:cs="楷体"/>
          <w:sz w:val="28"/>
          <w:szCs w:val="28"/>
          <w:lang w:eastAsia="zh-CN"/>
        </w:rPr>
      </w:pPr>
      <w:r>
        <w:rPr>
          <w:rFonts w:hint="eastAsia" w:ascii="楷体" w:hAnsi="楷体" w:eastAsia="楷体" w:cs="楷体"/>
          <w:sz w:val="28"/>
          <w:szCs w:val="28"/>
        </w:rPr>
        <w:t>经我司对市场主流中控主机品牌（如快捷、快思聪、AMX、华为、联想、新华三、海康威视等）进行充分调研和对比，具体事实及理由如下：</w:t>
      </w:r>
    </w:p>
    <w:p w14:paraId="0CDBA6A9">
      <w:pPr>
        <w:rPr>
          <w:rFonts w:hint="eastAsia" w:ascii="楷体" w:hAnsi="楷体" w:eastAsia="楷体" w:cs="楷体"/>
          <w:sz w:val="28"/>
          <w:szCs w:val="28"/>
        </w:rPr>
      </w:pPr>
      <w:r>
        <w:rPr>
          <w:rFonts w:hint="eastAsia" w:ascii="楷体" w:hAnsi="楷体" w:eastAsia="楷体" w:cs="楷体"/>
          <w:sz w:val="28"/>
          <w:szCs w:val="28"/>
        </w:rPr>
        <w:t>1. 关于第3项：M.2硬盘精确的读写速度及总写入字节要求</w:t>
      </w:r>
    </w:p>
    <w:p w14:paraId="3B5376E7">
      <w:pPr>
        <w:rPr>
          <w:rFonts w:hint="eastAsia" w:ascii="楷体" w:hAnsi="楷体" w:eastAsia="楷体" w:cs="楷体"/>
          <w:sz w:val="28"/>
          <w:szCs w:val="28"/>
          <w:lang w:eastAsia="zh-CN"/>
        </w:rPr>
      </w:pPr>
      <w:r>
        <w:rPr>
          <w:rFonts w:hint="eastAsia" w:ascii="楷体" w:hAnsi="楷体" w:eastAsia="楷体" w:cs="楷体"/>
          <w:sz w:val="28"/>
          <w:szCs w:val="28"/>
        </w:rPr>
        <w:t>“读取速度可达3500MB/s，写入速度可到3000MB/s，总写入字节150TB”是一组极其精确的固态硬盘性能指标。3500MB/s读取、3000MB/s写入是PCIe 3.0 x4接口M.2 SSD的典型极限速度，而“总写入字节150TB”（即150TBW的写入寿命）更是精确对应某一特定品牌、特定型号SSD的标称参数。不同品牌型号的SSD在读写速度上可能存在细微差异（如3400MB/s、3200MB/s等），TBW寿命也各不相同。将此组精确数值作为硬性指标，构成对特定SSD配件的唯一指向。</w:t>
      </w:r>
    </w:p>
    <w:p w14:paraId="7727A4F5">
      <w:pPr>
        <w:rPr>
          <w:rFonts w:hint="eastAsia" w:ascii="楷体" w:hAnsi="楷体" w:eastAsia="楷体" w:cs="楷体"/>
          <w:sz w:val="28"/>
          <w:szCs w:val="28"/>
        </w:rPr>
      </w:pPr>
      <w:r>
        <w:rPr>
          <w:rFonts w:hint="eastAsia" w:ascii="楷体" w:hAnsi="楷体" w:eastAsia="楷体" w:cs="楷体"/>
          <w:sz w:val="28"/>
          <w:szCs w:val="28"/>
        </w:rPr>
        <w:t>2. 关于第4项：硬盘抗震强度的非标精确数值</w:t>
      </w:r>
    </w:p>
    <w:p w14:paraId="7D8A04EA">
      <w:pPr>
        <w:rPr>
          <w:rFonts w:hint="eastAsia" w:ascii="楷体" w:hAnsi="楷体" w:eastAsia="楷体" w:cs="楷体"/>
          <w:sz w:val="28"/>
          <w:szCs w:val="28"/>
          <w:lang w:eastAsia="zh-CN"/>
        </w:rPr>
      </w:pPr>
      <w:r>
        <w:rPr>
          <w:rFonts w:hint="eastAsia" w:ascii="楷体" w:hAnsi="楷体" w:eastAsia="楷体" w:cs="楷体"/>
          <w:sz w:val="28"/>
          <w:szCs w:val="28"/>
        </w:rPr>
        <w:t>“运行时抗震强度不劣于2.17G(7-800Hz)，非运行时抗震强度不劣于20G(10-2000Hz)”中的“2.17G”是一个极为罕见、精确到小数点后两位的数值。行业通行的硬盘抗震指标通常标注为整数或简单小数，如2G、2.5G、3G等。此种带有零头的非标数值，极有可能是从某一特定品牌产品的规格书或检测报告中直接摘录，而非基于行业通用标准编制。</w:t>
      </w:r>
    </w:p>
    <w:p w14:paraId="3B19DC75">
      <w:pPr>
        <w:rPr>
          <w:rFonts w:hint="eastAsia" w:ascii="楷体" w:hAnsi="楷体" w:eastAsia="楷体" w:cs="楷体"/>
          <w:sz w:val="28"/>
          <w:szCs w:val="28"/>
        </w:rPr>
      </w:pPr>
      <w:r>
        <w:rPr>
          <w:rFonts w:hint="eastAsia" w:ascii="楷体" w:hAnsi="楷体" w:eastAsia="楷体" w:cs="楷体"/>
          <w:sz w:val="28"/>
          <w:szCs w:val="28"/>
        </w:rPr>
        <w:t>3. 关于第5项：抽屉式键盘及鼠标触控板及≥13.3英寸触摸电容屏</w:t>
      </w:r>
    </w:p>
    <w:p w14:paraId="540B75AE">
      <w:pPr>
        <w:rPr>
          <w:rFonts w:hint="eastAsia" w:ascii="楷体" w:hAnsi="楷体" w:eastAsia="楷体" w:cs="楷体"/>
          <w:sz w:val="28"/>
          <w:szCs w:val="28"/>
          <w:lang w:eastAsia="zh-CN"/>
        </w:rPr>
      </w:pPr>
      <w:r>
        <w:rPr>
          <w:rFonts w:hint="eastAsia" w:ascii="楷体" w:hAnsi="楷体" w:eastAsia="楷体" w:cs="楷体"/>
          <w:sz w:val="28"/>
          <w:szCs w:val="28"/>
        </w:rPr>
        <w:t>要求中控主机“具备抽屉式键盘及鼠标触控板及不劣于13.3英寸的触摸电容屏”，等于要求中控主机集成了一个完整的抽拉式触控显示器及输入设备模块。这并非中控主机的行业通用设计。市场主流中控主机通常为标准机架式工控机或嵌入式主机，通过外接显示器及键鼠进行操作。将“抽屉式键盘”“鼠标触控板”“13.3英寸触摸屏”这一高度特异的物理形态组合作为硬性要求，直接指向了某一特定品牌（如小鸟科技、快捷等部分定制化中控主机型号）的产品设计。</w:t>
      </w:r>
    </w:p>
    <w:p w14:paraId="7934717B">
      <w:pPr>
        <w:rPr>
          <w:rFonts w:hint="eastAsia" w:ascii="楷体" w:hAnsi="楷体" w:eastAsia="楷体" w:cs="楷体"/>
          <w:sz w:val="28"/>
          <w:szCs w:val="28"/>
        </w:rPr>
      </w:pPr>
      <w:r>
        <w:rPr>
          <w:rFonts w:hint="eastAsia" w:ascii="楷体" w:hAnsi="楷体" w:eastAsia="楷体" w:cs="楷体"/>
          <w:sz w:val="28"/>
          <w:szCs w:val="28"/>
        </w:rPr>
        <w:t>4. 关于第1项及第2项：硬件监控功能的品牌化描述</w:t>
      </w:r>
    </w:p>
    <w:p w14:paraId="05FC1362">
      <w:pPr>
        <w:rPr>
          <w:rFonts w:hint="eastAsia" w:ascii="楷体" w:hAnsi="楷体" w:eastAsia="楷体" w:cs="楷体"/>
          <w:sz w:val="28"/>
          <w:szCs w:val="28"/>
          <w:lang w:eastAsia="zh-CN"/>
        </w:rPr>
      </w:pPr>
      <w:r>
        <w:rPr>
          <w:rFonts w:hint="eastAsia" w:ascii="楷体" w:hAnsi="楷体" w:eastAsia="楷体" w:cs="楷体"/>
          <w:sz w:val="28"/>
          <w:szCs w:val="28"/>
        </w:rPr>
        <w:t>“硬件监控、电压检测、温度检测、风扇专属检测、过温警告、风扇故障警告、智能风扇控制”以及“服务器内环境监视，可自动调节内环境，超出预设值自动报警”这一系列功能描述，带有明显的品牌管理软件特色。此类对主板、风扇等底层硬件的精细化监控功能，其功能名称、报警机制及界面呈现方式，不同品牌各有差异。将这一整套特定描述的功能列表作为技术要求，与某一品牌中控主机预装的管理软件功能高度吻合。</w:t>
      </w:r>
    </w:p>
    <w:p w14:paraId="53832B1F">
      <w:pPr>
        <w:rPr>
          <w:rFonts w:hint="eastAsia" w:ascii="楷体" w:hAnsi="楷体" w:eastAsia="楷体" w:cs="楷体"/>
          <w:sz w:val="28"/>
          <w:szCs w:val="28"/>
        </w:rPr>
      </w:pPr>
      <w:r>
        <w:rPr>
          <w:rFonts w:hint="eastAsia" w:ascii="楷体" w:hAnsi="楷体" w:eastAsia="楷体" w:cs="楷体"/>
          <w:sz w:val="28"/>
          <w:szCs w:val="28"/>
        </w:rPr>
        <w:t>5. 参数组合的整体唯一指向性</w:t>
      </w:r>
    </w:p>
    <w:p w14:paraId="79FFBC39">
      <w:pPr>
        <w:rPr>
          <w:rFonts w:hint="eastAsia" w:ascii="楷体" w:hAnsi="楷体" w:eastAsia="楷体" w:cs="楷体"/>
          <w:sz w:val="28"/>
          <w:szCs w:val="28"/>
          <w:lang w:eastAsia="zh-CN"/>
        </w:rPr>
      </w:pPr>
      <w:r>
        <w:rPr>
          <w:rFonts w:hint="eastAsia" w:ascii="楷体" w:hAnsi="楷体" w:eastAsia="楷体" w:cs="楷体"/>
          <w:sz w:val="28"/>
          <w:szCs w:val="28"/>
        </w:rPr>
        <w:t>上述参数中的精确SSD读写速度（3500/3000MB/s）、非标抗震数值（2.17G）、特殊物理形态（抽屉式键盘触控屏）、处理器具体规格（6核12线程/2.5GHz/4.4GHz/18MB缓存）以及精细化的硬件监控功能描述，叠加后构成了一个非常精确的产品画像。经市场调研，能够同时满足上述全部硬件配置、物理结构和软件功能的产品，极可能具有唯一性，市场难以找到三家以上品牌参与有效竞争。</w:t>
      </w:r>
    </w:p>
    <w:p w14:paraId="54924A90">
      <w:pPr>
        <w:rPr>
          <w:rFonts w:hint="eastAsia" w:ascii="楷体" w:hAnsi="楷体" w:eastAsia="楷体" w:cs="楷体"/>
          <w:sz w:val="28"/>
          <w:szCs w:val="28"/>
        </w:rPr>
      </w:pPr>
      <w:r>
        <w:rPr>
          <w:rFonts w:hint="eastAsia" w:ascii="楷体" w:hAnsi="楷体" w:eastAsia="楷体" w:cs="楷体"/>
          <w:sz w:val="28"/>
          <w:szCs w:val="28"/>
        </w:rPr>
        <w:t>三、法律依据</w:t>
      </w:r>
    </w:p>
    <w:p w14:paraId="12E81715">
      <w:pPr>
        <w:rPr>
          <w:rFonts w:hint="eastAsia" w:ascii="楷体" w:hAnsi="楷体" w:eastAsia="楷体" w:cs="楷体"/>
          <w:sz w:val="28"/>
          <w:szCs w:val="28"/>
          <w:lang w:eastAsia="zh-CN"/>
        </w:rPr>
      </w:pPr>
      <w:r>
        <w:rPr>
          <w:rFonts w:hint="eastAsia" w:ascii="楷体" w:hAnsi="楷体" w:eastAsia="楷体" w:cs="楷体"/>
          <w:sz w:val="28"/>
          <w:szCs w:val="28"/>
        </w:rPr>
        <w:t>上述做法违反了《中华人民共和国政府采购法实施条例》第二十条第（二）项“设定的资格、技术、商务条件与采购项目的具体特点和实际需要不相适应或者与合同履行无关”、第（三）项“采购需求中的技术、服务等要求指向特定供应商、特定产品”以及第（八）项“以其他不合理条件限制或者排斥潜在供应商”之规定，属于以不合理的条件对供应商实行差别待遇或者歧视待遇。</w:t>
      </w:r>
    </w:p>
    <w:p w14:paraId="3942A2EB">
      <w:pPr>
        <w:rPr>
          <w:rFonts w:hint="eastAsia" w:ascii="楷体" w:hAnsi="楷体" w:eastAsia="楷体" w:cs="楷体"/>
          <w:sz w:val="28"/>
          <w:szCs w:val="28"/>
        </w:rPr>
      </w:pPr>
      <w:r>
        <w:rPr>
          <w:rFonts w:hint="eastAsia" w:ascii="楷体" w:hAnsi="楷体" w:eastAsia="楷体" w:cs="楷体"/>
          <w:sz w:val="28"/>
          <w:szCs w:val="28"/>
        </w:rPr>
        <w:t>四、质疑请求</w:t>
      </w:r>
    </w:p>
    <w:p w14:paraId="674CA0EE">
      <w:pPr>
        <w:rPr>
          <w:rFonts w:hint="eastAsia" w:ascii="楷体" w:hAnsi="楷体" w:eastAsia="楷体" w:cs="楷体"/>
          <w:sz w:val="28"/>
          <w:szCs w:val="28"/>
          <w:lang w:eastAsia="zh-CN"/>
        </w:rPr>
      </w:pPr>
      <w:r>
        <w:rPr>
          <w:rFonts w:hint="eastAsia" w:ascii="楷体" w:hAnsi="楷体" w:eastAsia="楷体" w:cs="楷体"/>
          <w:sz w:val="28"/>
          <w:szCs w:val="28"/>
        </w:rPr>
        <w:t>基于以上事实和法律依据，为维护政府采购公开、公平、公正的原则，保障所有潜在供应商的合法权益，我司恳请贵单位：</w:t>
      </w:r>
    </w:p>
    <w:p w14:paraId="59485B9D">
      <w:pPr>
        <w:rPr>
          <w:rFonts w:hint="eastAsia" w:ascii="楷体" w:hAnsi="楷体" w:eastAsia="楷体" w:cs="楷体"/>
          <w:sz w:val="28"/>
          <w:szCs w:val="28"/>
          <w:lang w:eastAsia="zh-CN"/>
        </w:rPr>
      </w:pPr>
      <w:r>
        <w:rPr>
          <w:rFonts w:hint="eastAsia" w:ascii="楷体" w:hAnsi="楷体" w:eastAsia="楷体" w:cs="楷体"/>
          <w:sz w:val="28"/>
          <w:szCs w:val="28"/>
        </w:rPr>
        <w:t>修改招标文件“中控主机”的技术参数要求：</w:t>
      </w:r>
    </w:p>
    <w:p w14:paraId="5E1B661E">
      <w:pPr>
        <w:rPr>
          <w:rFonts w:hint="eastAsia" w:ascii="楷体" w:hAnsi="楷体" w:eastAsia="楷体" w:cs="楷体"/>
          <w:sz w:val="28"/>
          <w:szCs w:val="28"/>
          <w:lang w:eastAsia="zh-CN"/>
        </w:rPr>
      </w:pPr>
      <w:r>
        <w:rPr>
          <w:rFonts w:hint="eastAsia" w:ascii="楷体" w:hAnsi="楷体" w:eastAsia="楷体" w:cs="楷体"/>
          <w:sz w:val="28"/>
          <w:szCs w:val="28"/>
        </w:rPr>
        <w:t>将SSD读写速度及TBW要求由精确数值改为合理范围要求，如“读取速度≥3000MB/s，写入速度≥2500MB/s”；</w:t>
      </w:r>
    </w:p>
    <w:p w14:paraId="7E051C9D">
      <w:pPr>
        <w:rPr>
          <w:rFonts w:hint="eastAsia" w:ascii="楷体" w:hAnsi="楷体" w:eastAsia="楷体" w:cs="楷体"/>
          <w:sz w:val="28"/>
          <w:szCs w:val="28"/>
          <w:lang w:eastAsia="zh-CN"/>
        </w:rPr>
      </w:pPr>
      <w:r>
        <w:rPr>
          <w:rFonts w:hint="eastAsia" w:ascii="楷体" w:hAnsi="楷体" w:eastAsia="楷体" w:cs="楷体"/>
          <w:sz w:val="28"/>
          <w:szCs w:val="28"/>
        </w:rPr>
        <w:t>删除“2.17G”等非标抗震数值，改为行业通用等级标准；</w:t>
      </w:r>
    </w:p>
    <w:p w14:paraId="59AC8AF2">
      <w:pPr>
        <w:rPr>
          <w:rFonts w:hint="eastAsia" w:ascii="楷体" w:hAnsi="楷体" w:eastAsia="楷体" w:cs="楷体"/>
          <w:sz w:val="28"/>
          <w:szCs w:val="28"/>
          <w:lang w:eastAsia="zh-CN"/>
        </w:rPr>
      </w:pPr>
      <w:r>
        <w:rPr>
          <w:rFonts w:hint="eastAsia" w:ascii="楷体" w:hAnsi="楷体" w:eastAsia="楷体" w:cs="楷体"/>
          <w:sz w:val="28"/>
          <w:szCs w:val="28"/>
        </w:rPr>
        <w:t>删除“抽屉式键盘及鼠标触控板及不劣于13.3英寸的触摸电容屏”等对物理形态的唯一限定，改为“支持本地显示与操作”等通用功能要求，或允许外接显示及输入设备满足同等功能；</w:t>
      </w:r>
    </w:p>
    <w:p w14:paraId="4F470A0F">
      <w:pPr>
        <w:rPr>
          <w:rFonts w:hint="eastAsia" w:ascii="楷体" w:hAnsi="楷体" w:eastAsia="楷体" w:cs="楷体"/>
          <w:sz w:val="28"/>
          <w:szCs w:val="28"/>
          <w:lang w:eastAsia="zh-CN"/>
        </w:rPr>
      </w:pPr>
      <w:r>
        <w:rPr>
          <w:rFonts w:hint="eastAsia" w:ascii="楷体" w:hAnsi="楷体" w:eastAsia="楷体" w:cs="楷体"/>
          <w:sz w:val="28"/>
          <w:szCs w:val="28"/>
        </w:rPr>
        <w:t>将硬件监控等功能描述通用化，改为对稳定性、可管理性的性能指标要求；</w:t>
      </w:r>
    </w:p>
    <w:p w14:paraId="56827D29">
      <w:pPr>
        <w:rPr>
          <w:rFonts w:hint="eastAsia" w:ascii="楷体" w:hAnsi="楷体" w:eastAsia="楷体" w:cs="楷体"/>
          <w:sz w:val="28"/>
          <w:szCs w:val="28"/>
          <w:lang w:eastAsia="zh-CN"/>
        </w:rPr>
      </w:pPr>
      <w:r>
        <w:rPr>
          <w:rFonts w:hint="eastAsia" w:ascii="楷体" w:hAnsi="楷体" w:eastAsia="楷体" w:cs="楷体"/>
          <w:sz w:val="28"/>
          <w:szCs w:val="28"/>
        </w:rPr>
        <w:t>确保至少有三家以上品牌的产品能够满足采购实质需求。</w:t>
      </w:r>
    </w:p>
    <w:p w14:paraId="064D3D1F">
      <w:pPr>
        <w:numPr>
          <w:ilvl w:val="0"/>
          <w:numId w:val="1"/>
        </w:numPr>
        <w:ind w:left="420" w:leftChars="0" w:hanging="420" w:firstLineChars="0"/>
        <w:rPr>
          <w:rFonts w:hint="eastAsia" w:ascii="楷体" w:hAnsi="楷体" w:eastAsia="楷体" w:cs="楷体"/>
          <w:b/>
          <w:bCs/>
          <w:sz w:val="28"/>
          <w:szCs w:val="28"/>
        </w:rPr>
      </w:pPr>
      <w:r>
        <w:rPr>
          <w:rFonts w:hint="eastAsia" w:ascii="楷体" w:hAnsi="楷体" w:eastAsia="楷体" w:cs="楷体"/>
          <w:b/>
          <w:bCs/>
          <w:sz w:val="28"/>
          <w:szCs w:val="28"/>
        </w:rPr>
        <w:t>质疑</w:t>
      </w:r>
      <w:r>
        <w:rPr>
          <w:rFonts w:hint="eastAsia" w:ascii="楷体" w:hAnsi="楷体" w:eastAsia="楷体" w:cs="楷体"/>
          <w:b/>
          <w:bCs/>
          <w:sz w:val="28"/>
          <w:szCs w:val="28"/>
          <w:lang w:val="en-US" w:eastAsia="zh-CN"/>
        </w:rPr>
        <w:t>十八</w:t>
      </w:r>
      <w:r>
        <w:rPr>
          <w:rFonts w:hint="eastAsia" w:ascii="楷体" w:hAnsi="楷体" w:eastAsia="楷体" w:cs="楷体"/>
          <w:b/>
          <w:bCs/>
          <w:sz w:val="28"/>
          <w:szCs w:val="28"/>
        </w:rPr>
        <w:t>：无纸化视频解码器</w:t>
      </w:r>
      <w:r>
        <w:rPr>
          <w:rFonts w:hint="eastAsia" w:ascii="楷体" w:hAnsi="楷体" w:eastAsia="楷体" w:cs="楷体"/>
          <w:b/>
          <w:bCs/>
          <w:sz w:val="28"/>
          <w:szCs w:val="28"/>
          <w:lang w:val="en-US" w:eastAsia="zh-CN"/>
        </w:rPr>
        <w:t>参数</w:t>
      </w:r>
      <w:r>
        <w:rPr>
          <w:rFonts w:hint="eastAsia" w:ascii="楷体" w:hAnsi="楷体" w:eastAsia="楷体" w:cs="楷体"/>
          <w:b/>
          <w:bCs/>
          <w:sz w:val="28"/>
          <w:szCs w:val="28"/>
        </w:rPr>
        <w:t>涉嫌指向特定设备</w:t>
      </w:r>
    </w:p>
    <w:p w14:paraId="3C5D5AEC">
      <w:pPr>
        <w:rPr>
          <w:rFonts w:hint="eastAsia" w:ascii="楷体" w:hAnsi="楷体" w:eastAsia="楷体" w:cs="楷体"/>
          <w:sz w:val="28"/>
          <w:szCs w:val="28"/>
        </w:rPr>
      </w:pPr>
      <w:r>
        <w:rPr>
          <w:rFonts w:hint="eastAsia" w:ascii="楷体" w:hAnsi="楷体" w:eastAsia="楷体" w:cs="楷体"/>
          <w:sz w:val="28"/>
          <w:szCs w:val="28"/>
        </w:rPr>
        <w:t>一、质疑事项</w:t>
      </w:r>
    </w:p>
    <w:p w14:paraId="3247FE8F">
      <w:pPr>
        <w:rPr>
          <w:rFonts w:hint="eastAsia" w:ascii="楷体" w:hAnsi="楷体" w:eastAsia="楷体" w:cs="楷体"/>
          <w:sz w:val="28"/>
          <w:szCs w:val="28"/>
          <w:lang w:eastAsia="zh-CN"/>
        </w:rPr>
      </w:pPr>
      <w:r>
        <w:rPr>
          <w:rFonts w:hint="eastAsia" w:ascii="楷体" w:hAnsi="楷体" w:eastAsia="楷体" w:cs="楷体"/>
          <w:sz w:val="28"/>
          <w:szCs w:val="28"/>
        </w:rPr>
        <w:t>招标文件“无纸化视频解码器”技术参数要求中，下列参数设置不合理，具有唯一指向性和排他性：</w:t>
      </w:r>
    </w:p>
    <w:p w14:paraId="65ECED9B">
      <w:pPr>
        <w:rPr>
          <w:rFonts w:hint="eastAsia" w:ascii="楷体" w:hAnsi="楷体" w:eastAsia="楷体" w:cs="楷体"/>
          <w:sz w:val="28"/>
          <w:szCs w:val="28"/>
          <w:lang w:eastAsia="zh-CN"/>
        </w:rPr>
      </w:pPr>
      <w:r>
        <w:rPr>
          <w:rFonts w:hint="eastAsia" w:ascii="楷体" w:hAnsi="楷体" w:eastAsia="楷体" w:cs="楷体"/>
          <w:sz w:val="28"/>
          <w:szCs w:val="28"/>
        </w:rPr>
        <w:t>参数第7项（要求支持短信通知功能，通过腾讯云短信业务模块开通模版，以短信发送通知开会时间，可通过手机上的链接回复同意参加或不参加本次会议）</w:t>
      </w:r>
    </w:p>
    <w:p w14:paraId="0FEBEA82">
      <w:pPr>
        <w:rPr>
          <w:rFonts w:hint="eastAsia" w:ascii="楷体" w:hAnsi="楷体" w:eastAsia="楷体" w:cs="楷体"/>
          <w:sz w:val="28"/>
          <w:szCs w:val="28"/>
          <w:lang w:eastAsia="zh-CN"/>
        </w:rPr>
      </w:pPr>
      <w:r>
        <w:rPr>
          <w:rFonts w:hint="eastAsia" w:ascii="楷体" w:hAnsi="楷体" w:eastAsia="楷体" w:cs="楷体"/>
          <w:sz w:val="28"/>
          <w:szCs w:val="28"/>
        </w:rPr>
        <w:t>参数第17项（要求支持AMD CrossFireX混合交火技术）</w:t>
      </w:r>
    </w:p>
    <w:p w14:paraId="45028465">
      <w:pPr>
        <w:rPr>
          <w:rFonts w:hint="eastAsia" w:ascii="楷体" w:hAnsi="楷体" w:eastAsia="楷体" w:cs="楷体"/>
          <w:sz w:val="28"/>
          <w:szCs w:val="28"/>
          <w:lang w:eastAsia="zh-CN"/>
        </w:rPr>
      </w:pPr>
      <w:r>
        <w:rPr>
          <w:rFonts w:hint="eastAsia" w:ascii="楷体" w:hAnsi="楷体" w:eastAsia="楷体" w:cs="楷体"/>
          <w:sz w:val="28"/>
          <w:szCs w:val="28"/>
        </w:rPr>
        <w:t>参数第18项（要求具备服务器内环境监视，可自动调节内环境，超出预设值自动报警）</w:t>
      </w:r>
    </w:p>
    <w:p w14:paraId="3872655B">
      <w:pPr>
        <w:rPr>
          <w:rFonts w:hint="eastAsia" w:ascii="楷体" w:hAnsi="楷体" w:eastAsia="楷体" w:cs="楷体"/>
          <w:sz w:val="28"/>
          <w:szCs w:val="28"/>
          <w:lang w:eastAsia="zh-CN"/>
        </w:rPr>
      </w:pPr>
      <w:r>
        <w:rPr>
          <w:rFonts w:hint="eastAsia" w:ascii="楷体" w:hAnsi="楷体" w:eastAsia="楷体" w:cs="楷体"/>
          <w:sz w:val="28"/>
          <w:szCs w:val="28"/>
        </w:rPr>
        <w:t>参数第20项（硬盘运行时抗震强度不劣于2.17G(7-800Hz)，非运行时的抗震强度不劣于20G(10-2000Hz)）</w:t>
      </w:r>
    </w:p>
    <w:p w14:paraId="603EF440">
      <w:pPr>
        <w:rPr>
          <w:rFonts w:hint="eastAsia" w:ascii="楷体" w:hAnsi="楷体" w:eastAsia="楷体" w:cs="楷体"/>
          <w:sz w:val="28"/>
          <w:szCs w:val="28"/>
          <w:lang w:eastAsia="zh-CN"/>
        </w:rPr>
      </w:pPr>
      <w:r>
        <w:rPr>
          <w:rFonts w:hint="eastAsia" w:ascii="楷体" w:hAnsi="楷体" w:eastAsia="楷体" w:cs="楷体"/>
          <w:sz w:val="28"/>
          <w:szCs w:val="28"/>
        </w:rPr>
        <w:t>参数第21项（处理器要求：不低于6核12线程，基准主频≥2.5GHz，最大睿频≥4.4GHz，三级缓存≥18MB）</w:t>
      </w:r>
    </w:p>
    <w:p w14:paraId="39F3B0DE">
      <w:pPr>
        <w:rPr>
          <w:rFonts w:hint="eastAsia" w:ascii="楷体" w:hAnsi="楷体" w:eastAsia="楷体" w:cs="楷体"/>
          <w:sz w:val="28"/>
          <w:szCs w:val="28"/>
          <w:lang w:eastAsia="zh-CN"/>
        </w:rPr>
      </w:pPr>
      <w:r>
        <w:rPr>
          <w:rFonts w:hint="eastAsia" w:ascii="楷体" w:hAnsi="楷体" w:eastAsia="楷体" w:cs="楷体"/>
          <w:sz w:val="28"/>
          <w:szCs w:val="28"/>
        </w:rPr>
        <w:t>以及上述参数与第12、24项等组合形成的整体要求</w:t>
      </w:r>
    </w:p>
    <w:p w14:paraId="7D3BAA66">
      <w:pPr>
        <w:rPr>
          <w:rFonts w:hint="eastAsia" w:ascii="楷体" w:hAnsi="楷体" w:eastAsia="楷体" w:cs="楷体"/>
          <w:sz w:val="28"/>
          <w:szCs w:val="28"/>
          <w:lang w:eastAsia="zh-CN"/>
        </w:rPr>
      </w:pPr>
      <w:r>
        <w:rPr>
          <w:rFonts w:hint="eastAsia" w:ascii="楷体" w:hAnsi="楷体" w:eastAsia="楷体" w:cs="楷体"/>
          <w:sz w:val="28"/>
          <w:szCs w:val="28"/>
        </w:rPr>
        <w:t>上述参数中指定特定云服务商、专有图形技术、非标精确数值以及与“中控主机”参数的高度雷同，共同构成了对某一特定品牌产品的精确描述。同时满足以上全部条款的产品具有唯一性或极少数性，属于以不合理的条件对供应商实行差别待遇或者歧视待遇。</w:t>
      </w:r>
    </w:p>
    <w:p w14:paraId="6DB8264E">
      <w:pPr>
        <w:rPr>
          <w:rFonts w:hint="eastAsia" w:ascii="楷体" w:hAnsi="楷体" w:eastAsia="楷体" w:cs="楷体"/>
          <w:sz w:val="28"/>
          <w:szCs w:val="28"/>
        </w:rPr>
      </w:pPr>
      <w:r>
        <w:rPr>
          <w:rFonts w:hint="eastAsia" w:ascii="楷体" w:hAnsi="楷体" w:eastAsia="楷体" w:cs="楷体"/>
          <w:sz w:val="28"/>
          <w:szCs w:val="28"/>
        </w:rPr>
        <w:t>二、事实依据</w:t>
      </w:r>
    </w:p>
    <w:p w14:paraId="09AB6188">
      <w:pPr>
        <w:rPr>
          <w:rFonts w:hint="eastAsia" w:ascii="楷体" w:hAnsi="楷体" w:eastAsia="楷体" w:cs="楷体"/>
          <w:sz w:val="28"/>
          <w:szCs w:val="28"/>
          <w:lang w:eastAsia="zh-CN"/>
        </w:rPr>
      </w:pPr>
      <w:r>
        <w:rPr>
          <w:rFonts w:hint="eastAsia" w:ascii="楷体" w:hAnsi="楷体" w:eastAsia="楷体" w:cs="楷体"/>
          <w:sz w:val="28"/>
          <w:szCs w:val="28"/>
        </w:rPr>
        <w:t>经我司对市场主流无纸化会议系统及视频解码器品牌（如台电、公信、ITC、雷蒙、华为、海康威视等）进行充分调研和对比，具体事实及理由如下：</w:t>
      </w:r>
    </w:p>
    <w:p w14:paraId="6DC5C3F3">
      <w:pPr>
        <w:rPr>
          <w:rFonts w:hint="eastAsia" w:ascii="楷体" w:hAnsi="楷体" w:eastAsia="楷体" w:cs="楷体"/>
          <w:sz w:val="28"/>
          <w:szCs w:val="28"/>
        </w:rPr>
      </w:pPr>
      <w:r>
        <w:rPr>
          <w:rFonts w:hint="eastAsia" w:ascii="楷体" w:hAnsi="楷体" w:eastAsia="楷体" w:cs="楷体"/>
          <w:sz w:val="28"/>
          <w:szCs w:val="28"/>
        </w:rPr>
        <w:t>1. 关于第7项：强制绑定“腾讯云短信业务模块”实现短信通知功能</w:t>
      </w:r>
    </w:p>
    <w:p w14:paraId="28618BA6">
      <w:pPr>
        <w:rPr>
          <w:rFonts w:hint="eastAsia" w:ascii="楷体" w:hAnsi="楷体" w:eastAsia="楷体" w:cs="楷体"/>
          <w:sz w:val="28"/>
          <w:szCs w:val="28"/>
          <w:lang w:eastAsia="zh-CN"/>
        </w:rPr>
      </w:pPr>
      <w:r>
        <w:rPr>
          <w:rFonts w:hint="eastAsia" w:ascii="楷体" w:hAnsi="楷体" w:eastAsia="楷体" w:cs="楷体"/>
          <w:sz w:val="28"/>
          <w:szCs w:val="28"/>
        </w:rPr>
        <w:t>会议通知的短信发送功能可通过多种途径实现，例如集成阿里云短信、华为云短信、自有短信网关或第三方统一通信平台等。招标文件强制要求“通过腾讯云短信业务模块开通模版”，指定了唯一的云服务提供商及其特定产品模块，构成对特定技术路线的排他性锁定。此要求与会议系统的核心功能（视频解码与显示）无必然关联，且排斥了使用其他可靠短信服务方案的供应商，属于以不合理条件指向特定产品生态。</w:t>
      </w:r>
    </w:p>
    <w:p w14:paraId="72666DEB">
      <w:pPr>
        <w:rPr>
          <w:rFonts w:hint="eastAsia" w:ascii="楷体" w:hAnsi="楷体" w:eastAsia="楷体" w:cs="楷体"/>
          <w:sz w:val="28"/>
          <w:szCs w:val="28"/>
        </w:rPr>
      </w:pPr>
      <w:r>
        <w:rPr>
          <w:rFonts w:hint="eastAsia" w:ascii="楷体" w:hAnsi="楷体" w:eastAsia="楷体" w:cs="楷体"/>
          <w:sz w:val="28"/>
          <w:szCs w:val="28"/>
        </w:rPr>
        <w:t>2. 关于第17项：要求支持“AMD CrossFireX混合交火技术”</w:t>
      </w:r>
    </w:p>
    <w:p w14:paraId="58C08F87">
      <w:pPr>
        <w:rPr>
          <w:rFonts w:hint="eastAsia" w:ascii="楷体" w:hAnsi="楷体" w:eastAsia="楷体" w:cs="楷体"/>
          <w:sz w:val="28"/>
          <w:szCs w:val="28"/>
          <w:lang w:eastAsia="zh-CN"/>
        </w:rPr>
      </w:pPr>
      <w:r>
        <w:rPr>
          <w:rFonts w:hint="eastAsia" w:ascii="楷体" w:hAnsi="楷体" w:eastAsia="楷体" w:cs="楷体"/>
          <w:sz w:val="28"/>
          <w:szCs w:val="28"/>
        </w:rPr>
        <w:t>“AMD CrossFireX”是AMD公司的专有多显卡并行技术，用于提升3D图形渲染性能。无纸化视频解码器的核心任务是解码并输出会议视频信号，通常为2D画面，无需高性能3D图形交火。要求一款视频解码器支持AMD专有游戏级交火技术，与产品的实际使用场景完全脱节，属于明显的“技术堆砌”。更严重的是，该技术为AMD独家所有，写入招标要求即指定了必须使用搭载AMD特定显卡或APU的设备，直接排除了采用Intel、NVIDIA方案或无需交火技术的产品，构成明确的品牌指向。</w:t>
      </w:r>
    </w:p>
    <w:p w14:paraId="40F2CD21">
      <w:pPr>
        <w:rPr>
          <w:rFonts w:hint="eastAsia" w:ascii="楷体" w:hAnsi="楷体" w:eastAsia="楷体" w:cs="楷体"/>
          <w:sz w:val="28"/>
          <w:szCs w:val="28"/>
        </w:rPr>
      </w:pPr>
      <w:r>
        <w:rPr>
          <w:rFonts w:hint="eastAsia" w:ascii="楷体" w:hAnsi="楷体" w:eastAsia="楷体" w:cs="楷体"/>
          <w:sz w:val="28"/>
          <w:szCs w:val="28"/>
        </w:rPr>
        <w:t>3. 关于第20项：硬盘抗震强度2.17G及特定频率范围</w:t>
      </w:r>
    </w:p>
    <w:p w14:paraId="2480FC50">
      <w:pPr>
        <w:rPr>
          <w:rFonts w:hint="eastAsia" w:ascii="楷体" w:hAnsi="楷体" w:eastAsia="楷体" w:cs="楷体"/>
          <w:sz w:val="28"/>
          <w:szCs w:val="28"/>
          <w:lang w:eastAsia="zh-CN"/>
        </w:rPr>
      </w:pPr>
      <w:r>
        <w:rPr>
          <w:rFonts w:hint="eastAsia" w:ascii="楷体" w:hAnsi="楷体" w:eastAsia="楷体" w:cs="楷体"/>
          <w:sz w:val="28"/>
          <w:szCs w:val="28"/>
        </w:rPr>
        <w:t>“运行时抗震强度不劣于2.17G(7-800Hz)，非运行时不劣于20G(10-2000Hz)”中的“2.17G”是一个极为罕见的、精确到小数点后两位的非标数值。行业内的硬盘抗震指标通常以整数或简单小数表示（如2G、2.5G、3G）。如此精确的非通用数值，明显是从某一特定品牌产品的规格书或检测报告中直接照搬而来，构成“技术指纹”，使得其他抗震性能相近但标称值不同的合格产品被不合理排除。</w:t>
      </w:r>
    </w:p>
    <w:p w14:paraId="477DFDA2">
      <w:pPr>
        <w:rPr>
          <w:rFonts w:hint="eastAsia" w:ascii="楷体" w:hAnsi="楷体" w:eastAsia="楷体" w:cs="楷体"/>
          <w:sz w:val="28"/>
          <w:szCs w:val="28"/>
        </w:rPr>
      </w:pPr>
      <w:r>
        <w:rPr>
          <w:rFonts w:hint="eastAsia" w:ascii="楷体" w:hAnsi="楷体" w:eastAsia="楷体" w:cs="楷体"/>
          <w:sz w:val="28"/>
          <w:szCs w:val="28"/>
        </w:rPr>
        <w:t>4. 与“中控主机”参数的高度雷同进一步印证排他性</w:t>
      </w:r>
    </w:p>
    <w:p w14:paraId="30DE6C09">
      <w:pPr>
        <w:rPr>
          <w:rFonts w:hint="eastAsia" w:ascii="楷体" w:hAnsi="楷体" w:eastAsia="楷体" w:cs="楷体"/>
          <w:sz w:val="28"/>
          <w:szCs w:val="28"/>
          <w:lang w:eastAsia="zh-CN"/>
        </w:rPr>
      </w:pPr>
      <w:r>
        <w:rPr>
          <w:rFonts w:hint="eastAsia" w:ascii="楷体" w:hAnsi="楷体" w:eastAsia="楷体" w:cs="楷体"/>
          <w:sz w:val="28"/>
          <w:szCs w:val="28"/>
        </w:rPr>
        <w:t>将本项目“质疑十七”中“中控主机”的技术参数与本项“无纸化视频解码器”参数进行对比，可以发现多处完全一致或高度雷同的异常要求：</w:t>
      </w:r>
    </w:p>
    <w:p w14:paraId="744ABAA2">
      <w:pPr>
        <w:rPr>
          <w:rFonts w:hint="eastAsia" w:ascii="楷体" w:hAnsi="楷体" w:eastAsia="楷体" w:cs="楷体"/>
          <w:sz w:val="28"/>
          <w:szCs w:val="28"/>
        </w:rPr>
      </w:pPr>
      <w:r>
        <w:rPr>
          <w:rFonts w:hint="eastAsia" w:ascii="楷体" w:hAnsi="楷体" w:eastAsia="楷体" w:cs="楷体"/>
          <w:sz w:val="28"/>
          <w:szCs w:val="28"/>
        </w:rPr>
        <w:t>参数内容</w:t>
      </w:r>
      <w:r>
        <w:rPr>
          <w:rFonts w:hint="eastAsia" w:ascii="楷体" w:hAnsi="楷体" w:eastAsia="楷体" w:cs="楷体"/>
          <w:sz w:val="28"/>
          <w:szCs w:val="28"/>
        </w:rPr>
        <w:tab/>
      </w:r>
      <w:r>
        <w:rPr>
          <w:rFonts w:hint="eastAsia" w:ascii="楷体" w:hAnsi="楷体" w:eastAsia="楷体" w:cs="楷体"/>
          <w:sz w:val="28"/>
          <w:szCs w:val="28"/>
        </w:rPr>
        <w:t>中控主机（质疑十七）</w:t>
      </w:r>
      <w:r>
        <w:rPr>
          <w:rFonts w:hint="eastAsia" w:ascii="楷体" w:hAnsi="楷体" w:eastAsia="楷体" w:cs="楷体"/>
          <w:sz w:val="28"/>
          <w:szCs w:val="28"/>
        </w:rPr>
        <w:tab/>
      </w:r>
      <w:r>
        <w:rPr>
          <w:rFonts w:hint="eastAsia" w:ascii="楷体" w:hAnsi="楷体" w:eastAsia="楷体" w:cs="楷体"/>
          <w:sz w:val="28"/>
          <w:szCs w:val="28"/>
        </w:rPr>
        <w:t>无纸化视频解码器（本项）</w:t>
      </w:r>
    </w:p>
    <w:p w14:paraId="1FF9C790">
      <w:pPr>
        <w:rPr>
          <w:rFonts w:hint="eastAsia" w:ascii="楷体" w:hAnsi="楷体" w:eastAsia="楷体" w:cs="楷体"/>
          <w:sz w:val="28"/>
          <w:szCs w:val="28"/>
        </w:rPr>
      </w:pPr>
      <w:r>
        <w:rPr>
          <w:rFonts w:hint="eastAsia" w:ascii="楷体" w:hAnsi="楷体" w:eastAsia="楷体" w:cs="楷体"/>
          <w:sz w:val="28"/>
          <w:szCs w:val="28"/>
        </w:rPr>
        <w:t>服务器内环境监视及报警</w:t>
      </w:r>
      <w:r>
        <w:rPr>
          <w:rFonts w:hint="eastAsia" w:ascii="楷体" w:hAnsi="楷体" w:eastAsia="楷体" w:cs="楷体"/>
          <w:sz w:val="28"/>
          <w:szCs w:val="28"/>
        </w:rPr>
        <w:tab/>
      </w:r>
      <w:r>
        <w:rPr>
          <w:rFonts w:hint="eastAsia" w:ascii="楷体" w:hAnsi="楷体" w:eastAsia="楷体" w:cs="楷体"/>
          <w:sz w:val="28"/>
          <w:szCs w:val="28"/>
        </w:rPr>
        <w:t>参数第2项</w:t>
      </w:r>
      <w:r>
        <w:rPr>
          <w:rFonts w:hint="eastAsia" w:ascii="楷体" w:hAnsi="楷体" w:eastAsia="楷体" w:cs="楷体"/>
          <w:sz w:val="28"/>
          <w:szCs w:val="28"/>
        </w:rPr>
        <w:tab/>
      </w:r>
      <w:r>
        <w:rPr>
          <w:rFonts w:hint="eastAsia" w:ascii="楷体" w:hAnsi="楷体" w:eastAsia="楷体" w:cs="楷体"/>
          <w:sz w:val="28"/>
          <w:szCs w:val="28"/>
        </w:rPr>
        <w:t>参数第18项</w:t>
      </w:r>
    </w:p>
    <w:p w14:paraId="214572FF">
      <w:pPr>
        <w:rPr>
          <w:rFonts w:hint="eastAsia" w:ascii="楷体" w:hAnsi="楷体" w:eastAsia="楷体" w:cs="楷体"/>
          <w:sz w:val="28"/>
          <w:szCs w:val="28"/>
        </w:rPr>
      </w:pPr>
      <w:r>
        <w:rPr>
          <w:rFonts w:hint="eastAsia" w:ascii="楷体" w:hAnsi="楷体" w:eastAsia="楷体" w:cs="楷体"/>
          <w:sz w:val="28"/>
          <w:szCs w:val="28"/>
        </w:rPr>
        <w:t>硬盘抗震2.17G(7-800Hz)/20G(10-2000Hz)</w:t>
      </w:r>
      <w:r>
        <w:rPr>
          <w:rFonts w:hint="eastAsia" w:ascii="楷体" w:hAnsi="楷体" w:eastAsia="楷体" w:cs="楷体"/>
          <w:sz w:val="28"/>
          <w:szCs w:val="28"/>
        </w:rPr>
        <w:tab/>
      </w:r>
      <w:r>
        <w:rPr>
          <w:rFonts w:hint="eastAsia" w:ascii="楷体" w:hAnsi="楷体" w:eastAsia="楷体" w:cs="楷体"/>
          <w:sz w:val="28"/>
          <w:szCs w:val="28"/>
        </w:rPr>
        <w:t>参数第4项</w:t>
      </w:r>
      <w:r>
        <w:rPr>
          <w:rFonts w:hint="eastAsia" w:ascii="楷体" w:hAnsi="楷体" w:eastAsia="楷体" w:cs="楷体"/>
          <w:sz w:val="28"/>
          <w:szCs w:val="28"/>
        </w:rPr>
        <w:tab/>
      </w:r>
      <w:r>
        <w:rPr>
          <w:rFonts w:hint="eastAsia" w:ascii="楷体" w:hAnsi="楷体" w:eastAsia="楷体" w:cs="楷体"/>
          <w:sz w:val="28"/>
          <w:szCs w:val="28"/>
        </w:rPr>
        <w:t>参数第20项</w:t>
      </w:r>
    </w:p>
    <w:p w14:paraId="63F3503D">
      <w:pPr>
        <w:rPr>
          <w:rFonts w:hint="eastAsia" w:ascii="楷体" w:hAnsi="楷体" w:eastAsia="楷体" w:cs="楷体"/>
          <w:sz w:val="28"/>
          <w:szCs w:val="28"/>
        </w:rPr>
      </w:pPr>
      <w:r>
        <w:rPr>
          <w:rFonts w:hint="eastAsia" w:ascii="楷体" w:hAnsi="楷体" w:eastAsia="楷体" w:cs="楷体"/>
          <w:sz w:val="28"/>
          <w:szCs w:val="28"/>
        </w:rPr>
        <w:t>处理器≥6核12线程/2.5GHz/4.4GHz/18MB缓存</w:t>
      </w:r>
      <w:r>
        <w:rPr>
          <w:rFonts w:hint="eastAsia" w:ascii="楷体" w:hAnsi="楷体" w:eastAsia="楷体" w:cs="楷体"/>
          <w:sz w:val="28"/>
          <w:szCs w:val="28"/>
        </w:rPr>
        <w:tab/>
      </w:r>
      <w:r>
        <w:rPr>
          <w:rFonts w:hint="eastAsia" w:ascii="楷体" w:hAnsi="楷体" w:eastAsia="楷体" w:cs="楷体"/>
          <w:sz w:val="28"/>
          <w:szCs w:val="28"/>
        </w:rPr>
        <w:t>参数第6项</w:t>
      </w:r>
      <w:r>
        <w:rPr>
          <w:rFonts w:hint="eastAsia" w:ascii="楷体" w:hAnsi="楷体" w:eastAsia="楷体" w:cs="楷体"/>
          <w:sz w:val="28"/>
          <w:szCs w:val="28"/>
        </w:rPr>
        <w:tab/>
      </w:r>
      <w:r>
        <w:rPr>
          <w:rFonts w:hint="eastAsia" w:ascii="楷体" w:hAnsi="楷体" w:eastAsia="楷体" w:cs="楷体"/>
          <w:sz w:val="28"/>
          <w:szCs w:val="28"/>
        </w:rPr>
        <w:t>参数第21项</w:t>
      </w:r>
    </w:p>
    <w:p w14:paraId="3B39A426">
      <w:pPr>
        <w:rPr>
          <w:rFonts w:hint="eastAsia" w:ascii="楷体" w:hAnsi="楷体" w:eastAsia="楷体" w:cs="楷体"/>
          <w:sz w:val="28"/>
          <w:szCs w:val="28"/>
        </w:rPr>
      </w:pPr>
      <w:r>
        <w:rPr>
          <w:rFonts w:hint="eastAsia" w:ascii="楷体" w:hAnsi="楷体" w:eastAsia="楷体" w:cs="楷体"/>
          <w:sz w:val="28"/>
          <w:szCs w:val="28"/>
        </w:rPr>
        <w:t>USB接口≥4个USB3.2 + ≥4个USB2.0</w:t>
      </w:r>
      <w:r>
        <w:rPr>
          <w:rFonts w:hint="eastAsia" w:ascii="楷体" w:hAnsi="楷体" w:eastAsia="楷体" w:cs="楷体"/>
          <w:sz w:val="28"/>
          <w:szCs w:val="28"/>
        </w:rPr>
        <w:tab/>
      </w:r>
      <w:r>
        <w:rPr>
          <w:rFonts w:hint="eastAsia" w:ascii="楷体" w:hAnsi="楷体" w:eastAsia="楷体" w:cs="楷体"/>
          <w:sz w:val="28"/>
          <w:szCs w:val="28"/>
        </w:rPr>
        <w:t>参数第9项</w:t>
      </w:r>
      <w:r>
        <w:rPr>
          <w:rFonts w:hint="eastAsia" w:ascii="楷体" w:hAnsi="楷体" w:eastAsia="楷体" w:cs="楷体"/>
          <w:sz w:val="28"/>
          <w:szCs w:val="28"/>
        </w:rPr>
        <w:tab/>
      </w:r>
      <w:r>
        <w:rPr>
          <w:rFonts w:hint="eastAsia" w:ascii="楷体" w:hAnsi="楷体" w:eastAsia="楷体" w:cs="楷体"/>
          <w:sz w:val="28"/>
          <w:szCs w:val="28"/>
        </w:rPr>
        <w:t>参数第24项</w:t>
      </w:r>
    </w:p>
    <w:p w14:paraId="6B9E0210">
      <w:pPr>
        <w:rPr>
          <w:rFonts w:hint="eastAsia" w:ascii="楷体" w:hAnsi="楷体" w:eastAsia="楷体" w:cs="楷体"/>
          <w:sz w:val="28"/>
          <w:szCs w:val="28"/>
          <w:lang w:eastAsia="zh-CN"/>
        </w:rPr>
      </w:pPr>
      <w:r>
        <w:rPr>
          <w:rFonts w:hint="eastAsia" w:ascii="楷体" w:hAnsi="楷体" w:eastAsia="楷体" w:cs="楷体"/>
          <w:sz w:val="28"/>
          <w:szCs w:val="28"/>
        </w:rPr>
        <w:t>这种跨设备、跨品类的参数批量复制，充分证明采购需求并非基于各设备实际功能定位独立编制，而是将某一特定品牌产品线的统一硬件参数模板机械地套用至中控主机、视频解码器等不同角色，以实现多设备均由该品牌独家供应。这种“系统锁标”行为严重破坏了公平竞争。</w:t>
      </w:r>
    </w:p>
    <w:p w14:paraId="02C080D5">
      <w:pPr>
        <w:rPr>
          <w:rFonts w:hint="eastAsia" w:ascii="楷体" w:hAnsi="楷体" w:eastAsia="楷体" w:cs="楷体"/>
          <w:sz w:val="28"/>
          <w:szCs w:val="28"/>
        </w:rPr>
      </w:pPr>
      <w:r>
        <w:rPr>
          <w:rFonts w:hint="eastAsia" w:ascii="楷体" w:hAnsi="楷体" w:eastAsia="楷体" w:cs="楷体"/>
          <w:sz w:val="28"/>
          <w:szCs w:val="28"/>
        </w:rPr>
        <w:t>5. 参数组合的唯一指向性</w:t>
      </w:r>
    </w:p>
    <w:p w14:paraId="07DA7C2B">
      <w:pPr>
        <w:rPr>
          <w:rFonts w:hint="eastAsia" w:ascii="楷体" w:hAnsi="楷体" w:eastAsia="楷体" w:cs="楷体"/>
          <w:sz w:val="28"/>
          <w:szCs w:val="28"/>
          <w:lang w:eastAsia="zh-CN"/>
        </w:rPr>
      </w:pPr>
      <w:r>
        <w:rPr>
          <w:rFonts w:hint="eastAsia" w:ascii="楷体" w:hAnsi="楷体" w:eastAsia="楷体" w:cs="楷体"/>
          <w:sz w:val="28"/>
          <w:szCs w:val="28"/>
        </w:rPr>
        <w:t>综合以上分析，要求无纸化视频解码器同时满足“集成腾讯云短信模块、支持AMD CrossFireX交火技术、具备服务器环境监控报警功能、硬盘抗震2.17G、处理器为6核12线程特定规格”等一系列功能、技术与性能指标，这一组合在市场上无法找到三家以上品牌同时满足。特别是“AMD CrossFireX交火技术”与“腾讯云短信模块”这两个指向截然不同生态的专有要求同时出现，更表明参数系为某一已提前整合了这些特异功能的特定品牌产品量身定做。</w:t>
      </w:r>
    </w:p>
    <w:p w14:paraId="4D3A621E">
      <w:pPr>
        <w:rPr>
          <w:rFonts w:hint="eastAsia" w:ascii="楷体" w:hAnsi="楷体" w:eastAsia="楷体" w:cs="楷体"/>
          <w:sz w:val="28"/>
          <w:szCs w:val="28"/>
        </w:rPr>
      </w:pPr>
      <w:r>
        <w:rPr>
          <w:rFonts w:hint="eastAsia" w:ascii="楷体" w:hAnsi="楷体" w:eastAsia="楷体" w:cs="楷体"/>
          <w:sz w:val="28"/>
          <w:szCs w:val="28"/>
        </w:rPr>
        <w:t>三、法律依据</w:t>
      </w:r>
    </w:p>
    <w:p w14:paraId="77C8EF52">
      <w:pPr>
        <w:rPr>
          <w:rFonts w:hint="eastAsia" w:ascii="楷体" w:hAnsi="楷体" w:eastAsia="楷体" w:cs="楷体"/>
          <w:sz w:val="28"/>
          <w:szCs w:val="28"/>
          <w:lang w:eastAsia="zh-CN"/>
        </w:rPr>
      </w:pPr>
      <w:r>
        <w:rPr>
          <w:rFonts w:hint="eastAsia" w:ascii="楷体" w:hAnsi="楷体" w:eastAsia="楷体" w:cs="楷体"/>
          <w:sz w:val="28"/>
          <w:szCs w:val="28"/>
        </w:rPr>
        <w:t>上述做法违反了《中华人民共和国政府采购法实施条例》第二十条第（二）项“设定的资格、技术、商务条件与采购项目的具体特点和实际需要不相适应或者与合同履行无关”、第（三）项“采购需求中的技术、服务等要求指向特定供应商、特定产品”以及第（八）项“以其他不合理条件限制或者排斥潜在供应商”之规定，属于以不合理的条件对供应商实行差别待遇或者歧视待遇。</w:t>
      </w:r>
    </w:p>
    <w:p w14:paraId="7793008E">
      <w:pPr>
        <w:rPr>
          <w:rFonts w:hint="eastAsia" w:ascii="楷体" w:hAnsi="楷体" w:eastAsia="楷体" w:cs="楷体"/>
          <w:sz w:val="28"/>
          <w:szCs w:val="28"/>
        </w:rPr>
      </w:pPr>
      <w:r>
        <w:rPr>
          <w:rFonts w:hint="eastAsia" w:ascii="楷体" w:hAnsi="楷体" w:eastAsia="楷体" w:cs="楷体"/>
          <w:sz w:val="28"/>
          <w:szCs w:val="28"/>
        </w:rPr>
        <w:t>四、质疑请求</w:t>
      </w:r>
    </w:p>
    <w:p w14:paraId="0080ECAC">
      <w:pPr>
        <w:rPr>
          <w:rFonts w:hint="eastAsia" w:ascii="楷体" w:hAnsi="楷体" w:eastAsia="楷体" w:cs="楷体"/>
          <w:sz w:val="28"/>
          <w:szCs w:val="28"/>
          <w:lang w:eastAsia="zh-CN"/>
        </w:rPr>
      </w:pPr>
      <w:r>
        <w:rPr>
          <w:rFonts w:hint="eastAsia" w:ascii="楷体" w:hAnsi="楷体" w:eastAsia="楷体" w:cs="楷体"/>
          <w:sz w:val="28"/>
          <w:szCs w:val="28"/>
        </w:rPr>
        <w:t>基于以上事实和法律依据，为维护政府采购公开、公平、公正的原则，保障所有潜在供应商的合法权益，我司恳请贵单位：</w:t>
      </w:r>
    </w:p>
    <w:p w14:paraId="3E126DFB">
      <w:pPr>
        <w:rPr>
          <w:rFonts w:hint="eastAsia" w:ascii="楷体" w:hAnsi="楷体" w:eastAsia="楷体" w:cs="楷体"/>
          <w:sz w:val="28"/>
          <w:szCs w:val="28"/>
          <w:lang w:eastAsia="zh-CN"/>
        </w:rPr>
      </w:pPr>
      <w:r>
        <w:rPr>
          <w:rFonts w:hint="eastAsia" w:ascii="楷体" w:hAnsi="楷体" w:eastAsia="楷体" w:cs="楷体"/>
          <w:sz w:val="28"/>
          <w:szCs w:val="28"/>
        </w:rPr>
        <w:t>修改招标文件“无纸化视频解码器”的技术参数要求：</w:t>
      </w:r>
    </w:p>
    <w:p w14:paraId="72C53852">
      <w:pPr>
        <w:rPr>
          <w:rFonts w:hint="eastAsia" w:ascii="楷体" w:hAnsi="楷体" w:eastAsia="楷体" w:cs="楷体"/>
          <w:sz w:val="28"/>
          <w:szCs w:val="28"/>
          <w:lang w:eastAsia="zh-CN"/>
        </w:rPr>
      </w:pPr>
      <w:r>
        <w:rPr>
          <w:rFonts w:hint="eastAsia" w:ascii="楷体" w:hAnsi="楷体" w:eastAsia="楷体" w:cs="楷体"/>
          <w:sz w:val="28"/>
          <w:szCs w:val="28"/>
        </w:rPr>
        <w:t>删除“通过腾讯云短信业务模块”的特定云服务商指定，改为“支持通过主流云短信平台或短信网关发送会议通知”等通用功能要求；</w:t>
      </w:r>
    </w:p>
    <w:p w14:paraId="78068464">
      <w:pPr>
        <w:rPr>
          <w:rFonts w:hint="eastAsia" w:ascii="楷体" w:hAnsi="楷体" w:eastAsia="楷体" w:cs="楷体"/>
          <w:sz w:val="28"/>
          <w:szCs w:val="28"/>
          <w:lang w:eastAsia="zh-CN"/>
        </w:rPr>
      </w:pPr>
      <w:r>
        <w:rPr>
          <w:rFonts w:hint="eastAsia" w:ascii="楷体" w:hAnsi="楷体" w:eastAsia="楷体" w:cs="楷体"/>
          <w:sz w:val="28"/>
          <w:szCs w:val="28"/>
        </w:rPr>
        <w:t>删除“要求支持AMD CrossFireX混合交火技术”这一与视频解码功能无关且指向特定品牌专有技术的不合理要求；</w:t>
      </w:r>
    </w:p>
    <w:p w14:paraId="02585FC2">
      <w:pPr>
        <w:rPr>
          <w:rFonts w:hint="eastAsia" w:ascii="楷体" w:hAnsi="楷体" w:eastAsia="楷体" w:cs="楷体"/>
          <w:sz w:val="28"/>
          <w:szCs w:val="28"/>
          <w:lang w:eastAsia="zh-CN"/>
        </w:rPr>
      </w:pPr>
      <w:r>
        <w:rPr>
          <w:rFonts w:hint="eastAsia" w:ascii="楷体" w:hAnsi="楷体" w:eastAsia="楷体" w:cs="楷体"/>
          <w:sz w:val="28"/>
          <w:szCs w:val="28"/>
        </w:rPr>
        <w:t>删除“2.17G”等非标抗震数值，改为行业通用等级标准或删除与无纸化视频解码无关的抗震过高要求；</w:t>
      </w:r>
    </w:p>
    <w:p w14:paraId="0C5F4216">
      <w:pPr>
        <w:rPr>
          <w:rFonts w:hint="eastAsia" w:ascii="楷体" w:hAnsi="楷体" w:eastAsia="楷体" w:cs="楷体"/>
          <w:sz w:val="28"/>
          <w:szCs w:val="28"/>
          <w:lang w:eastAsia="zh-CN"/>
        </w:rPr>
      </w:pPr>
      <w:r>
        <w:rPr>
          <w:rFonts w:hint="eastAsia" w:ascii="楷体" w:hAnsi="楷体" w:eastAsia="楷体" w:cs="楷体"/>
          <w:sz w:val="28"/>
          <w:szCs w:val="28"/>
        </w:rPr>
        <w:t>将处理器、USB接口等硬件配置要求放宽至合理区间，避免精确数值的唯一指向，确保至少有三家以上品牌的产品能够满足采购实质需求；</w:t>
      </w:r>
    </w:p>
    <w:p w14:paraId="0E55D75C">
      <w:pPr>
        <w:rPr>
          <w:rFonts w:hint="eastAsia" w:ascii="楷体" w:hAnsi="楷体" w:eastAsia="楷体" w:cs="楷体"/>
          <w:sz w:val="28"/>
          <w:szCs w:val="28"/>
          <w:lang w:eastAsia="zh-CN"/>
        </w:rPr>
      </w:pPr>
      <w:r>
        <w:rPr>
          <w:rFonts w:hint="eastAsia" w:ascii="楷体" w:hAnsi="楷体" w:eastAsia="楷体" w:cs="楷体"/>
          <w:sz w:val="28"/>
          <w:szCs w:val="28"/>
        </w:rPr>
        <w:t>结合对“中控主机”参数的修改，整体上防止通过参数复用形成系统性的排他壁垒。</w:t>
      </w:r>
    </w:p>
    <w:p w14:paraId="3CCFAA98">
      <w:pPr>
        <w:numPr>
          <w:ilvl w:val="0"/>
          <w:numId w:val="1"/>
        </w:numPr>
        <w:ind w:left="420" w:leftChars="0" w:hanging="420" w:firstLineChars="0"/>
        <w:rPr>
          <w:rFonts w:hint="eastAsia" w:ascii="楷体" w:hAnsi="楷体" w:eastAsia="楷体" w:cs="楷体"/>
          <w:b/>
          <w:bCs/>
          <w:sz w:val="28"/>
          <w:szCs w:val="28"/>
        </w:rPr>
      </w:pPr>
      <w:r>
        <w:rPr>
          <w:rFonts w:hint="eastAsia" w:ascii="楷体" w:hAnsi="楷体" w:eastAsia="楷体" w:cs="楷体"/>
          <w:b/>
          <w:bCs/>
          <w:sz w:val="28"/>
          <w:szCs w:val="28"/>
        </w:rPr>
        <w:t>质疑</w:t>
      </w:r>
      <w:r>
        <w:rPr>
          <w:rFonts w:hint="eastAsia" w:ascii="楷体" w:hAnsi="楷体" w:eastAsia="楷体" w:cs="楷体"/>
          <w:b/>
          <w:bCs/>
          <w:sz w:val="28"/>
          <w:szCs w:val="28"/>
          <w:lang w:val="en-US" w:eastAsia="zh-CN"/>
        </w:rPr>
        <w:t>十九</w:t>
      </w:r>
      <w:r>
        <w:rPr>
          <w:rFonts w:hint="eastAsia" w:ascii="楷体" w:hAnsi="楷体" w:eastAsia="楷体" w:cs="楷体"/>
          <w:b/>
          <w:bCs/>
          <w:sz w:val="28"/>
          <w:szCs w:val="28"/>
        </w:rPr>
        <w:t>：无纸化视频编码器</w:t>
      </w:r>
      <w:r>
        <w:rPr>
          <w:rFonts w:hint="eastAsia" w:ascii="楷体" w:hAnsi="楷体" w:eastAsia="楷体" w:cs="楷体"/>
          <w:b/>
          <w:bCs/>
          <w:sz w:val="28"/>
          <w:szCs w:val="28"/>
          <w:lang w:val="en-US" w:eastAsia="zh-CN"/>
        </w:rPr>
        <w:t>参数</w:t>
      </w:r>
      <w:r>
        <w:rPr>
          <w:rFonts w:hint="eastAsia" w:ascii="楷体" w:hAnsi="楷体" w:eastAsia="楷体" w:cs="楷体"/>
          <w:b/>
          <w:bCs/>
          <w:sz w:val="28"/>
          <w:szCs w:val="28"/>
        </w:rPr>
        <w:t>涉嫌指向特定设备</w:t>
      </w:r>
    </w:p>
    <w:p w14:paraId="121B6524">
      <w:pPr>
        <w:rPr>
          <w:rFonts w:hint="eastAsia" w:ascii="楷体" w:hAnsi="楷体" w:eastAsia="楷体" w:cs="楷体"/>
          <w:sz w:val="28"/>
          <w:szCs w:val="28"/>
        </w:rPr>
      </w:pPr>
      <w:r>
        <w:rPr>
          <w:rFonts w:hint="eastAsia" w:ascii="楷体" w:hAnsi="楷体" w:eastAsia="楷体" w:cs="楷体"/>
          <w:sz w:val="28"/>
          <w:szCs w:val="28"/>
        </w:rPr>
        <w:t>一、质疑事项</w:t>
      </w:r>
    </w:p>
    <w:p w14:paraId="60E5906D">
      <w:pPr>
        <w:rPr>
          <w:rFonts w:hint="eastAsia" w:ascii="楷体" w:hAnsi="楷体" w:eastAsia="楷体" w:cs="楷体"/>
          <w:sz w:val="28"/>
          <w:szCs w:val="28"/>
          <w:lang w:eastAsia="zh-CN"/>
        </w:rPr>
      </w:pPr>
      <w:r>
        <w:rPr>
          <w:rFonts w:hint="eastAsia" w:ascii="楷体" w:hAnsi="楷体" w:eastAsia="楷体" w:cs="楷体"/>
          <w:sz w:val="28"/>
          <w:szCs w:val="28"/>
        </w:rPr>
        <w:t>招标文件“无纸化视频编码器”技术参数要求中，下列参数设置不合理，具有唯一指向性和排他性：</w:t>
      </w:r>
    </w:p>
    <w:p w14:paraId="61CCE710">
      <w:pPr>
        <w:rPr>
          <w:rFonts w:hint="eastAsia" w:ascii="楷体" w:hAnsi="楷体" w:eastAsia="楷体" w:cs="楷体"/>
          <w:sz w:val="28"/>
          <w:szCs w:val="28"/>
          <w:lang w:eastAsia="zh-CN"/>
        </w:rPr>
      </w:pPr>
      <w:r>
        <w:rPr>
          <w:rFonts w:hint="eastAsia" w:ascii="楷体" w:hAnsi="楷体" w:eastAsia="楷体" w:cs="楷体"/>
          <w:sz w:val="28"/>
          <w:szCs w:val="28"/>
        </w:rPr>
        <w:t>参数第1项（≥1路3.5音频输入口）</w:t>
      </w:r>
    </w:p>
    <w:p w14:paraId="5701FE9F">
      <w:pPr>
        <w:rPr>
          <w:rFonts w:hint="eastAsia" w:ascii="楷体" w:hAnsi="楷体" w:eastAsia="楷体" w:cs="楷体"/>
          <w:sz w:val="28"/>
          <w:szCs w:val="28"/>
          <w:lang w:eastAsia="zh-CN"/>
        </w:rPr>
      </w:pPr>
      <w:r>
        <w:rPr>
          <w:rFonts w:hint="eastAsia" w:ascii="楷体" w:hAnsi="楷体" w:eastAsia="楷体" w:cs="楷体"/>
          <w:sz w:val="28"/>
          <w:szCs w:val="28"/>
        </w:rPr>
        <w:t>参数第2项（内嵌LINUX系统）</w:t>
      </w:r>
    </w:p>
    <w:p w14:paraId="7227EE39">
      <w:pPr>
        <w:rPr>
          <w:rFonts w:hint="eastAsia" w:ascii="楷体" w:hAnsi="楷体" w:eastAsia="楷体" w:cs="楷体"/>
          <w:sz w:val="28"/>
          <w:szCs w:val="28"/>
          <w:lang w:eastAsia="zh-CN"/>
        </w:rPr>
      </w:pPr>
      <w:r>
        <w:rPr>
          <w:rFonts w:hint="eastAsia" w:ascii="楷体" w:hAnsi="楷体" w:eastAsia="楷体" w:cs="楷体"/>
          <w:sz w:val="28"/>
          <w:szCs w:val="28"/>
        </w:rPr>
        <w:t>参数第4项（多种编码器级别：H.265/AVC High profile（最高到level 5.1），兼容Main profile和Baseline）</w:t>
      </w:r>
    </w:p>
    <w:p w14:paraId="6BF8AF7E">
      <w:pPr>
        <w:rPr>
          <w:rFonts w:hint="eastAsia" w:ascii="楷体" w:hAnsi="楷体" w:eastAsia="楷体" w:cs="楷体"/>
          <w:sz w:val="28"/>
          <w:szCs w:val="28"/>
          <w:lang w:eastAsia="zh-CN"/>
        </w:rPr>
      </w:pPr>
      <w:r>
        <w:rPr>
          <w:rFonts w:hint="eastAsia" w:ascii="楷体" w:hAnsi="楷体" w:eastAsia="楷体" w:cs="楷体"/>
          <w:sz w:val="28"/>
          <w:szCs w:val="28"/>
        </w:rPr>
        <w:t>参数第5项（TS单次发包数支持3-128调整，网络丢包阈值支持50-50000调整）</w:t>
      </w:r>
    </w:p>
    <w:p w14:paraId="1563FCFB">
      <w:pPr>
        <w:rPr>
          <w:rFonts w:hint="eastAsia" w:ascii="楷体" w:hAnsi="楷体" w:eastAsia="楷体" w:cs="楷体"/>
          <w:sz w:val="28"/>
          <w:szCs w:val="28"/>
          <w:lang w:eastAsia="zh-CN"/>
        </w:rPr>
      </w:pPr>
      <w:r>
        <w:rPr>
          <w:rFonts w:hint="eastAsia" w:ascii="楷体" w:hAnsi="楷体" w:eastAsia="楷体" w:cs="楷体"/>
          <w:sz w:val="28"/>
          <w:szCs w:val="28"/>
        </w:rPr>
        <w:t>参数第6项（支持字符/图片叠加功能，坐标可调节）</w:t>
      </w:r>
    </w:p>
    <w:p w14:paraId="6CEE30AD">
      <w:pPr>
        <w:rPr>
          <w:rFonts w:hint="eastAsia" w:ascii="楷体" w:hAnsi="楷体" w:eastAsia="楷体" w:cs="楷体"/>
          <w:sz w:val="28"/>
          <w:szCs w:val="28"/>
          <w:lang w:eastAsia="zh-CN"/>
        </w:rPr>
      </w:pPr>
      <w:r>
        <w:rPr>
          <w:rFonts w:hint="eastAsia" w:ascii="楷体" w:hAnsi="楷体" w:eastAsia="楷体" w:cs="楷体"/>
          <w:sz w:val="28"/>
          <w:szCs w:val="28"/>
        </w:rPr>
        <w:t>参数第9项（支持OSD设置，支持启用四个区域的OSD内容，支持上传LOGO图片）</w:t>
      </w:r>
    </w:p>
    <w:p w14:paraId="367B4027">
      <w:pPr>
        <w:rPr>
          <w:rFonts w:hint="eastAsia" w:ascii="楷体" w:hAnsi="楷体" w:eastAsia="楷体" w:cs="楷体"/>
          <w:sz w:val="28"/>
          <w:szCs w:val="28"/>
          <w:lang w:eastAsia="zh-CN"/>
        </w:rPr>
      </w:pPr>
      <w:r>
        <w:rPr>
          <w:rFonts w:hint="eastAsia" w:ascii="楷体" w:hAnsi="楷体" w:eastAsia="楷体" w:cs="楷体"/>
          <w:sz w:val="28"/>
          <w:szCs w:val="28"/>
        </w:rPr>
        <w:t>参数第11项▲（视频输入设置支持画面旋转角度、画面翻转镜像、视频源裁切、黑白图像，提供功能界面截图）</w:t>
      </w:r>
    </w:p>
    <w:p w14:paraId="755AAC2E">
      <w:pPr>
        <w:rPr>
          <w:rFonts w:hint="eastAsia" w:ascii="楷体" w:hAnsi="楷体" w:eastAsia="楷体" w:cs="楷体"/>
          <w:sz w:val="28"/>
          <w:szCs w:val="28"/>
          <w:lang w:eastAsia="zh-CN"/>
        </w:rPr>
      </w:pPr>
      <w:r>
        <w:rPr>
          <w:rFonts w:hint="eastAsia" w:ascii="楷体" w:hAnsi="楷体" w:eastAsia="楷体" w:cs="楷体"/>
          <w:sz w:val="28"/>
          <w:szCs w:val="28"/>
        </w:rPr>
        <w:t>上述多项参数组合形成的整体要求</w:t>
      </w:r>
    </w:p>
    <w:p w14:paraId="7297DE92">
      <w:pPr>
        <w:rPr>
          <w:rFonts w:hint="eastAsia" w:ascii="楷体" w:hAnsi="楷体" w:eastAsia="楷体" w:cs="楷体"/>
          <w:sz w:val="28"/>
          <w:szCs w:val="28"/>
          <w:lang w:eastAsia="zh-CN"/>
        </w:rPr>
      </w:pPr>
      <w:r>
        <w:rPr>
          <w:rFonts w:hint="eastAsia" w:ascii="楷体" w:hAnsi="楷体" w:eastAsia="楷体" w:cs="楷体"/>
          <w:sz w:val="28"/>
          <w:szCs w:val="28"/>
        </w:rPr>
        <w:t>上述参数中的特定功能组合、非标的网络参数范围、精确的OSD区域数量以及证明文件要求，共同构成了对某一特定品牌产品的精确描述。同时满足以上全部条款的产品具有唯一性或极少数性，属于以不合理的条件对供应商实行差别待遇或者歧视待遇。</w:t>
      </w:r>
    </w:p>
    <w:p w14:paraId="3C79CB28">
      <w:pPr>
        <w:rPr>
          <w:rFonts w:hint="eastAsia" w:ascii="楷体" w:hAnsi="楷体" w:eastAsia="楷体" w:cs="楷体"/>
          <w:sz w:val="28"/>
          <w:szCs w:val="28"/>
        </w:rPr>
      </w:pPr>
      <w:r>
        <w:rPr>
          <w:rFonts w:hint="eastAsia" w:ascii="楷体" w:hAnsi="楷体" w:eastAsia="楷体" w:cs="楷体"/>
          <w:sz w:val="28"/>
          <w:szCs w:val="28"/>
        </w:rPr>
        <w:t>二、事实依据</w:t>
      </w:r>
    </w:p>
    <w:p w14:paraId="57C5FA99">
      <w:pPr>
        <w:rPr>
          <w:rFonts w:hint="eastAsia" w:ascii="楷体" w:hAnsi="楷体" w:eastAsia="楷体" w:cs="楷体"/>
          <w:sz w:val="28"/>
          <w:szCs w:val="28"/>
          <w:lang w:eastAsia="zh-CN"/>
        </w:rPr>
      </w:pPr>
      <w:r>
        <w:rPr>
          <w:rFonts w:hint="eastAsia" w:ascii="楷体" w:hAnsi="楷体" w:eastAsia="楷体" w:cs="楷体"/>
          <w:sz w:val="28"/>
          <w:szCs w:val="28"/>
        </w:rPr>
        <w:t>经我司对市场主流无纸化会议系统及视频编码器品牌（如台电、公信、ITC、雷蒙、海康威视、大华、科达等）进行充分调研和对比，具体事实及理由如下：</w:t>
      </w:r>
    </w:p>
    <w:p w14:paraId="133940DB">
      <w:pPr>
        <w:rPr>
          <w:rFonts w:hint="eastAsia" w:ascii="楷体" w:hAnsi="楷体" w:eastAsia="楷体" w:cs="楷体"/>
          <w:sz w:val="28"/>
          <w:szCs w:val="28"/>
        </w:rPr>
      </w:pPr>
      <w:r>
        <w:rPr>
          <w:rFonts w:hint="eastAsia" w:ascii="楷体" w:hAnsi="楷体" w:eastAsia="楷体" w:cs="楷体"/>
          <w:sz w:val="28"/>
          <w:szCs w:val="28"/>
        </w:rPr>
        <w:t>1. 关于第1项：≥1路3.5音频输入口</w:t>
      </w:r>
    </w:p>
    <w:p w14:paraId="5ED42045">
      <w:pPr>
        <w:rPr>
          <w:rFonts w:hint="eastAsia" w:ascii="楷体" w:hAnsi="楷体" w:eastAsia="楷体" w:cs="楷体"/>
          <w:sz w:val="28"/>
          <w:szCs w:val="28"/>
          <w:lang w:eastAsia="zh-CN"/>
        </w:rPr>
      </w:pPr>
      <w:r>
        <w:rPr>
          <w:rFonts w:hint="eastAsia" w:ascii="楷体" w:hAnsi="楷体" w:eastAsia="楷体" w:cs="楷体"/>
          <w:sz w:val="28"/>
          <w:szCs w:val="28"/>
        </w:rPr>
        <w:t>“3.5音频输入口”描述存在明显缺陷，行业标准称谓应为“3.5mm音频接口”。“3.5”缺少单位，为非专业或特定厂商技术文档中的错误表述。此种带有同样笔误或非标简称的参数描述，往往是直接复制粘贴某一品牌产品宣传资料的结果，构成“技术指纹”。此外，专业视频编码器的音频输入通常采用RCA（莲花头）、XLR卡侬头或凤凰端子等专业接口，要求必须配备3.5mm消费级音频接口，限制了产品的专业性选择范围。</w:t>
      </w:r>
    </w:p>
    <w:p w14:paraId="37324A15">
      <w:pPr>
        <w:rPr>
          <w:rFonts w:hint="eastAsia" w:ascii="楷体" w:hAnsi="楷体" w:eastAsia="楷体" w:cs="楷体"/>
          <w:sz w:val="28"/>
          <w:szCs w:val="28"/>
        </w:rPr>
      </w:pPr>
      <w:r>
        <w:rPr>
          <w:rFonts w:hint="eastAsia" w:ascii="楷体" w:hAnsi="楷体" w:eastAsia="楷体" w:cs="楷体"/>
          <w:sz w:val="28"/>
          <w:szCs w:val="28"/>
        </w:rPr>
        <w:t>2. 关于第2项：内嵌LINUX系统</w:t>
      </w:r>
    </w:p>
    <w:p w14:paraId="026A29A6">
      <w:pPr>
        <w:rPr>
          <w:rFonts w:hint="eastAsia" w:ascii="楷体" w:hAnsi="楷体" w:eastAsia="楷体" w:cs="楷体"/>
          <w:sz w:val="28"/>
          <w:szCs w:val="28"/>
          <w:lang w:eastAsia="zh-CN"/>
        </w:rPr>
      </w:pPr>
      <w:r>
        <w:rPr>
          <w:rFonts w:hint="eastAsia" w:ascii="楷体" w:hAnsi="楷体" w:eastAsia="楷体" w:cs="楷体"/>
          <w:sz w:val="28"/>
          <w:szCs w:val="28"/>
        </w:rPr>
        <w:t>要求“内嵌LINUX系统”，指定了特定的操作系统。“LINUX”拼写本身存在大小写不规范的问题（标准写法为“Linux”）。视频编码器可采用Linux、Android、嵌入式RTOS等多种操作系统，各种系统各有优势。强制要求采用Linux系统，排除了基于其他成熟嵌入式系统开发的合格产品，构成对特定技术路线的锁定。</w:t>
      </w:r>
    </w:p>
    <w:p w14:paraId="295B748B">
      <w:pPr>
        <w:rPr>
          <w:rFonts w:hint="eastAsia" w:ascii="楷体" w:hAnsi="楷体" w:eastAsia="楷体" w:cs="楷体"/>
          <w:sz w:val="28"/>
          <w:szCs w:val="28"/>
        </w:rPr>
      </w:pPr>
      <w:r>
        <w:rPr>
          <w:rFonts w:hint="eastAsia" w:ascii="楷体" w:hAnsi="楷体" w:eastAsia="楷体" w:cs="楷体"/>
          <w:sz w:val="28"/>
          <w:szCs w:val="28"/>
        </w:rPr>
        <w:t>3. 关于第4项：编码器级别H.265/AVC High profile且兼容特定Profile组合</w:t>
      </w:r>
    </w:p>
    <w:p w14:paraId="700E6C3E">
      <w:pPr>
        <w:rPr>
          <w:rFonts w:hint="eastAsia" w:ascii="楷体" w:hAnsi="楷体" w:eastAsia="楷体" w:cs="楷体"/>
          <w:sz w:val="28"/>
          <w:szCs w:val="28"/>
          <w:lang w:eastAsia="zh-CN"/>
        </w:rPr>
      </w:pPr>
      <w:r>
        <w:rPr>
          <w:rFonts w:hint="eastAsia" w:ascii="楷体" w:hAnsi="楷体" w:eastAsia="楷体" w:cs="楷体"/>
          <w:sz w:val="28"/>
          <w:szCs w:val="28"/>
        </w:rPr>
        <w:t>该参数存在明显的技术概念混淆与特定组合要求。“H.265”与“AVC”（Advanced Video Coding，即H.264）是两种不同的视频编码标准。要求编码器同时满足“H.265”和“AVC High profile”，并在H.264部分精确要求“最高到level 5.1，兼容Main profile和Baseline”，这一系列特定标准版本的排列组合，与某一特定品牌编码器产品的编码能力参数完全吻合。不同品牌的编码器支持的Profile及Level组合各不相同，将此精确组合作为硬性要求，排除了编码能力相近但参数描述不同的产品。</w:t>
      </w:r>
    </w:p>
    <w:p w14:paraId="6132AD8A">
      <w:pPr>
        <w:rPr>
          <w:rFonts w:hint="eastAsia" w:ascii="楷体" w:hAnsi="楷体" w:eastAsia="楷体" w:cs="楷体"/>
          <w:sz w:val="28"/>
          <w:szCs w:val="28"/>
        </w:rPr>
      </w:pPr>
      <w:r>
        <w:rPr>
          <w:rFonts w:hint="eastAsia" w:ascii="楷体" w:hAnsi="楷体" w:eastAsia="楷体" w:cs="楷体"/>
          <w:sz w:val="28"/>
          <w:szCs w:val="28"/>
        </w:rPr>
        <w:t>4. 关于第5项：TS单次发包数3-128调整，网络丢包阈值50-50000调整</w:t>
      </w:r>
    </w:p>
    <w:p w14:paraId="2B610483">
      <w:pPr>
        <w:rPr>
          <w:rFonts w:hint="eastAsia" w:ascii="楷体" w:hAnsi="楷体" w:eastAsia="楷体" w:cs="楷体"/>
          <w:sz w:val="28"/>
          <w:szCs w:val="28"/>
          <w:lang w:eastAsia="zh-CN"/>
        </w:rPr>
      </w:pPr>
      <w:r>
        <w:rPr>
          <w:rFonts w:hint="eastAsia" w:ascii="楷体" w:hAnsi="楷体" w:eastAsia="楷体" w:cs="楷体"/>
          <w:sz w:val="28"/>
          <w:szCs w:val="28"/>
        </w:rPr>
        <w:t>这是对视频传输底层网络参数的极其精细化要求。“TS单次发包数”和“网络丢包阈值”是特定编码器软件中的可调参数项，其具体可调范围（如3-128、50-50000）直接照搬了某一品牌编码器管理软件中的参数界面设定值。“50000”这一丢包阈值的上限设置极为特殊，远超常规网络环境下的合理范围，进一步证明参数来源于特定产品的软件界面，而非基于通用行业标准制定。</w:t>
      </w:r>
    </w:p>
    <w:p w14:paraId="51159AF3">
      <w:pPr>
        <w:rPr>
          <w:rFonts w:hint="eastAsia" w:ascii="楷体" w:hAnsi="楷体" w:eastAsia="楷体" w:cs="楷体"/>
          <w:sz w:val="28"/>
          <w:szCs w:val="28"/>
        </w:rPr>
      </w:pPr>
      <w:r>
        <w:rPr>
          <w:rFonts w:hint="eastAsia" w:ascii="楷体" w:hAnsi="楷体" w:eastAsia="楷体" w:cs="楷体"/>
          <w:sz w:val="28"/>
          <w:szCs w:val="28"/>
        </w:rPr>
        <w:t>5. 关于第9项：支持启用四个区域的OSD内容，支持上传LOGO图片</w:t>
      </w:r>
    </w:p>
    <w:p w14:paraId="7EA77B9E">
      <w:pPr>
        <w:rPr>
          <w:rFonts w:hint="eastAsia" w:ascii="楷体" w:hAnsi="楷体" w:eastAsia="楷体" w:cs="楷体"/>
          <w:sz w:val="28"/>
          <w:szCs w:val="28"/>
          <w:lang w:eastAsia="zh-CN"/>
        </w:rPr>
      </w:pPr>
      <w:r>
        <w:rPr>
          <w:rFonts w:hint="eastAsia" w:ascii="楷体" w:hAnsi="楷体" w:eastAsia="楷体" w:cs="楷体"/>
          <w:sz w:val="28"/>
          <w:szCs w:val="28"/>
        </w:rPr>
        <w:t>要求“支持启用四个区域的OSD内容”是对屏幕菜单叠加显示区域数量的精确限定。OSD功能是编码器的常见功能，但具体支持几个独立区域、每个区域的配置方式，不同厂家设计不同。有的支持2个、有的支持无限叠加。精确要求“四个区域”，与某一品牌编码器的OSD功能设计一致。</w:t>
      </w:r>
    </w:p>
    <w:p w14:paraId="5A0C71B1">
      <w:pPr>
        <w:rPr>
          <w:rFonts w:hint="eastAsia" w:ascii="楷体" w:hAnsi="楷体" w:eastAsia="楷体" w:cs="楷体"/>
          <w:sz w:val="28"/>
          <w:szCs w:val="28"/>
        </w:rPr>
      </w:pPr>
      <w:r>
        <w:rPr>
          <w:rFonts w:hint="eastAsia" w:ascii="楷体" w:hAnsi="楷体" w:eastAsia="楷体" w:cs="楷体"/>
          <w:sz w:val="28"/>
          <w:szCs w:val="28"/>
        </w:rPr>
        <w:t>6. 关于第11项▲：画面旋转、翻转、裁切、黑白图像及功能截图要求</w:t>
      </w:r>
    </w:p>
    <w:p w14:paraId="7617036A">
      <w:pPr>
        <w:rPr>
          <w:rFonts w:hint="eastAsia" w:ascii="楷体" w:hAnsi="楷体" w:eastAsia="楷体" w:cs="楷体"/>
          <w:sz w:val="28"/>
          <w:szCs w:val="28"/>
          <w:lang w:eastAsia="zh-CN"/>
        </w:rPr>
      </w:pPr>
      <w:r>
        <w:rPr>
          <w:rFonts w:hint="eastAsia" w:ascii="楷体" w:hAnsi="楷体" w:eastAsia="楷体" w:cs="楷体"/>
          <w:sz w:val="28"/>
          <w:szCs w:val="28"/>
        </w:rPr>
        <w:t>该条款为▲重要条款，要求的四项图像处理功能（旋转、翻转镜像、视频源裁切、黑白图像）组合，特别是“黑白图像”这一特定功能项，以及要求“提供此处功能界面截图”作为证明材料，直接锁定了拥有该特定软件界面的品牌产品。此类对软件功能菜单项的逐一列举并要求截图佐证，使得只有界面设计完全一致的特定产品才能满足，构成“对号入座”式参数。</w:t>
      </w:r>
    </w:p>
    <w:p w14:paraId="10728181">
      <w:pPr>
        <w:rPr>
          <w:rFonts w:hint="eastAsia" w:ascii="楷体" w:hAnsi="楷体" w:eastAsia="楷体" w:cs="楷体"/>
          <w:sz w:val="28"/>
          <w:szCs w:val="28"/>
        </w:rPr>
      </w:pPr>
      <w:r>
        <w:rPr>
          <w:rFonts w:hint="eastAsia" w:ascii="楷体" w:hAnsi="楷体" w:eastAsia="楷体" w:cs="楷体"/>
          <w:sz w:val="28"/>
          <w:szCs w:val="28"/>
        </w:rPr>
        <w:t>7. 参数组合的整体唯一指向性</w:t>
      </w:r>
    </w:p>
    <w:p w14:paraId="1E6596F9">
      <w:pPr>
        <w:rPr>
          <w:rFonts w:hint="eastAsia" w:ascii="楷体" w:hAnsi="楷体" w:eastAsia="楷体" w:cs="楷体"/>
          <w:sz w:val="28"/>
          <w:szCs w:val="28"/>
          <w:lang w:eastAsia="zh-CN"/>
        </w:rPr>
      </w:pPr>
      <w:r>
        <w:rPr>
          <w:rFonts w:hint="eastAsia" w:ascii="楷体" w:hAnsi="楷体" w:eastAsia="楷体" w:cs="楷体"/>
          <w:sz w:val="28"/>
          <w:szCs w:val="28"/>
        </w:rPr>
        <w:t>上述参数中的非标接口描述（3.5）、特定操作系统指定（LINUX）、精确的编码Profile/Level组合、独特的网络参数范围、四个区域的OSD叠加、特定的图像处理功能组合以及功能截图证明要求，叠加后构成了一个非常精确的软件功能与硬件配置画像。经市场调研，能够同时满足上述全部细化功能条款的编码器产品，极可能具有唯一性，市场难以找到三家以上品牌参与有效竞争。</w:t>
      </w:r>
    </w:p>
    <w:p w14:paraId="521322E5">
      <w:pPr>
        <w:rPr>
          <w:rFonts w:hint="eastAsia" w:ascii="楷体" w:hAnsi="楷体" w:eastAsia="楷体" w:cs="楷体"/>
          <w:sz w:val="28"/>
          <w:szCs w:val="28"/>
        </w:rPr>
      </w:pPr>
      <w:r>
        <w:rPr>
          <w:rFonts w:hint="eastAsia" w:ascii="楷体" w:hAnsi="楷体" w:eastAsia="楷体" w:cs="楷体"/>
          <w:sz w:val="28"/>
          <w:szCs w:val="28"/>
        </w:rPr>
        <w:t>三、法律依据</w:t>
      </w:r>
    </w:p>
    <w:p w14:paraId="79634AAB">
      <w:pPr>
        <w:rPr>
          <w:rFonts w:hint="eastAsia" w:ascii="楷体" w:hAnsi="楷体" w:eastAsia="楷体" w:cs="楷体"/>
          <w:sz w:val="28"/>
          <w:szCs w:val="28"/>
          <w:lang w:eastAsia="zh-CN"/>
        </w:rPr>
      </w:pPr>
      <w:r>
        <w:rPr>
          <w:rFonts w:hint="eastAsia" w:ascii="楷体" w:hAnsi="楷体" w:eastAsia="楷体" w:cs="楷体"/>
          <w:sz w:val="28"/>
          <w:szCs w:val="28"/>
        </w:rPr>
        <w:t>上述做法违反了《中华人民共和国政府采购法实施条例》第二十条第（二）项“设定的资格、技术、商务条件与采购项目的具体特点和实际需要不相适应或者与合同履行无关”、第（三）项“采购需求中的技术、服务等要求指向特定供应商、特定产品”以及第（八）项“以其他不合理条件限制或者排斥潜在供应商”之规定，属于以不合理的条件对供应商实行差别待遇或者歧视待遇。</w:t>
      </w:r>
    </w:p>
    <w:p w14:paraId="6848FFD8">
      <w:pPr>
        <w:rPr>
          <w:rFonts w:hint="eastAsia" w:ascii="楷体" w:hAnsi="楷体" w:eastAsia="楷体" w:cs="楷体"/>
          <w:sz w:val="28"/>
          <w:szCs w:val="28"/>
        </w:rPr>
      </w:pPr>
      <w:r>
        <w:rPr>
          <w:rFonts w:hint="eastAsia" w:ascii="楷体" w:hAnsi="楷体" w:eastAsia="楷体" w:cs="楷体"/>
          <w:sz w:val="28"/>
          <w:szCs w:val="28"/>
        </w:rPr>
        <w:t>四、质疑请求</w:t>
      </w:r>
    </w:p>
    <w:p w14:paraId="23E958AB">
      <w:pPr>
        <w:rPr>
          <w:rFonts w:hint="eastAsia" w:ascii="楷体" w:hAnsi="楷体" w:eastAsia="楷体" w:cs="楷体"/>
          <w:sz w:val="28"/>
          <w:szCs w:val="28"/>
          <w:lang w:eastAsia="zh-CN"/>
        </w:rPr>
      </w:pPr>
      <w:r>
        <w:rPr>
          <w:rFonts w:hint="eastAsia" w:ascii="楷体" w:hAnsi="楷体" w:eastAsia="楷体" w:cs="楷体"/>
          <w:sz w:val="28"/>
          <w:szCs w:val="28"/>
        </w:rPr>
        <w:t>基于以上事实和法律依据，为维护政府采购公开、公平、公正的原则，保障所有潜在供应商的合法权益，我司恳请贵单位：</w:t>
      </w:r>
    </w:p>
    <w:p w14:paraId="402A0845">
      <w:pPr>
        <w:rPr>
          <w:rFonts w:hint="eastAsia" w:ascii="楷体" w:hAnsi="楷体" w:eastAsia="楷体" w:cs="楷体"/>
          <w:sz w:val="28"/>
          <w:szCs w:val="28"/>
          <w:lang w:eastAsia="zh-CN"/>
        </w:rPr>
      </w:pPr>
      <w:r>
        <w:rPr>
          <w:rFonts w:hint="eastAsia" w:ascii="楷体" w:hAnsi="楷体" w:eastAsia="楷体" w:cs="楷体"/>
          <w:sz w:val="28"/>
          <w:szCs w:val="28"/>
        </w:rPr>
        <w:t>修改招标文件“无纸化视频编码器”的技术参数要求：</w:t>
      </w:r>
    </w:p>
    <w:p w14:paraId="2EF57D93">
      <w:pPr>
        <w:rPr>
          <w:rFonts w:hint="eastAsia" w:ascii="楷体" w:hAnsi="楷体" w:eastAsia="楷体" w:cs="楷体"/>
          <w:sz w:val="28"/>
          <w:szCs w:val="28"/>
          <w:lang w:eastAsia="zh-CN"/>
        </w:rPr>
      </w:pPr>
      <w:r>
        <w:rPr>
          <w:rFonts w:hint="eastAsia" w:ascii="楷体" w:hAnsi="楷体" w:eastAsia="楷体" w:cs="楷体"/>
          <w:sz w:val="28"/>
          <w:szCs w:val="28"/>
        </w:rPr>
        <w:t>将“≥1路3.5音频输入口”修正为“≥1路3.5mm音频输入接口”或通用音频输入接口要求；</w:t>
      </w:r>
    </w:p>
    <w:p w14:paraId="031B3F4B">
      <w:pPr>
        <w:rPr>
          <w:rFonts w:hint="eastAsia" w:ascii="楷体" w:hAnsi="楷体" w:eastAsia="楷体" w:cs="楷体"/>
          <w:sz w:val="28"/>
          <w:szCs w:val="28"/>
          <w:lang w:eastAsia="zh-CN"/>
        </w:rPr>
      </w:pPr>
      <w:r>
        <w:rPr>
          <w:rFonts w:hint="eastAsia" w:ascii="楷体" w:hAnsi="楷体" w:eastAsia="楷体" w:cs="楷体"/>
          <w:sz w:val="28"/>
          <w:szCs w:val="28"/>
        </w:rPr>
        <w:t>将“内嵌LINUX系统”修改为“内嵌稳定可靠的嵌入式操作系统”等通用描述，或删除操作系统指定要求；</w:t>
      </w:r>
    </w:p>
    <w:p w14:paraId="5FFD284F">
      <w:pPr>
        <w:rPr>
          <w:rFonts w:hint="eastAsia" w:ascii="楷体" w:hAnsi="楷体" w:eastAsia="楷体" w:cs="楷体"/>
          <w:sz w:val="28"/>
          <w:szCs w:val="28"/>
          <w:lang w:eastAsia="zh-CN"/>
        </w:rPr>
      </w:pPr>
      <w:r>
        <w:rPr>
          <w:rFonts w:hint="eastAsia" w:ascii="楷体" w:hAnsi="楷体" w:eastAsia="楷体" w:cs="楷体"/>
          <w:sz w:val="28"/>
          <w:szCs w:val="28"/>
        </w:rPr>
        <w:t>将编码器级别要求由精确的Profile/Level组合改为通用范围要求，如“支持H.264和H.265编码，支持主流Profile及Level”；</w:t>
      </w:r>
    </w:p>
    <w:p w14:paraId="20A3A055">
      <w:pPr>
        <w:rPr>
          <w:rFonts w:hint="eastAsia" w:ascii="楷体" w:hAnsi="楷体" w:eastAsia="楷体" w:cs="楷体"/>
          <w:sz w:val="28"/>
          <w:szCs w:val="28"/>
          <w:lang w:eastAsia="zh-CN"/>
        </w:rPr>
      </w:pPr>
      <w:r>
        <w:rPr>
          <w:rFonts w:hint="eastAsia" w:ascii="楷体" w:hAnsi="楷体" w:eastAsia="楷体" w:cs="楷体"/>
          <w:sz w:val="28"/>
          <w:szCs w:val="28"/>
        </w:rPr>
        <w:t>删除或放宽“TS单次发包数3-128”“丢包阈值50-50000”等源自特定产品界面的网络参数精确范围要求；</w:t>
      </w:r>
    </w:p>
    <w:p w14:paraId="7849E252">
      <w:pPr>
        <w:rPr>
          <w:rFonts w:hint="eastAsia" w:ascii="楷体" w:hAnsi="楷体" w:eastAsia="楷体" w:cs="楷体"/>
          <w:sz w:val="28"/>
          <w:szCs w:val="28"/>
          <w:lang w:eastAsia="zh-CN"/>
        </w:rPr>
      </w:pPr>
      <w:r>
        <w:rPr>
          <w:rFonts w:hint="eastAsia" w:ascii="楷体" w:hAnsi="楷体" w:eastAsia="楷体" w:cs="楷体"/>
          <w:sz w:val="28"/>
          <w:szCs w:val="28"/>
        </w:rPr>
        <w:t>将“四个区域OSD”修改为“支持OSD叠加功能”等通用要求；</w:t>
      </w:r>
    </w:p>
    <w:p w14:paraId="60172D34">
      <w:pPr>
        <w:rPr>
          <w:rFonts w:hint="eastAsia" w:ascii="楷体" w:hAnsi="楷体" w:eastAsia="楷体" w:cs="楷体"/>
          <w:sz w:val="28"/>
          <w:szCs w:val="28"/>
          <w:lang w:eastAsia="zh-CN"/>
        </w:rPr>
      </w:pPr>
      <w:r>
        <w:rPr>
          <w:rFonts w:hint="eastAsia" w:ascii="楷体" w:hAnsi="楷体" w:eastAsia="楷体" w:cs="楷体"/>
          <w:sz w:val="28"/>
          <w:szCs w:val="28"/>
        </w:rPr>
        <w:t>删除或调整为通用的图像处理功能要求，取消对特定软件界面的截图证明方式或扩大证明文件接受范围；</w:t>
      </w:r>
    </w:p>
    <w:p w14:paraId="397BC69E">
      <w:pPr>
        <w:rPr>
          <w:rFonts w:hint="eastAsia" w:ascii="楷体" w:hAnsi="楷体" w:eastAsia="楷体" w:cs="楷体"/>
          <w:sz w:val="28"/>
          <w:szCs w:val="28"/>
          <w:lang w:eastAsia="zh-CN"/>
        </w:rPr>
      </w:pPr>
      <w:r>
        <w:rPr>
          <w:rFonts w:hint="eastAsia" w:ascii="楷体" w:hAnsi="楷体" w:eastAsia="楷体" w:cs="楷体"/>
          <w:sz w:val="28"/>
          <w:szCs w:val="28"/>
        </w:rPr>
        <w:t>确保至少有三家以上品牌的产品能够满足采购实质需求。</w:t>
      </w:r>
    </w:p>
    <w:p w14:paraId="3F999522">
      <w:pPr>
        <w:numPr>
          <w:ilvl w:val="0"/>
          <w:numId w:val="1"/>
        </w:numPr>
        <w:ind w:left="420" w:leftChars="0" w:hanging="420" w:firstLineChars="0"/>
        <w:rPr>
          <w:rFonts w:hint="eastAsia" w:ascii="楷体" w:hAnsi="楷体" w:eastAsia="楷体" w:cs="楷体"/>
          <w:b/>
          <w:bCs/>
          <w:sz w:val="28"/>
          <w:szCs w:val="28"/>
        </w:rPr>
      </w:pPr>
      <w:r>
        <w:rPr>
          <w:rFonts w:hint="eastAsia" w:ascii="楷体" w:hAnsi="楷体" w:eastAsia="楷体" w:cs="楷体"/>
          <w:b/>
          <w:bCs/>
          <w:sz w:val="28"/>
          <w:szCs w:val="28"/>
        </w:rPr>
        <w:t>质疑</w:t>
      </w:r>
      <w:r>
        <w:rPr>
          <w:rFonts w:hint="eastAsia" w:ascii="楷体" w:hAnsi="楷体" w:eastAsia="楷体" w:cs="楷体"/>
          <w:b/>
          <w:bCs/>
          <w:sz w:val="28"/>
          <w:szCs w:val="28"/>
          <w:lang w:val="en-US" w:eastAsia="zh-CN"/>
        </w:rPr>
        <w:t>二十</w:t>
      </w:r>
      <w:r>
        <w:rPr>
          <w:rFonts w:hint="eastAsia" w:ascii="楷体" w:hAnsi="楷体" w:eastAsia="楷体" w:cs="楷体"/>
          <w:b/>
          <w:bCs/>
          <w:sz w:val="28"/>
          <w:szCs w:val="28"/>
        </w:rPr>
        <w:t>：无纸化终端</w:t>
      </w:r>
      <w:r>
        <w:rPr>
          <w:rFonts w:hint="eastAsia" w:ascii="楷体" w:hAnsi="楷体" w:eastAsia="楷体" w:cs="楷体"/>
          <w:b/>
          <w:bCs/>
          <w:sz w:val="28"/>
          <w:szCs w:val="28"/>
          <w:lang w:val="en-US" w:eastAsia="zh-CN"/>
        </w:rPr>
        <w:t>参数</w:t>
      </w:r>
      <w:r>
        <w:rPr>
          <w:rFonts w:hint="eastAsia" w:ascii="楷体" w:hAnsi="楷体" w:eastAsia="楷体" w:cs="楷体"/>
          <w:b/>
          <w:bCs/>
          <w:sz w:val="28"/>
          <w:szCs w:val="28"/>
        </w:rPr>
        <w:t>涉嫌指向特定设备</w:t>
      </w:r>
    </w:p>
    <w:p w14:paraId="0942124F">
      <w:pPr>
        <w:rPr>
          <w:rFonts w:hint="eastAsia" w:ascii="楷体" w:hAnsi="楷体" w:eastAsia="楷体" w:cs="楷体"/>
          <w:sz w:val="28"/>
          <w:szCs w:val="28"/>
        </w:rPr>
      </w:pPr>
      <w:r>
        <w:rPr>
          <w:rFonts w:hint="eastAsia" w:ascii="楷体" w:hAnsi="楷体" w:eastAsia="楷体" w:cs="楷体"/>
          <w:sz w:val="28"/>
          <w:szCs w:val="28"/>
        </w:rPr>
        <w:t>一、质疑事项</w:t>
      </w:r>
    </w:p>
    <w:p w14:paraId="05843154">
      <w:pPr>
        <w:rPr>
          <w:rFonts w:hint="eastAsia" w:ascii="楷体" w:hAnsi="楷体" w:eastAsia="楷体" w:cs="楷体"/>
          <w:sz w:val="28"/>
          <w:szCs w:val="28"/>
          <w:lang w:eastAsia="zh-CN"/>
        </w:rPr>
      </w:pPr>
      <w:r>
        <w:rPr>
          <w:rFonts w:hint="eastAsia" w:ascii="楷体" w:hAnsi="楷体" w:eastAsia="楷体" w:cs="楷体"/>
          <w:sz w:val="28"/>
          <w:szCs w:val="28"/>
        </w:rPr>
        <w:t>招标文件“无纸化终端”技术参数要求中，参数第4项设置不合理，具有唯一指向性和排他性：</w:t>
      </w:r>
    </w:p>
    <w:p w14:paraId="5124252B">
      <w:pPr>
        <w:rPr>
          <w:rFonts w:hint="eastAsia" w:ascii="楷体" w:hAnsi="楷体" w:eastAsia="楷体" w:cs="楷体"/>
          <w:sz w:val="28"/>
          <w:szCs w:val="28"/>
          <w:lang w:eastAsia="zh-CN"/>
        </w:rPr>
      </w:pPr>
      <w:r>
        <w:rPr>
          <w:rFonts w:hint="eastAsia" w:ascii="楷体" w:hAnsi="楷体" w:eastAsia="楷体" w:cs="楷体"/>
          <w:sz w:val="28"/>
          <w:szCs w:val="28"/>
        </w:rPr>
        <w:t>参数第4项（USB：≥1个2.0、≥4个3.0）</w:t>
      </w:r>
    </w:p>
    <w:p w14:paraId="082CB0B1">
      <w:pPr>
        <w:rPr>
          <w:rFonts w:hint="eastAsia" w:ascii="楷体" w:hAnsi="楷体" w:eastAsia="楷体" w:cs="楷体"/>
          <w:sz w:val="28"/>
          <w:szCs w:val="28"/>
          <w:lang w:eastAsia="zh-CN"/>
        </w:rPr>
      </w:pPr>
      <w:r>
        <w:rPr>
          <w:rFonts w:hint="eastAsia" w:ascii="楷体" w:hAnsi="楷体" w:eastAsia="楷体" w:cs="楷体"/>
          <w:sz w:val="28"/>
          <w:szCs w:val="28"/>
        </w:rPr>
        <w:t>该参数对USB接口的数量和规格提出了远超无纸化会议终端实际功能需求的配置要求，构成对特定品牌产品的精确指向。满足该条款的产品具有唯一性或极少数性，属于以不合理的条件对供应商实行差别待遇或者歧视待遇。</w:t>
      </w:r>
    </w:p>
    <w:p w14:paraId="4AB4742C">
      <w:pPr>
        <w:rPr>
          <w:rFonts w:hint="eastAsia" w:ascii="楷体" w:hAnsi="楷体" w:eastAsia="楷体" w:cs="楷体"/>
          <w:sz w:val="28"/>
          <w:szCs w:val="28"/>
        </w:rPr>
      </w:pPr>
      <w:r>
        <w:rPr>
          <w:rFonts w:hint="eastAsia" w:ascii="楷体" w:hAnsi="楷体" w:eastAsia="楷体" w:cs="楷体"/>
          <w:sz w:val="28"/>
          <w:szCs w:val="28"/>
        </w:rPr>
        <w:t>二、事实依据</w:t>
      </w:r>
    </w:p>
    <w:p w14:paraId="7B4CF106">
      <w:pPr>
        <w:rPr>
          <w:rFonts w:hint="eastAsia" w:ascii="楷体" w:hAnsi="楷体" w:eastAsia="楷体" w:cs="楷体"/>
          <w:sz w:val="28"/>
          <w:szCs w:val="28"/>
          <w:lang w:eastAsia="zh-CN"/>
        </w:rPr>
      </w:pPr>
      <w:r>
        <w:rPr>
          <w:rFonts w:hint="eastAsia" w:ascii="楷体" w:hAnsi="楷体" w:eastAsia="楷体" w:cs="楷体"/>
          <w:sz w:val="28"/>
          <w:szCs w:val="28"/>
        </w:rPr>
        <w:t>经我司对市场主流无纸化会议终端品牌（如台电、公信、ITC、雷蒙、华为、海康威视等）进行充分调研和对比，具体事实及理由如下：</w:t>
      </w:r>
    </w:p>
    <w:p w14:paraId="366031B8">
      <w:pPr>
        <w:rPr>
          <w:rFonts w:hint="eastAsia" w:ascii="楷体" w:hAnsi="楷体" w:eastAsia="楷体" w:cs="楷体"/>
          <w:sz w:val="28"/>
          <w:szCs w:val="28"/>
        </w:rPr>
      </w:pPr>
      <w:r>
        <w:rPr>
          <w:rFonts w:hint="eastAsia" w:ascii="楷体" w:hAnsi="楷体" w:eastAsia="楷体" w:cs="楷体"/>
          <w:sz w:val="28"/>
          <w:szCs w:val="28"/>
        </w:rPr>
        <w:t>1. “≥4个USB 3.0”的要求远超无纸化终端实际功能需求</w:t>
      </w:r>
    </w:p>
    <w:p w14:paraId="15C55A29">
      <w:pPr>
        <w:rPr>
          <w:rFonts w:hint="eastAsia" w:ascii="楷体" w:hAnsi="楷体" w:eastAsia="楷体" w:cs="楷体"/>
          <w:sz w:val="28"/>
          <w:szCs w:val="28"/>
          <w:lang w:eastAsia="zh-CN"/>
        </w:rPr>
      </w:pPr>
      <w:r>
        <w:rPr>
          <w:rFonts w:hint="eastAsia" w:ascii="楷体" w:hAnsi="楷体" w:eastAsia="楷体" w:cs="楷体"/>
          <w:sz w:val="28"/>
          <w:szCs w:val="28"/>
        </w:rPr>
        <w:t>无纸化会议终端的核心功能是会议文件浏览、批注、投票表决、视频播放及屏幕同屏/异屏显示等。其外部设备连接通常仅需一个USB接口用于系统维护或外接鼠标键盘，最多另预留一个接口。行业通行设计通常配备2-4个USB接口且以USB 2.0为主，因为会议场景下无需高速数据传输，USB 3.0的高带宽优势无从发挥。要求“≥4个USB 3.0”接口，已相当于一台桌面电脑的配置水平，与无纸化终端轻薄、低功耗的嵌入式设备定位严重不符，属于设定与项目实际需要不相适应的技术条件。</w:t>
      </w:r>
    </w:p>
    <w:p w14:paraId="2A535CBD">
      <w:pPr>
        <w:rPr>
          <w:rFonts w:hint="eastAsia" w:ascii="楷体" w:hAnsi="楷体" w:eastAsia="楷体" w:cs="楷体"/>
          <w:sz w:val="28"/>
          <w:szCs w:val="28"/>
        </w:rPr>
      </w:pPr>
      <w:r>
        <w:rPr>
          <w:rFonts w:hint="eastAsia" w:ascii="楷体" w:hAnsi="楷体" w:eastAsia="楷体" w:cs="楷体"/>
          <w:sz w:val="28"/>
          <w:szCs w:val="28"/>
        </w:rPr>
        <w:t>2. 该接口配置系照搬特定品牌产品规格</w:t>
      </w:r>
    </w:p>
    <w:p w14:paraId="5CAAB95F">
      <w:pPr>
        <w:rPr>
          <w:rFonts w:hint="eastAsia" w:ascii="楷体" w:hAnsi="楷体" w:eastAsia="楷体" w:cs="楷体"/>
          <w:sz w:val="28"/>
          <w:szCs w:val="28"/>
          <w:lang w:eastAsia="zh-CN"/>
        </w:rPr>
      </w:pPr>
      <w:r>
        <w:rPr>
          <w:rFonts w:hint="eastAsia" w:ascii="楷体" w:hAnsi="楷体" w:eastAsia="楷体" w:cs="楷体"/>
          <w:sz w:val="28"/>
          <w:szCs w:val="28"/>
        </w:rPr>
        <w:t>经调研，市面上绝大多数无纸化会议终端（如升降一体机、超薄桌面终端等）的USB接口配置为2-3个USB 2.0，或1个USB 3.0加2个USB 2.0。能够提供“≥1个2.0、≥4个3.0”共计至少5个USB接口，且其中4个为USB 3.0规格的终端设备，属于极为罕见的高配设计，极可能与某一特定品牌（如台电、公信或ITC等）的无纸化终端型号高度吻合。该品牌可能在其旗舰机型上通过外挂USB Hub或特殊主板设计提供了超出行业惯例的USB接口数量，将此作为差异性卖点。将此非必要的超常规配置作为必须满足的采购条件，直接排斥了所有采用常规接口方案但功能完备的产品，构成“对号入座”。</w:t>
      </w:r>
    </w:p>
    <w:p w14:paraId="4E84EC16">
      <w:pPr>
        <w:rPr>
          <w:rFonts w:hint="eastAsia" w:ascii="楷体" w:hAnsi="楷体" w:eastAsia="楷体" w:cs="楷体"/>
          <w:sz w:val="28"/>
          <w:szCs w:val="28"/>
        </w:rPr>
      </w:pPr>
      <w:r>
        <w:rPr>
          <w:rFonts w:hint="eastAsia" w:ascii="楷体" w:hAnsi="楷体" w:eastAsia="楷体" w:cs="楷体"/>
          <w:sz w:val="28"/>
          <w:szCs w:val="28"/>
        </w:rPr>
        <w:t>3. USB接口数量及规格与采购项目的无关性</w:t>
      </w:r>
    </w:p>
    <w:p w14:paraId="47D0F295">
      <w:pPr>
        <w:rPr>
          <w:rFonts w:hint="eastAsia" w:ascii="楷体" w:hAnsi="楷体" w:eastAsia="楷体" w:cs="楷体"/>
          <w:sz w:val="28"/>
          <w:szCs w:val="28"/>
          <w:lang w:eastAsia="zh-CN"/>
        </w:rPr>
      </w:pPr>
      <w:r>
        <w:rPr>
          <w:rFonts w:hint="eastAsia" w:ascii="楷体" w:hAnsi="楷体" w:eastAsia="楷体" w:cs="楷体"/>
          <w:sz w:val="28"/>
          <w:szCs w:val="28"/>
        </w:rPr>
        <w:t>无纸化会议系统的核心性能指标在于系统稳定性、屏幕显示质量、触控体验、同步效率、会议流程管理功能等。USB接口的具体数量和规格等级并非衡量无纸化终端性能优劣的关键因素，与合同的履行质量无直接关联。将此作为硬性技术指标，属于典型的“以不合理的条件对供应商实行差别待遇或者歧视待遇”。</w:t>
      </w:r>
    </w:p>
    <w:p w14:paraId="3C081167">
      <w:pPr>
        <w:rPr>
          <w:rFonts w:hint="eastAsia" w:ascii="楷体" w:hAnsi="楷体" w:eastAsia="楷体" w:cs="楷体"/>
          <w:sz w:val="28"/>
          <w:szCs w:val="28"/>
        </w:rPr>
      </w:pPr>
      <w:r>
        <w:rPr>
          <w:rFonts w:hint="eastAsia" w:ascii="楷体" w:hAnsi="楷体" w:eastAsia="楷体" w:cs="楷体"/>
          <w:sz w:val="28"/>
          <w:szCs w:val="28"/>
        </w:rPr>
        <w:t>4. 与项目中其他质疑参数的关联性</w:t>
      </w:r>
    </w:p>
    <w:p w14:paraId="1F80DBA0">
      <w:pPr>
        <w:rPr>
          <w:rFonts w:hint="eastAsia" w:ascii="楷体" w:hAnsi="楷体" w:eastAsia="楷体" w:cs="楷体"/>
          <w:sz w:val="28"/>
          <w:szCs w:val="28"/>
          <w:lang w:eastAsia="zh-CN"/>
        </w:rPr>
      </w:pPr>
      <w:r>
        <w:rPr>
          <w:rFonts w:hint="eastAsia" w:ascii="楷体" w:hAnsi="楷体" w:eastAsia="楷体" w:cs="楷体"/>
          <w:sz w:val="28"/>
          <w:szCs w:val="28"/>
        </w:rPr>
        <w:t>结合本项目质疑十七、质疑十八中对“中控主机”“无纸化视频解码器”硬件参数的质疑（如特定规格的处理器、精确的接口数量要求等），本项“无纸化终端”的USB接口配置同样呈现出对硬件规格的非必要精确限定，且超出常规水平。此种多点分布的硬件参数锁定，进一步印证了采购需求存在系统性地为特定品牌搭建准入壁垒的问题。</w:t>
      </w:r>
    </w:p>
    <w:p w14:paraId="07D60CD0">
      <w:pPr>
        <w:rPr>
          <w:rFonts w:hint="eastAsia" w:ascii="楷体" w:hAnsi="楷体" w:eastAsia="楷体" w:cs="楷体"/>
          <w:sz w:val="28"/>
          <w:szCs w:val="28"/>
        </w:rPr>
      </w:pPr>
      <w:r>
        <w:rPr>
          <w:rFonts w:hint="eastAsia" w:ascii="楷体" w:hAnsi="楷体" w:eastAsia="楷体" w:cs="楷体"/>
          <w:sz w:val="28"/>
          <w:szCs w:val="28"/>
        </w:rPr>
        <w:t>三、法律依据</w:t>
      </w:r>
    </w:p>
    <w:p w14:paraId="718F2FA6">
      <w:pPr>
        <w:rPr>
          <w:rFonts w:hint="eastAsia" w:ascii="楷体" w:hAnsi="楷体" w:eastAsia="楷体" w:cs="楷体"/>
          <w:sz w:val="28"/>
          <w:szCs w:val="28"/>
          <w:lang w:eastAsia="zh-CN"/>
        </w:rPr>
      </w:pPr>
      <w:r>
        <w:rPr>
          <w:rFonts w:hint="eastAsia" w:ascii="楷体" w:hAnsi="楷体" w:eastAsia="楷体" w:cs="楷体"/>
          <w:sz w:val="28"/>
          <w:szCs w:val="28"/>
        </w:rPr>
        <w:t>上述做法违反了《中华人民共和国政府采购法实施条例》第二十条第（二）项“设定的资格、技术、商务条件与采购项目的具体特点和实际需要不相适应或者与合同履行无关”、第（三）项“采购需求中的技术、服务等要求指向特定供应商、特定产品”以及第（八）项“以其他不合理条件限制或者排斥潜在供应商”之规定，属于以不合理的条件对供应商实行差别待遇或者歧视待遇。</w:t>
      </w:r>
    </w:p>
    <w:p w14:paraId="176A9FCC">
      <w:pPr>
        <w:rPr>
          <w:rFonts w:hint="eastAsia" w:ascii="楷体" w:hAnsi="楷体" w:eastAsia="楷体" w:cs="楷体"/>
          <w:sz w:val="28"/>
          <w:szCs w:val="28"/>
        </w:rPr>
      </w:pPr>
      <w:r>
        <w:rPr>
          <w:rFonts w:hint="eastAsia" w:ascii="楷体" w:hAnsi="楷体" w:eastAsia="楷体" w:cs="楷体"/>
          <w:sz w:val="28"/>
          <w:szCs w:val="28"/>
        </w:rPr>
        <w:t>四、质疑请求</w:t>
      </w:r>
    </w:p>
    <w:p w14:paraId="105DAC2F">
      <w:pPr>
        <w:rPr>
          <w:rFonts w:hint="eastAsia" w:ascii="楷体" w:hAnsi="楷体" w:eastAsia="楷体" w:cs="楷体"/>
          <w:sz w:val="28"/>
          <w:szCs w:val="28"/>
          <w:lang w:eastAsia="zh-CN"/>
        </w:rPr>
      </w:pPr>
      <w:r>
        <w:rPr>
          <w:rFonts w:hint="eastAsia" w:ascii="楷体" w:hAnsi="楷体" w:eastAsia="楷体" w:cs="楷体"/>
          <w:sz w:val="28"/>
          <w:szCs w:val="28"/>
        </w:rPr>
        <w:t>基于以上事实和法律依据，为维护政府采购公开、公平、公正的原则，保障所有潜在供应商的合法权益，我司恳请贵单位：</w:t>
      </w:r>
    </w:p>
    <w:p w14:paraId="46AA51BE">
      <w:pPr>
        <w:rPr>
          <w:rFonts w:hint="eastAsia" w:ascii="楷体" w:hAnsi="楷体" w:eastAsia="楷体" w:cs="楷体"/>
          <w:sz w:val="28"/>
          <w:szCs w:val="28"/>
          <w:lang w:eastAsia="zh-CN"/>
        </w:rPr>
      </w:pPr>
      <w:r>
        <w:rPr>
          <w:rFonts w:hint="eastAsia" w:ascii="楷体" w:hAnsi="楷体" w:eastAsia="楷体" w:cs="楷体"/>
          <w:sz w:val="28"/>
          <w:szCs w:val="28"/>
        </w:rPr>
        <w:t>修改招标文件“无纸化终端”参数第4项的技术要求：</w:t>
      </w:r>
    </w:p>
    <w:p w14:paraId="683252AD">
      <w:pPr>
        <w:rPr>
          <w:rFonts w:hint="eastAsia" w:ascii="楷体" w:hAnsi="楷体" w:eastAsia="楷体" w:cs="楷体"/>
          <w:sz w:val="28"/>
          <w:szCs w:val="28"/>
          <w:lang w:eastAsia="zh-CN"/>
        </w:rPr>
      </w:pPr>
      <w:r>
        <w:rPr>
          <w:rFonts w:hint="eastAsia" w:ascii="楷体" w:hAnsi="楷体" w:eastAsia="楷体" w:cs="楷体"/>
          <w:sz w:val="28"/>
          <w:szCs w:val="28"/>
        </w:rPr>
        <w:t>将“USB：≥1个2.0、≥4个3.0”的超常规配置要求，调整为符合无纸化终端实际需求的通用接口标准，如“USB接口：≥2个USB 2.0”或“≥1个USB 3.0及≥2个USB 2.0”，确保至少有三家以上品牌的产品能够满足采购实质需求。</w:t>
      </w:r>
    </w:p>
    <w:p w14:paraId="24A0833C">
      <w:pPr>
        <w:numPr>
          <w:ilvl w:val="0"/>
          <w:numId w:val="1"/>
        </w:numPr>
        <w:ind w:left="420" w:leftChars="0" w:hanging="420" w:firstLineChars="0"/>
        <w:rPr>
          <w:rFonts w:hint="eastAsia" w:ascii="楷体" w:hAnsi="楷体" w:eastAsia="楷体" w:cs="楷体"/>
          <w:b/>
          <w:bCs/>
          <w:sz w:val="28"/>
          <w:szCs w:val="28"/>
        </w:rPr>
      </w:pPr>
      <w:r>
        <w:rPr>
          <w:rFonts w:hint="eastAsia" w:ascii="楷体" w:hAnsi="楷体" w:eastAsia="楷体" w:cs="楷体"/>
          <w:b/>
          <w:bCs/>
          <w:sz w:val="28"/>
          <w:szCs w:val="28"/>
        </w:rPr>
        <w:t>质疑</w:t>
      </w:r>
      <w:r>
        <w:rPr>
          <w:rFonts w:hint="eastAsia" w:ascii="楷体" w:hAnsi="楷体" w:eastAsia="楷体" w:cs="楷体"/>
          <w:b/>
          <w:bCs/>
          <w:sz w:val="28"/>
          <w:szCs w:val="28"/>
          <w:lang w:val="en-US" w:eastAsia="zh-CN"/>
        </w:rPr>
        <w:t>二十一</w:t>
      </w:r>
      <w:r>
        <w:rPr>
          <w:rFonts w:hint="eastAsia" w:ascii="楷体" w:hAnsi="楷体" w:eastAsia="楷体" w:cs="楷体"/>
          <w:b/>
          <w:bCs/>
          <w:sz w:val="28"/>
          <w:szCs w:val="28"/>
        </w:rPr>
        <w:t>：数字主机</w:t>
      </w:r>
      <w:r>
        <w:rPr>
          <w:rFonts w:hint="eastAsia" w:ascii="楷体" w:hAnsi="楷体" w:eastAsia="楷体" w:cs="楷体"/>
          <w:b/>
          <w:bCs/>
          <w:sz w:val="28"/>
          <w:szCs w:val="28"/>
          <w:lang w:val="en-US" w:eastAsia="zh-CN"/>
        </w:rPr>
        <w:t>参数</w:t>
      </w:r>
      <w:r>
        <w:rPr>
          <w:rFonts w:hint="eastAsia" w:ascii="楷体" w:hAnsi="楷体" w:eastAsia="楷体" w:cs="楷体"/>
          <w:b/>
          <w:bCs/>
          <w:sz w:val="28"/>
          <w:szCs w:val="28"/>
        </w:rPr>
        <w:t>涉嫌指向特定设备</w:t>
      </w:r>
    </w:p>
    <w:p w14:paraId="4CB54C09">
      <w:pPr>
        <w:rPr>
          <w:rFonts w:hint="eastAsia" w:ascii="楷体" w:hAnsi="楷体" w:eastAsia="楷体" w:cs="楷体"/>
          <w:sz w:val="28"/>
          <w:szCs w:val="28"/>
        </w:rPr>
      </w:pPr>
      <w:r>
        <w:rPr>
          <w:rFonts w:hint="eastAsia" w:ascii="楷体" w:hAnsi="楷体" w:eastAsia="楷体" w:cs="楷体"/>
          <w:sz w:val="28"/>
          <w:szCs w:val="28"/>
        </w:rPr>
        <w:t>一、质疑事项</w:t>
      </w:r>
    </w:p>
    <w:p w14:paraId="396771C6">
      <w:pPr>
        <w:rPr>
          <w:rFonts w:hint="eastAsia" w:ascii="楷体" w:hAnsi="楷体" w:eastAsia="楷体" w:cs="楷体"/>
          <w:sz w:val="28"/>
          <w:szCs w:val="28"/>
          <w:lang w:eastAsia="zh-CN"/>
        </w:rPr>
      </w:pPr>
      <w:r>
        <w:rPr>
          <w:rFonts w:hint="eastAsia" w:ascii="楷体" w:hAnsi="楷体" w:eastAsia="楷体" w:cs="楷体"/>
          <w:sz w:val="28"/>
          <w:szCs w:val="28"/>
        </w:rPr>
        <w:t>招标文件“数字主机”技术参数要求中，参数第8项设置不合理，具有唯一指向性和排他性：</w:t>
      </w:r>
    </w:p>
    <w:p w14:paraId="28A92131">
      <w:pPr>
        <w:rPr>
          <w:rFonts w:hint="eastAsia" w:ascii="楷体" w:hAnsi="楷体" w:eastAsia="楷体" w:cs="楷体"/>
          <w:sz w:val="28"/>
          <w:szCs w:val="28"/>
          <w:lang w:eastAsia="zh-CN"/>
        </w:rPr>
      </w:pPr>
      <w:r>
        <w:rPr>
          <w:rFonts w:hint="eastAsia" w:ascii="楷体" w:hAnsi="楷体" w:eastAsia="楷体" w:cs="楷体"/>
          <w:sz w:val="28"/>
          <w:szCs w:val="28"/>
        </w:rPr>
        <w:t>参数第8项（四路8芯专用会议单元连接端口，四路RJ45网线连接口）</w:t>
      </w:r>
    </w:p>
    <w:p w14:paraId="1B2624CB">
      <w:pPr>
        <w:rPr>
          <w:rFonts w:hint="eastAsia" w:ascii="楷体" w:hAnsi="楷体" w:eastAsia="楷体" w:cs="楷体"/>
          <w:sz w:val="28"/>
          <w:szCs w:val="28"/>
          <w:lang w:eastAsia="zh-CN"/>
        </w:rPr>
      </w:pPr>
      <w:r>
        <w:rPr>
          <w:rFonts w:hint="eastAsia" w:ascii="楷体" w:hAnsi="楷体" w:eastAsia="楷体" w:cs="楷体"/>
          <w:sz w:val="28"/>
          <w:szCs w:val="28"/>
        </w:rPr>
        <w:t>该参数将特定规格的物理接口类型与数量进行精确组合，构成了对特定品牌产品硬件设计的精准描述。满足该条款的产品具有唯一性或极少数性，属于以不合理的条件对供应商实行差别待遇或者歧视待遇。</w:t>
      </w:r>
    </w:p>
    <w:p w14:paraId="17326327">
      <w:pPr>
        <w:rPr>
          <w:rFonts w:hint="eastAsia" w:ascii="楷体" w:hAnsi="楷体" w:eastAsia="楷体" w:cs="楷体"/>
          <w:sz w:val="28"/>
          <w:szCs w:val="28"/>
        </w:rPr>
      </w:pPr>
      <w:r>
        <w:rPr>
          <w:rFonts w:hint="eastAsia" w:ascii="楷体" w:hAnsi="楷体" w:eastAsia="楷体" w:cs="楷体"/>
          <w:sz w:val="28"/>
          <w:szCs w:val="28"/>
        </w:rPr>
        <w:t>二、事实依据</w:t>
      </w:r>
    </w:p>
    <w:p w14:paraId="43522D68">
      <w:pPr>
        <w:rPr>
          <w:rFonts w:hint="eastAsia" w:ascii="楷体" w:hAnsi="楷体" w:eastAsia="楷体" w:cs="楷体"/>
          <w:sz w:val="28"/>
          <w:szCs w:val="28"/>
          <w:lang w:eastAsia="zh-CN"/>
        </w:rPr>
      </w:pPr>
      <w:r>
        <w:rPr>
          <w:rFonts w:hint="eastAsia" w:ascii="楷体" w:hAnsi="楷体" w:eastAsia="楷体" w:cs="楷体"/>
          <w:sz w:val="28"/>
          <w:szCs w:val="28"/>
        </w:rPr>
        <w:t>经我司对市场主流数字会议系统主机品牌（如台电、博世、贝拉、公信、ITC、雷蒙等）进行充分调研和对比，具体事实及理由如下：</w:t>
      </w:r>
    </w:p>
    <w:p w14:paraId="6DA01BCC">
      <w:pPr>
        <w:rPr>
          <w:rFonts w:hint="eastAsia" w:ascii="楷体" w:hAnsi="楷体" w:eastAsia="楷体" w:cs="楷体"/>
          <w:sz w:val="28"/>
          <w:szCs w:val="28"/>
        </w:rPr>
      </w:pPr>
      <w:r>
        <w:rPr>
          <w:rFonts w:hint="eastAsia" w:ascii="楷体" w:hAnsi="楷体" w:eastAsia="楷体" w:cs="楷体"/>
          <w:sz w:val="28"/>
          <w:szCs w:val="28"/>
        </w:rPr>
        <w:t>1. “8芯专用会议单元连接端口”为特定品牌接口定义</w:t>
      </w:r>
    </w:p>
    <w:p w14:paraId="5846782D">
      <w:pPr>
        <w:rPr>
          <w:rFonts w:hint="eastAsia" w:ascii="楷体" w:hAnsi="楷体" w:eastAsia="楷体" w:cs="楷体"/>
          <w:sz w:val="28"/>
          <w:szCs w:val="28"/>
          <w:lang w:eastAsia="zh-CN"/>
        </w:rPr>
      </w:pPr>
      <w:r>
        <w:rPr>
          <w:rFonts w:hint="eastAsia" w:ascii="楷体" w:hAnsi="楷体" w:eastAsia="楷体" w:cs="楷体"/>
          <w:sz w:val="28"/>
          <w:szCs w:val="28"/>
        </w:rPr>
        <w:t>“8芯专用会议单元连接端口”系非常具体的物理接口规格。在数字会议系统领域，各品牌用于连接会议单元（麦克风、表决器、同传单元等）的接口标准各不相同，主要包括：</w:t>
      </w:r>
    </w:p>
    <w:p w14:paraId="403F1151">
      <w:pPr>
        <w:rPr>
          <w:rFonts w:hint="eastAsia" w:ascii="楷体" w:hAnsi="楷体" w:eastAsia="楷体" w:cs="楷体"/>
          <w:sz w:val="28"/>
          <w:szCs w:val="28"/>
          <w:lang w:eastAsia="zh-CN"/>
        </w:rPr>
      </w:pPr>
      <w:r>
        <w:rPr>
          <w:rFonts w:hint="eastAsia" w:ascii="楷体" w:hAnsi="楷体" w:eastAsia="楷体" w:cs="楷体"/>
          <w:sz w:val="28"/>
          <w:szCs w:val="28"/>
        </w:rPr>
        <w:t>专用航空插头（多芯，如6芯、8芯、13芯等）；</w:t>
      </w:r>
    </w:p>
    <w:p w14:paraId="42AAEAB0">
      <w:pPr>
        <w:rPr>
          <w:rFonts w:hint="eastAsia" w:ascii="楷体" w:hAnsi="楷体" w:eastAsia="楷体" w:cs="楷体"/>
          <w:sz w:val="28"/>
          <w:szCs w:val="28"/>
          <w:lang w:eastAsia="zh-CN"/>
        </w:rPr>
      </w:pPr>
      <w:r>
        <w:rPr>
          <w:rFonts w:hint="eastAsia" w:ascii="楷体" w:hAnsi="楷体" w:eastAsia="楷体" w:cs="楷体"/>
          <w:sz w:val="28"/>
          <w:szCs w:val="28"/>
        </w:rPr>
        <w:t>标准RJ45网口（Cat5e/Cat6）；</w:t>
      </w:r>
    </w:p>
    <w:p w14:paraId="6D81F98F">
      <w:pPr>
        <w:rPr>
          <w:rFonts w:hint="eastAsia" w:ascii="楷体" w:hAnsi="楷体" w:eastAsia="楷体" w:cs="楷体"/>
          <w:sz w:val="28"/>
          <w:szCs w:val="28"/>
          <w:lang w:eastAsia="zh-CN"/>
        </w:rPr>
      </w:pPr>
      <w:r>
        <w:rPr>
          <w:rFonts w:hint="eastAsia" w:ascii="楷体" w:hAnsi="楷体" w:eastAsia="楷体" w:cs="楷体"/>
          <w:sz w:val="28"/>
          <w:szCs w:val="28"/>
        </w:rPr>
        <w:t>专用DIN接口；</w:t>
      </w:r>
    </w:p>
    <w:p w14:paraId="73AA0EB2">
      <w:pPr>
        <w:rPr>
          <w:rFonts w:hint="eastAsia" w:ascii="楷体" w:hAnsi="楷体" w:eastAsia="楷体" w:cs="楷体"/>
          <w:sz w:val="28"/>
          <w:szCs w:val="28"/>
          <w:lang w:eastAsia="zh-CN"/>
        </w:rPr>
      </w:pPr>
      <w:r>
        <w:rPr>
          <w:rFonts w:hint="eastAsia" w:ascii="楷体" w:hAnsi="楷体" w:eastAsia="楷体" w:cs="楷体"/>
          <w:sz w:val="28"/>
          <w:szCs w:val="28"/>
        </w:rPr>
        <w:t>光纤接口。</w:t>
      </w:r>
    </w:p>
    <w:p w14:paraId="321B23E4">
      <w:pPr>
        <w:rPr>
          <w:rFonts w:hint="eastAsia" w:ascii="楷体" w:hAnsi="楷体" w:eastAsia="楷体" w:cs="楷体"/>
          <w:sz w:val="28"/>
          <w:szCs w:val="28"/>
          <w:lang w:eastAsia="zh-CN"/>
        </w:rPr>
      </w:pPr>
      <w:r>
        <w:rPr>
          <w:rFonts w:hint="eastAsia" w:ascii="楷体" w:hAnsi="楷体" w:eastAsia="楷体" w:cs="楷体"/>
          <w:sz w:val="28"/>
          <w:szCs w:val="28"/>
        </w:rPr>
        <w:t>强制要求采用“8芯”这一特定芯数的专用连接端口，直接指向使用该特定物理接口标准的品牌。不同品牌即使功能相同，其专用接口的芯数定义也各有差异。此要求排斥了采用其他芯数（如6芯、13芯）或采用RJ45标准网口作为会议单元连接方案的品牌，构成对特定技术路线的锁定。</w:t>
      </w:r>
    </w:p>
    <w:p w14:paraId="36492A2F">
      <w:pPr>
        <w:rPr>
          <w:rFonts w:hint="eastAsia" w:ascii="楷体" w:hAnsi="楷体" w:eastAsia="楷体" w:cs="楷体"/>
          <w:sz w:val="28"/>
          <w:szCs w:val="28"/>
        </w:rPr>
      </w:pPr>
      <w:r>
        <w:rPr>
          <w:rFonts w:hint="eastAsia" w:ascii="楷体" w:hAnsi="楷体" w:eastAsia="楷体" w:cs="楷体"/>
          <w:sz w:val="28"/>
          <w:szCs w:val="28"/>
        </w:rPr>
        <w:t>2. “四路8芯+四路RJ45”的端口组合要求具有排他性</w:t>
      </w:r>
    </w:p>
    <w:p w14:paraId="0E5DAFF7">
      <w:pPr>
        <w:rPr>
          <w:rFonts w:hint="eastAsia" w:ascii="楷体" w:hAnsi="楷体" w:eastAsia="楷体" w:cs="楷体"/>
          <w:sz w:val="28"/>
          <w:szCs w:val="28"/>
          <w:lang w:eastAsia="zh-CN"/>
        </w:rPr>
      </w:pPr>
      <w:r>
        <w:rPr>
          <w:rFonts w:hint="eastAsia" w:ascii="楷体" w:hAnsi="楷体" w:eastAsia="楷体" w:cs="楷体"/>
          <w:sz w:val="28"/>
          <w:szCs w:val="28"/>
        </w:rPr>
        <w:t>该参数要求数字主机同时具备“四路8芯专用端口”和“四路RJ45网线连接口”，共计至少8个会议单元连接端口。这一特定的端口数量与类型组合（4+4），并非行业统一标准。</w:t>
      </w:r>
    </w:p>
    <w:p w14:paraId="4224828B">
      <w:pPr>
        <w:rPr>
          <w:rFonts w:hint="eastAsia" w:ascii="楷体" w:hAnsi="楷体" w:eastAsia="楷体" w:cs="楷体"/>
          <w:sz w:val="28"/>
          <w:szCs w:val="28"/>
          <w:lang w:eastAsia="zh-CN"/>
        </w:rPr>
      </w:pPr>
      <w:r>
        <w:rPr>
          <w:rFonts w:hint="eastAsia" w:ascii="楷体" w:hAnsi="楷体" w:eastAsia="楷体" w:cs="楷体"/>
          <w:sz w:val="28"/>
          <w:szCs w:val="28"/>
        </w:rPr>
        <w:t>多数品牌采用纯RJ45手拉手连接，通过交换机扩展端口数量；</w:t>
      </w:r>
    </w:p>
    <w:p w14:paraId="05EA0571">
      <w:pPr>
        <w:rPr>
          <w:rFonts w:hint="eastAsia" w:ascii="楷体" w:hAnsi="楷体" w:eastAsia="楷体" w:cs="楷体"/>
          <w:sz w:val="28"/>
          <w:szCs w:val="28"/>
          <w:lang w:eastAsia="zh-CN"/>
        </w:rPr>
      </w:pPr>
      <w:r>
        <w:rPr>
          <w:rFonts w:hint="eastAsia" w:ascii="楷体" w:hAnsi="楷体" w:eastAsia="楷体" w:cs="楷体"/>
          <w:sz w:val="28"/>
          <w:szCs w:val="28"/>
        </w:rPr>
        <w:t>部分品牌采用专用多芯航空插头，但端口数量通常为2-6路不等；</w:t>
      </w:r>
    </w:p>
    <w:p w14:paraId="29A9D32B">
      <w:pPr>
        <w:rPr>
          <w:rFonts w:hint="eastAsia" w:ascii="楷体" w:hAnsi="楷体" w:eastAsia="楷体" w:cs="楷体"/>
          <w:sz w:val="28"/>
          <w:szCs w:val="28"/>
          <w:lang w:eastAsia="zh-CN"/>
        </w:rPr>
      </w:pPr>
      <w:r>
        <w:rPr>
          <w:rFonts w:hint="eastAsia" w:ascii="楷体" w:hAnsi="楷体" w:eastAsia="楷体" w:cs="楷体"/>
          <w:sz w:val="28"/>
          <w:szCs w:val="28"/>
        </w:rPr>
        <w:t>同时要求两种不同接口类型各四路，呈现出一个非常具体的产品硬件面板布局，极可能与某一特定品牌（如台电、公信等）的数字会议主机型号高度吻合。</w:t>
      </w:r>
    </w:p>
    <w:p w14:paraId="12236818">
      <w:pPr>
        <w:rPr>
          <w:rFonts w:hint="eastAsia" w:ascii="楷体" w:hAnsi="楷体" w:eastAsia="楷体" w:cs="楷体"/>
          <w:sz w:val="28"/>
          <w:szCs w:val="28"/>
        </w:rPr>
      </w:pPr>
      <w:r>
        <w:rPr>
          <w:rFonts w:hint="eastAsia" w:ascii="楷体" w:hAnsi="楷体" w:eastAsia="楷体" w:cs="楷体"/>
          <w:sz w:val="28"/>
          <w:szCs w:val="28"/>
        </w:rPr>
        <w:t>3. “专用”与“通用”接口的混合要求进一步锁定产品</w:t>
      </w:r>
    </w:p>
    <w:p w14:paraId="31850D93">
      <w:pPr>
        <w:rPr>
          <w:rFonts w:hint="eastAsia" w:ascii="楷体" w:hAnsi="楷体" w:eastAsia="楷体" w:cs="楷体"/>
          <w:sz w:val="28"/>
          <w:szCs w:val="28"/>
          <w:lang w:eastAsia="zh-CN"/>
        </w:rPr>
      </w:pPr>
      <w:r>
        <w:rPr>
          <w:rFonts w:hint="eastAsia" w:ascii="楷体" w:hAnsi="楷体" w:eastAsia="楷体" w:cs="楷体"/>
          <w:sz w:val="28"/>
          <w:szCs w:val="28"/>
        </w:rPr>
        <w:t>同时要求“专用端口”和“通用RJ45网口”，意味着该主机既需兼容使用专用8芯线缆的会议单元，又能连接基于标准以太网的设备。这种混合式接口布局并非全行业通行设计，而是特定品牌为兼顾其专用生态与通用扩展性而开发的产品特征。将此作为硬性要求，使得仅满足其一的产品被排除。</w:t>
      </w:r>
    </w:p>
    <w:p w14:paraId="5A5FF4A9">
      <w:pPr>
        <w:rPr>
          <w:rFonts w:hint="eastAsia" w:ascii="楷体" w:hAnsi="楷体" w:eastAsia="楷体" w:cs="楷体"/>
          <w:sz w:val="28"/>
          <w:szCs w:val="28"/>
        </w:rPr>
      </w:pPr>
      <w:r>
        <w:rPr>
          <w:rFonts w:hint="eastAsia" w:ascii="楷体" w:hAnsi="楷体" w:eastAsia="楷体" w:cs="楷体"/>
          <w:sz w:val="28"/>
          <w:szCs w:val="28"/>
        </w:rPr>
        <w:t>4. 与项目整体排他性特征的关联</w:t>
      </w:r>
    </w:p>
    <w:p w14:paraId="580128D5">
      <w:pPr>
        <w:rPr>
          <w:rFonts w:hint="eastAsia" w:ascii="楷体" w:hAnsi="楷体" w:eastAsia="楷体" w:cs="楷体"/>
          <w:sz w:val="28"/>
          <w:szCs w:val="28"/>
          <w:lang w:eastAsia="zh-CN"/>
        </w:rPr>
      </w:pPr>
      <w:r>
        <w:rPr>
          <w:rFonts w:hint="eastAsia" w:ascii="楷体" w:hAnsi="楷体" w:eastAsia="楷体" w:cs="楷体"/>
          <w:sz w:val="28"/>
          <w:szCs w:val="28"/>
        </w:rPr>
        <w:t>结合本项目此前的多项质疑，本次采购在多个品目上均呈现出非通用、超常规的参数锁定特征。本项数字主机的特定接口组合要求，与整体项目为特定品牌系统性“量身定做”参数的模式一致。</w:t>
      </w:r>
    </w:p>
    <w:p w14:paraId="4052D484">
      <w:pPr>
        <w:rPr>
          <w:rFonts w:hint="eastAsia" w:ascii="楷体" w:hAnsi="楷体" w:eastAsia="楷体" w:cs="楷体"/>
          <w:sz w:val="28"/>
          <w:szCs w:val="28"/>
        </w:rPr>
      </w:pPr>
      <w:r>
        <w:rPr>
          <w:rFonts w:hint="eastAsia" w:ascii="楷体" w:hAnsi="楷体" w:eastAsia="楷体" w:cs="楷体"/>
          <w:sz w:val="28"/>
          <w:szCs w:val="28"/>
        </w:rPr>
        <w:t>三、法律依据</w:t>
      </w:r>
    </w:p>
    <w:p w14:paraId="00092D3C">
      <w:pPr>
        <w:rPr>
          <w:rFonts w:hint="eastAsia" w:ascii="楷体" w:hAnsi="楷体" w:eastAsia="楷体" w:cs="楷体"/>
          <w:sz w:val="28"/>
          <w:szCs w:val="28"/>
          <w:lang w:eastAsia="zh-CN"/>
        </w:rPr>
      </w:pPr>
      <w:r>
        <w:rPr>
          <w:rFonts w:hint="eastAsia" w:ascii="楷体" w:hAnsi="楷体" w:eastAsia="楷体" w:cs="楷体"/>
          <w:sz w:val="28"/>
          <w:szCs w:val="28"/>
        </w:rPr>
        <w:t>上述做法违反了《中华人民共和国政府采购法实施条例》第二十条第（二）项“设定的资格、技术、商务条件与采购项目的具体特点和实际需要不相适应或者与合同履行无关”、第（三）项“采购需求中的技术、服务等要求指向特定供应商、特定产品”以及第（八）项“以其他不合理条件限制或者排斥潜在供应商”之规定，属于以不合理的条件对供应商实行差别待遇或者歧视待遇。</w:t>
      </w:r>
    </w:p>
    <w:p w14:paraId="4D6FCD95">
      <w:pPr>
        <w:rPr>
          <w:rFonts w:hint="eastAsia" w:ascii="楷体" w:hAnsi="楷体" w:eastAsia="楷体" w:cs="楷体"/>
          <w:sz w:val="28"/>
          <w:szCs w:val="28"/>
        </w:rPr>
      </w:pPr>
      <w:r>
        <w:rPr>
          <w:rFonts w:hint="eastAsia" w:ascii="楷体" w:hAnsi="楷体" w:eastAsia="楷体" w:cs="楷体"/>
          <w:sz w:val="28"/>
          <w:szCs w:val="28"/>
        </w:rPr>
        <w:t>四、质疑请求</w:t>
      </w:r>
    </w:p>
    <w:p w14:paraId="32C10E64">
      <w:pPr>
        <w:rPr>
          <w:rFonts w:hint="eastAsia" w:ascii="楷体" w:hAnsi="楷体" w:eastAsia="楷体" w:cs="楷体"/>
          <w:sz w:val="28"/>
          <w:szCs w:val="28"/>
          <w:lang w:eastAsia="zh-CN"/>
        </w:rPr>
      </w:pPr>
      <w:r>
        <w:rPr>
          <w:rFonts w:hint="eastAsia" w:ascii="楷体" w:hAnsi="楷体" w:eastAsia="楷体" w:cs="楷体"/>
          <w:sz w:val="28"/>
          <w:szCs w:val="28"/>
        </w:rPr>
        <w:t>基于以上事实和法律依据，为维护政府采购公开、公平、公正的原则，保障所有潜在供应商的合法权益，我司恳请贵单位：</w:t>
      </w:r>
    </w:p>
    <w:p w14:paraId="4A5B7615">
      <w:pPr>
        <w:rPr>
          <w:rFonts w:hint="eastAsia" w:ascii="楷体" w:hAnsi="楷体" w:eastAsia="楷体" w:cs="楷体"/>
          <w:sz w:val="28"/>
          <w:szCs w:val="28"/>
          <w:lang w:eastAsia="zh-CN"/>
        </w:rPr>
      </w:pPr>
      <w:r>
        <w:rPr>
          <w:rFonts w:hint="eastAsia" w:ascii="楷体" w:hAnsi="楷体" w:eastAsia="楷体" w:cs="楷体"/>
          <w:sz w:val="28"/>
          <w:szCs w:val="28"/>
        </w:rPr>
        <w:t>修改招标文件“数字主机”参数第8项的技术要求：</w:t>
      </w:r>
    </w:p>
    <w:p w14:paraId="05B1D309">
      <w:pPr>
        <w:rPr>
          <w:rFonts w:hint="eastAsia" w:ascii="楷体" w:hAnsi="楷体" w:eastAsia="楷体" w:cs="楷体"/>
          <w:sz w:val="28"/>
          <w:szCs w:val="28"/>
          <w:lang w:eastAsia="zh-CN"/>
        </w:rPr>
      </w:pPr>
      <w:r>
        <w:rPr>
          <w:rFonts w:hint="eastAsia" w:ascii="楷体" w:hAnsi="楷体" w:eastAsia="楷体" w:cs="楷体"/>
          <w:sz w:val="28"/>
          <w:szCs w:val="28"/>
        </w:rPr>
        <w:t>将“四路8芯专用会议单元连接端口，四路RJ45网线连接口”修改为功能导向的通用性描述，如“具备不少于8路会议单元连接端口，支持主流连接方式，确保会议单元供电及数据传输稳定可靠”；</w:t>
      </w:r>
    </w:p>
    <w:p w14:paraId="508E4CE9">
      <w:pPr>
        <w:rPr>
          <w:rFonts w:hint="eastAsia" w:ascii="楷体" w:hAnsi="楷体" w:eastAsia="楷体" w:cs="楷体"/>
          <w:sz w:val="28"/>
          <w:szCs w:val="28"/>
          <w:lang w:eastAsia="zh-CN"/>
        </w:rPr>
      </w:pPr>
      <w:r>
        <w:rPr>
          <w:rFonts w:hint="eastAsia" w:ascii="楷体" w:hAnsi="楷体" w:eastAsia="楷体" w:cs="楷体"/>
          <w:sz w:val="28"/>
          <w:szCs w:val="28"/>
        </w:rPr>
        <w:t>删除对“8芯”等特定接口芯数的指定，确保至少有三家以上品牌的产品能够满足采购实质需求。</w:t>
      </w:r>
    </w:p>
    <w:p w14:paraId="74C3AFF1">
      <w:pPr>
        <w:numPr>
          <w:ilvl w:val="0"/>
          <w:numId w:val="1"/>
        </w:numPr>
        <w:ind w:left="420" w:leftChars="0" w:hanging="420" w:firstLineChars="0"/>
        <w:rPr>
          <w:rFonts w:hint="eastAsia" w:ascii="楷体" w:hAnsi="楷体" w:eastAsia="楷体" w:cs="楷体"/>
          <w:b/>
          <w:bCs/>
          <w:sz w:val="28"/>
          <w:szCs w:val="28"/>
        </w:rPr>
      </w:pPr>
      <w:r>
        <w:rPr>
          <w:rFonts w:hint="eastAsia" w:ascii="楷体" w:hAnsi="楷体" w:eastAsia="楷体" w:cs="楷体"/>
          <w:b/>
          <w:bCs/>
          <w:sz w:val="28"/>
          <w:szCs w:val="28"/>
        </w:rPr>
        <w:t>质疑</w:t>
      </w:r>
      <w:r>
        <w:rPr>
          <w:rFonts w:hint="eastAsia" w:ascii="楷体" w:hAnsi="楷体" w:eastAsia="楷体" w:cs="楷体"/>
          <w:b/>
          <w:bCs/>
          <w:sz w:val="28"/>
          <w:szCs w:val="28"/>
          <w:lang w:val="en-US" w:eastAsia="zh-CN"/>
        </w:rPr>
        <w:t>二十二</w:t>
      </w:r>
      <w:r>
        <w:rPr>
          <w:rFonts w:hint="eastAsia" w:ascii="楷体" w:hAnsi="楷体" w:eastAsia="楷体" w:cs="楷体"/>
          <w:b/>
          <w:bCs/>
          <w:sz w:val="28"/>
          <w:szCs w:val="28"/>
        </w:rPr>
        <w:t>：30米8芯会议延长线</w:t>
      </w:r>
      <w:r>
        <w:rPr>
          <w:rFonts w:hint="eastAsia" w:ascii="楷体" w:hAnsi="楷体" w:eastAsia="楷体" w:cs="楷体"/>
          <w:b/>
          <w:bCs/>
          <w:sz w:val="28"/>
          <w:szCs w:val="28"/>
          <w:lang w:val="en-US" w:eastAsia="zh-CN"/>
        </w:rPr>
        <w:t>参数</w:t>
      </w:r>
      <w:r>
        <w:rPr>
          <w:rFonts w:hint="eastAsia" w:ascii="楷体" w:hAnsi="楷体" w:eastAsia="楷体" w:cs="楷体"/>
          <w:b/>
          <w:bCs/>
          <w:sz w:val="28"/>
          <w:szCs w:val="28"/>
        </w:rPr>
        <w:t>涉嫌指向特定设备</w:t>
      </w:r>
    </w:p>
    <w:p w14:paraId="7F0181C5">
      <w:pPr>
        <w:rPr>
          <w:rFonts w:hint="eastAsia" w:ascii="楷体" w:hAnsi="楷体" w:eastAsia="楷体" w:cs="楷体"/>
          <w:sz w:val="28"/>
          <w:szCs w:val="28"/>
        </w:rPr>
      </w:pPr>
      <w:r>
        <w:rPr>
          <w:rFonts w:hint="eastAsia" w:ascii="楷体" w:hAnsi="楷体" w:eastAsia="楷体" w:cs="楷体"/>
          <w:sz w:val="28"/>
          <w:szCs w:val="28"/>
        </w:rPr>
        <w:t>一、质疑事项</w:t>
      </w:r>
    </w:p>
    <w:p w14:paraId="246AAAED">
      <w:pPr>
        <w:rPr>
          <w:rFonts w:hint="eastAsia" w:ascii="楷体" w:hAnsi="楷体" w:eastAsia="楷体" w:cs="楷体"/>
          <w:sz w:val="28"/>
          <w:szCs w:val="28"/>
          <w:lang w:eastAsia="zh-CN"/>
        </w:rPr>
      </w:pPr>
      <w:r>
        <w:rPr>
          <w:rFonts w:hint="eastAsia" w:ascii="楷体" w:hAnsi="楷体" w:eastAsia="楷体" w:cs="楷体"/>
          <w:sz w:val="28"/>
          <w:szCs w:val="28"/>
        </w:rPr>
        <w:t>招标文件“30米8芯会议延长线”技术参数要求中，参数描述设置不合理，具有唯一指向性和排他性：</w:t>
      </w:r>
    </w:p>
    <w:p w14:paraId="3F108980">
      <w:pPr>
        <w:rPr>
          <w:rFonts w:hint="eastAsia" w:ascii="楷体" w:hAnsi="楷体" w:eastAsia="楷体" w:cs="楷体"/>
          <w:sz w:val="28"/>
          <w:szCs w:val="28"/>
          <w:lang w:eastAsia="zh-CN"/>
        </w:rPr>
      </w:pPr>
      <w:r>
        <w:rPr>
          <w:rFonts w:hint="eastAsia" w:ascii="楷体" w:hAnsi="楷体" w:eastAsia="楷体" w:cs="楷体"/>
          <w:sz w:val="28"/>
          <w:szCs w:val="28"/>
        </w:rPr>
        <w:t>“8芯HY51、HY61系列航空插会议延长线”</w:t>
      </w:r>
    </w:p>
    <w:p w14:paraId="7BD0EA95">
      <w:pPr>
        <w:rPr>
          <w:rFonts w:hint="eastAsia" w:ascii="楷体" w:hAnsi="楷体" w:eastAsia="楷体" w:cs="楷体"/>
          <w:sz w:val="28"/>
          <w:szCs w:val="28"/>
          <w:lang w:eastAsia="zh-CN"/>
        </w:rPr>
      </w:pPr>
      <w:r>
        <w:rPr>
          <w:rFonts w:hint="eastAsia" w:ascii="楷体" w:hAnsi="楷体" w:eastAsia="楷体" w:cs="楷体"/>
          <w:sz w:val="28"/>
          <w:szCs w:val="28"/>
        </w:rPr>
        <w:t>该参数直接写明了特定品牌产品的系列型号，构成对单一供应商产品的唯一指定。满足该条款的产品具有唯一性，属于以不合理的条件对供应商实行差别待遇或者歧视待遇。</w:t>
      </w:r>
    </w:p>
    <w:p w14:paraId="1B576E5D">
      <w:pPr>
        <w:rPr>
          <w:rFonts w:hint="eastAsia" w:ascii="楷体" w:hAnsi="楷体" w:eastAsia="楷体" w:cs="楷体"/>
          <w:sz w:val="28"/>
          <w:szCs w:val="28"/>
        </w:rPr>
      </w:pPr>
      <w:r>
        <w:rPr>
          <w:rFonts w:hint="eastAsia" w:ascii="楷体" w:hAnsi="楷体" w:eastAsia="楷体" w:cs="楷体"/>
          <w:sz w:val="28"/>
          <w:szCs w:val="28"/>
        </w:rPr>
        <w:t>二、事实依据</w:t>
      </w:r>
    </w:p>
    <w:p w14:paraId="7259BE71">
      <w:pPr>
        <w:rPr>
          <w:rFonts w:hint="eastAsia" w:ascii="楷体" w:hAnsi="楷体" w:eastAsia="楷体" w:cs="楷体"/>
          <w:sz w:val="28"/>
          <w:szCs w:val="28"/>
          <w:lang w:eastAsia="zh-CN"/>
        </w:rPr>
      </w:pPr>
      <w:r>
        <w:rPr>
          <w:rFonts w:hint="eastAsia" w:ascii="楷体" w:hAnsi="楷体" w:eastAsia="楷体" w:cs="楷体"/>
          <w:sz w:val="28"/>
          <w:szCs w:val="28"/>
        </w:rPr>
        <w:t>经我司对市场主流数字会议系统线缆及配件品牌进行充分调研和对比，具体事实及理由如下：</w:t>
      </w:r>
    </w:p>
    <w:p w14:paraId="7036D276">
      <w:pPr>
        <w:rPr>
          <w:rFonts w:hint="eastAsia" w:ascii="楷体" w:hAnsi="楷体" w:eastAsia="楷体" w:cs="楷体"/>
          <w:sz w:val="28"/>
          <w:szCs w:val="28"/>
        </w:rPr>
      </w:pPr>
      <w:r>
        <w:rPr>
          <w:rFonts w:hint="eastAsia" w:ascii="楷体" w:hAnsi="楷体" w:eastAsia="楷体" w:cs="楷体"/>
          <w:sz w:val="28"/>
          <w:szCs w:val="28"/>
        </w:rPr>
        <w:t>1. “HY51”“HY61”为特定品牌的产品系列型号</w:t>
      </w:r>
    </w:p>
    <w:p w14:paraId="137C2AFD">
      <w:pPr>
        <w:rPr>
          <w:rFonts w:hint="eastAsia" w:ascii="楷体" w:hAnsi="楷体" w:eastAsia="楷体" w:cs="楷体"/>
          <w:sz w:val="28"/>
          <w:szCs w:val="28"/>
          <w:lang w:eastAsia="zh-CN"/>
        </w:rPr>
      </w:pPr>
      <w:r>
        <w:rPr>
          <w:rFonts w:hint="eastAsia" w:ascii="楷体" w:hAnsi="楷体" w:eastAsia="楷体" w:cs="楷体"/>
          <w:sz w:val="28"/>
          <w:szCs w:val="28"/>
        </w:rPr>
        <w:t>“HY51系列”与“HY61系列”是特定数字会议系统品牌（经调研，极可能为台电（TAIDEN））为其会议系统专用连接线缆及连接器设定的产品系列代号，属于该品牌特有的产品命名体系。此类系列代号并非行业通用标准或公共技术规范，而是生产厂商在其产品目录中用于内部管理的特定型号标识。将特定品牌的产品型号直接写入招标技术参数，等同于在招标文件中明确指定了必须采购该品牌的原装配件。其他任何品牌的同类产品，仅因非“HY51/HY61系列”便被排除在外，这是锁定唯一供应商最直接、最明显的手段。</w:t>
      </w:r>
    </w:p>
    <w:p w14:paraId="23AE40EA">
      <w:pPr>
        <w:rPr>
          <w:rFonts w:hint="eastAsia" w:ascii="楷体" w:hAnsi="楷体" w:eastAsia="楷体" w:cs="楷体"/>
          <w:sz w:val="28"/>
          <w:szCs w:val="28"/>
        </w:rPr>
      </w:pPr>
      <w:r>
        <w:rPr>
          <w:rFonts w:hint="eastAsia" w:ascii="楷体" w:hAnsi="楷体" w:eastAsia="楷体" w:cs="楷体"/>
          <w:sz w:val="28"/>
          <w:szCs w:val="28"/>
        </w:rPr>
        <w:t>2. 与“数字主机”参数的闭环锁定关系</w:t>
      </w:r>
    </w:p>
    <w:p w14:paraId="0B25F74D">
      <w:pPr>
        <w:rPr>
          <w:rFonts w:hint="eastAsia" w:ascii="楷体" w:hAnsi="楷体" w:eastAsia="楷体" w:cs="楷体"/>
          <w:sz w:val="28"/>
          <w:szCs w:val="28"/>
          <w:lang w:eastAsia="zh-CN"/>
        </w:rPr>
      </w:pPr>
      <w:r>
        <w:rPr>
          <w:rFonts w:hint="eastAsia" w:ascii="楷体" w:hAnsi="楷体" w:eastAsia="楷体" w:cs="楷体"/>
          <w:sz w:val="28"/>
          <w:szCs w:val="28"/>
        </w:rPr>
        <w:t>结合本项目“质疑二十一”中对“数字主机”参数“四路8芯专用会议单元连接端口”的质疑，本项“30米8芯会议延长线”的“HY51、HY61系列航空插”要求与之形成了严密的闭环：</w:t>
      </w:r>
    </w:p>
    <w:p w14:paraId="6C0CBF6E">
      <w:pPr>
        <w:rPr>
          <w:rFonts w:hint="eastAsia" w:ascii="楷体" w:hAnsi="楷体" w:eastAsia="楷体" w:cs="楷体"/>
          <w:sz w:val="28"/>
          <w:szCs w:val="28"/>
          <w:lang w:eastAsia="zh-CN"/>
        </w:rPr>
      </w:pPr>
      <w:r>
        <w:rPr>
          <w:rFonts w:hint="eastAsia" w:ascii="楷体" w:hAnsi="楷体" w:eastAsia="楷体" w:cs="楷体"/>
          <w:sz w:val="28"/>
          <w:szCs w:val="28"/>
        </w:rPr>
        <w:t>质疑二十一：数字主机要求“8芯专用端口”，设定了特定的物理接口标准；</w:t>
      </w:r>
    </w:p>
    <w:p w14:paraId="19295AC0">
      <w:pPr>
        <w:rPr>
          <w:rFonts w:hint="eastAsia" w:ascii="楷体" w:hAnsi="楷体" w:eastAsia="楷体" w:cs="楷体"/>
          <w:sz w:val="28"/>
          <w:szCs w:val="28"/>
          <w:lang w:eastAsia="zh-CN"/>
        </w:rPr>
      </w:pPr>
      <w:r>
        <w:rPr>
          <w:rFonts w:hint="eastAsia" w:ascii="楷体" w:hAnsi="楷体" w:eastAsia="楷体" w:cs="楷体"/>
          <w:sz w:val="28"/>
          <w:szCs w:val="28"/>
        </w:rPr>
        <w:t>本项质疑：连接线缆要求“HY51、HY61系列航空插”，直接指定了该接口标准的特定品牌系列配件。</w:t>
      </w:r>
    </w:p>
    <w:p w14:paraId="0271097C">
      <w:pPr>
        <w:rPr>
          <w:rFonts w:hint="eastAsia" w:ascii="楷体" w:hAnsi="楷体" w:eastAsia="楷体" w:cs="楷体"/>
          <w:sz w:val="28"/>
          <w:szCs w:val="28"/>
          <w:lang w:eastAsia="zh-CN"/>
        </w:rPr>
      </w:pPr>
      <w:r>
        <w:rPr>
          <w:rFonts w:hint="eastAsia" w:ascii="楷体" w:hAnsi="楷体" w:eastAsia="楷体" w:cs="楷体"/>
          <w:sz w:val="28"/>
          <w:szCs w:val="28"/>
        </w:rPr>
        <w:t>两者结合，使得数字会议主机和配套延长线均只能从同一特定品牌（极可能为台电）采购。这种主机与配件联动锁定的方式，彻底排除了任何其他品牌参与竞争的可能性。即使其他品牌能够提供8芯航空插延长线，也因非“HY51/HY61系列”而无法满足要求，可见参数设置的排他性意图极为明显。</w:t>
      </w:r>
    </w:p>
    <w:p w14:paraId="720A4A49">
      <w:pPr>
        <w:rPr>
          <w:rFonts w:hint="eastAsia" w:ascii="楷体" w:hAnsi="楷体" w:eastAsia="楷体" w:cs="楷体"/>
          <w:sz w:val="28"/>
          <w:szCs w:val="28"/>
        </w:rPr>
      </w:pPr>
      <w:r>
        <w:rPr>
          <w:rFonts w:hint="eastAsia" w:ascii="楷体" w:hAnsi="楷体" w:eastAsia="楷体" w:cs="楷体"/>
          <w:sz w:val="28"/>
          <w:szCs w:val="28"/>
        </w:rPr>
        <w:t>3. “系列”型号的指定排斥了所有兼容替代品</w:t>
      </w:r>
    </w:p>
    <w:p w14:paraId="6F31AABF">
      <w:pPr>
        <w:rPr>
          <w:rFonts w:hint="eastAsia" w:ascii="楷体" w:hAnsi="楷体" w:eastAsia="楷体" w:cs="楷体"/>
          <w:sz w:val="28"/>
          <w:szCs w:val="28"/>
          <w:lang w:eastAsia="zh-CN"/>
        </w:rPr>
      </w:pPr>
      <w:r>
        <w:rPr>
          <w:rFonts w:hint="eastAsia" w:ascii="楷体" w:hAnsi="楷体" w:eastAsia="楷体" w:cs="楷体"/>
          <w:sz w:val="28"/>
          <w:szCs w:val="28"/>
        </w:rPr>
        <w:t>会议延长线的核心功能是可靠地传输会议信号。其关键参数应为导线规格（线径、屏蔽层）、接头标准（如8芯航空插头的尺寸及引脚定义）、传输距离、阻抗匹配等通用技术指标。采用“HY51、HY61系列”这样的厂商内部型号作为采购标准，是典型的“对号入座”式采购，排斥了所有在技术性能上完全满足甚至更优的兼容替代产品或通用标准产品，严重违背了政府采购的公平竞争原则。</w:t>
      </w:r>
    </w:p>
    <w:p w14:paraId="2B5CA6C8">
      <w:pPr>
        <w:rPr>
          <w:rFonts w:hint="eastAsia" w:ascii="楷体" w:hAnsi="楷体" w:eastAsia="楷体" w:cs="楷体"/>
          <w:sz w:val="28"/>
          <w:szCs w:val="28"/>
        </w:rPr>
      </w:pPr>
      <w:r>
        <w:rPr>
          <w:rFonts w:hint="eastAsia" w:ascii="楷体" w:hAnsi="楷体" w:eastAsia="楷体" w:cs="楷体"/>
          <w:sz w:val="28"/>
          <w:szCs w:val="28"/>
        </w:rPr>
        <w:t>三、法律依据</w:t>
      </w:r>
    </w:p>
    <w:p w14:paraId="6B624B1E">
      <w:pPr>
        <w:rPr>
          <w:rFonts w:hint="eastAsia" w:ascii="楷体" w:hAnsi="楷体" w:eastAsia="楷体" w:cs="楷体"/>
          <w:sz w:val="28"/>
          <w:szCs w:val="28"/>
          <w:lang w:eastAsia="zh-CN"/>
        </w:rPr>
      </w:pPr>
      <w:r>
        <w:rPr>
          <w:rFonts w:hint="eastAsia" w:ascii="楷体" w:hAnsi="楷体" w:eastAsia="楷体" w:cs="楷体"/>
          <w:sz w:val="28"/>
          <w:szCs w:val="28"/>
        </w:rPr>
        <w:t>上述做法违反了《中华人民共和国政府采购法实施条例》第二十条第（二）项“设定的资格、技术、商务条件与采购项目的具体特点和实际需要不相适应或者与合同履行无关”、第（三）项“采购需求中的技术、服务等要求指向特定供应商、特定产品”以及第（八）项“以其他不合理条件限制或者排斥潜在供应商”之规定，属于以不合理的条件对供应商实行差别待遇或者歧视待遇。</w:t>
      </w:r>
    </w:p>
    <w:p w14:paraId="2AC6A9C7">
      <w:pPr>
        <w:rPr>
          <w:rFonts w:hint="eastAsia" w:ascii="楷体" w:hAnsi="楷体" w:eastAsia="楷体" w:cs="楷体"/>
          <w:sz w:val="28"/>
          <w:szCs w:val="28"/>
        </w:rPr>
      </w:pPr>
      <w:r>
        <w:rPr>
          <w:rFonts w:hint="eastAsia" w:ascii="楷体" w:hAnsi="楷体" w:eastAsia="楷体" w:cs="楷体"/>
          <w:sz w:val="28"/>
          <w:szCs w:val="28"/>
        </w:rPr>
        <w:t>四、质疑请求</w:t>
      </w:r>
    </w:p>
    <w:p w14:paraId="004872C9">
      <w:pPr>
        <w:rPr>
          <w:rFonts w:hint="eastAsia" w:ascii="楷体" w:hAnsi="楷体" w:eastAsia="楷体" w:cs="楷体"/>
          <w:sz w:val="28"/>
          <w:szCs w:val="28"/>
          <w:lang w:eastAsia="zh-CN"/>
        </w:rPr>
      </w:pPr>
      <w:r>
        <w:rPr>
          <w:rFonts w:hint="eastAsia" w:ascii="楷体" w:hAnsi="楷体" w:eastAsia="楷体" w:cs="楷体"/>
          <w:sz w:val="28"/>
          <w:szCs w:val="28"/>
        </w:rPr>
        <w:t>基于以上事实和法律依据，为维护政府采购公开、公平、公正的原则，保障所有潜在供应商的合法权益，我司恳请贵单位：</w:t>
      </w:r>
    </w:p>
    <w:p w14:paraId="0C51B42F">
      <w:pPr>
        <w:rPr>
          <w:rFonts w:hint="eastAsia" w:ascii="楷体" w:hAnsi="楷体" w:eastAsia="楷体" w:cs="楷体"/>
          <w:sz w:val="28"/>
          <w:szCs w:val="28"/>
          <w:lang w:eastAsia="zh-CN"/>
        </w:rPr>
      </w:pPr>
      <w:r>
        <w:rPr>
          <w:rFonts w:hint="eastAsia" w:ascii="楷体" w:hAnsi="楷体" w:eastAsia="楷体" w:cs="楷体"/>
          <w:sz w:val="28"/>
          <w:szCs w:val="28"/>
        </w:rPr>
        <w:t>修改招标文件“30米8芯会议延长线”的技术参数要求：</w:t>
      </w:r>
    </w:p>
    <w:p w14:paraId="58BE185C">
      <w:pPr>
        <w:rPr>
          <w:rFonts w:hint="eastAsia" w:ascii="楷体" w:hAnsi="楷体" w:eastAsia="楷体" w:cs="楷体"/>
          <w:sz w:val="28"/>
          <w:szCs w:val="28"/>
          <w:lang w:eastAsia="zh-CN"/>
        </w:rPr>
      </w:pPr>
      <w:r>
        <w:rPr>
          <w:rFonts w:hint="eastAsia" w:ascii="楷体" w:hAnsi="楷体" w:eastAsia="楷体" w:cs="楷体"/>
          <w:sz w:val="28"/>
          <w:szCs w:val="28"/>
        </w:rPr>
        <w:t>删除“HY51、HY61系列”这一特定品牌型号的指定；</w:t>
      </w:r>
    </w:p>
    <w:p w14:paraId="536C2D72">
      <w:pPr>
        <w:rPr>
          <w:rFonts w:hint="eastAsia" w:ascii="楷体" w:hAnsi="楷体" w:eastAsia="楷体" w:cs="楷体"/>
          <w:sz w:val="28"/>
          <w:szCs w:val="28"/>
          <w:lang w:eastAsia="zh-CN"/>
        </w:rPr>
      </w:pPr>
      <w:r>
        <w:rPr>
          <w:rFonts w:hint="eastAsia" w:ascii="楷体" w:hAnsi="楷体" w:eastAsia="楷体" w:cs="楷体"/>
          <w:sz w:val="28"/>
          <w:szCs w:val="28"/>
        </w:rPr>
        <w:t>改为通用性的技术规格描述，如“8芯航空插头会议专用延长线，长度30米，与主机接口匹配，满足信号传输质量要求”；</w:t>
      </w:r>
    </w:p>
    <w:p w14:paraId="7DA6ADAB">
      <w:pPr>
        <w:rPr>
          <w:rFonts w:hint="eastAsia" w:ascii="楷体" w:hAnsi="楷体" w:eastAsia="楷体" w:cs="楷体"/>
          <w:sz w:val="28"/>
          <w:szCs w:val="28"/>
          <w:lang w:eastAsia="zh-CN"/>
        </w:rPr>
      </w:pPr>
      <w:r>
        <w:rPr>
          <w:rFonts w:hint="eastAsia" w:ascii="楷体" w:hAnsi="楷体" w:eastAsia="楷体" w:cs="楷体"/>
          <w:sz w:val="28"/>
          <w:szCs w:val="28"/>
        </w:rPr>
        <w:t>结合对“数字主机”参数中“8芯专用端口”的修改，确保会议主机与延长线的接口要求为通用标准或允许兼容方案，确保至少有三家以上品牌的产品能够满足采购实质需求。</w:t>
      </w:r>
    </w:p>
    <w:p w14:paraId="386B3CEB">
      <w:pPr>
        <w:numPr>
          <w:ilvl w:val="0"/>
          <w:numId w:val="1"/>
        </w:numPr>
        <w:ind w:left="420" w:leftChars="0" w:hanging="420" w:firstLineChars="0"/>
        <w:rPr>
          <w:rFonts w:hint="eastAsia" w:ascii="楷体" w:hAnsi="楷体" w:eastAsia="楷体" w:cs="楷体"/>
          <w:b/>
          <w:bCs/>
          <w:sz w:val="28"/>
          <w:szCs w:val="28"/>
        </w:rPr>
      </w:pPr>
      <w:r>
        <w:rPr>
          <w:rFonts w:hint="eastAsia" w:ascii="楷体" w:hAnsi="楷体" w:eastAsia="楷体" w:cs="楷体"/>
          <w:b/>
          <w:bCs/>
          <w:sz w:val="28"/>
          <w:szCs w:val="28"/>
        </w:rPr>
        <w:t>质疑</w:t>
      </w:r>
      <w:r>
        <w:rPr>
          <w:rFonts w:hint="eastAsia" w:ascii="楷体" w:hAnsi="楷体" w:eastAsia="楷体" w:cs="楷体"/>
          <w:b/>
          <w:bCs/>
          <w:sz w:val="28"/>
          <w:szCs w:val="28"/>
          <w:lang w:val="en-US" w:eastAsia="zh-CN"/>
        </w:rPr>
        <w:t>二十三</w:t>
      </w:r>
      <w:r>
        <w:rPr>
          <w:rFonts w:hint="eastAsia" w:ascii="楷体" w:hAnsi="楷体" w:eastAsia="楷体" w:cs="楷体"/>
          <w:b/>
          <w:bCs/>
          <w:sz w:val="28"/>
          <w:szCs w:val="28"/>
        </w:rPr>
        <w:t>：HY-51/61系列 两路8芯工程盒</w:t>
      </w:r>
      <w:r>
        <w:rPr>
          <w:rFonts w:hint="eastAsia" w:ascii="楷体" w:hAnsi="楷体" w:eastAsia="楷体" w:cs="楷体"/>
          <w:b/>
          <w:bCs/>
          <w:sz w:val="28"/>
          <w:szCs w:val="28"/>
          <w:lang w:val="en-US" w:eastAsia="zh-CN"/>
        </w:rPr>
        <w:t>参数</w:t>
      </w:r>
      <w:r>
        <w:rPr>
          <w:rFonts w:hint="eastAsia" w:ascii="楷体" w:hAnsi="楷体" w:eastAsia="楷体" w:cs="楷体"/>
          <w:b/>
          <w:bCs/>
          <w:sz w:val="28"/>
          <w:szCs w:val="28"/>
        </w:rPr>
        <w:t>涉嫌指向特定设备</w:t>
      </w:r>
    </w:p>
    <w:p w14:paraId="0B1C6BC5">
      <w:pPr>
        <w:rPr>
          <w:rFonts w:hint="eastAsia" w:ascii="楷体" w:hAnsi="楷体" w:eastAsia="楷体" w:cs="楷体"/>
          <w:sz w:val="28"/>
          <w:szCs w:val="28"/>
        </w:rPr>
      </w:pPr>
      <w:r>
        <w:rPr>
          <w:rFonts w:hint="eastAsia" w:ascii="楷体" w:hAnsi="楷体" w:eastAsia="楷体" w:cs="楷体"/>
          <w:sz w:val="28"/>
          <w:szCs w:val="28"/>
        </w:rPr>
        <w:t>一、质疑事项</w:t>
      </w:r>
    </w:p>
    <w:p w14:paraId="77A85B2A">
      <w:pPr>
        <w:rPr>
          <w:rFonts w:hint="eastAsia" w:ascii="楷体" w:hAnsi="楷体" w:eastAsia="楷体" w:cs="楷体"/>
          <w:sz w:val="28"/>
          <w:szCs w:val="28"/>
          <w:lang w:eastAsia="zh-CN"/>
        </w:rPr>
      </w:pPr>
      <w:r>
        <w:rPr>
          <w:rFonts w:hint="eastAsia" w:ascii="楷体" w:hAnsi="楷体" w:eastAsia="楷体" w:cs="楷体"/>
          <w:sz w:val="28"/>
          <w:szCs w:val="28"/>
        </w:rPr>
        <w:t>招标文件“HY-51/61系列 两路8芯工程盒”技术参数要求中，产品名称及参数描述设置不合理，具有唯一指向性和排他性：</w:t>
      </w:r>
    </w:p>
    <w:p w14:paraId="153CB9E6">
      <w:pPr>
        <w:rPr>
          <w:rFonts w:hint="eastAsia" w:ascii="楷体" w:hAnsi="楷体" w:eastAsia="楷体" w:cs="楷体"/>
          <w:sz w:val="28"/>
          <w:szCs w:val="28"/>
          <w:lang w:eastAsia="zh-CN"/>
        </w:rPr>
      </w:pPr>
      <w:r>
        <w:rPr>
          <w:rFonts w:hint="eastAsia" w:ascii="楷体" w:hAnsi="楷体" w:eastAsia="楷体" w:cs="楷体"/>
          <w:sz w:val="28"/>
          <w:szCs w:val="28"/>
        </w:rPr>
        <w:t>产品名称：“HY-51/61系列 两路8芯工程盒”</w:t>
      </w:r>
    </w:p>
    <w:p w14:paraId="5275BD69">
      <w:pPr>
        <w:rPr>
          <w:rFonts w:hint="eastAsia" w:ascii="楷体" w:hAnsi="楷体" w:eastAsia="楷体" w:cs="楷体"/>
          <w:sz w:val="28"/>
          <w:szCs w:val="28"/>
          <w:lang w:eastAsia="zh-CN"/>
        </w:rPr>
      </w:pPr>
      <w:r>
        <w:rPr>
          <w:rFonts w:hint="eastAsia" w:ascii="楷体" w:hAnsi="楷体" w:eastAsia="楷体" w:cs="楷体"/>
          <w:sz w:val="28"/>
          <w:szCs w:val="28"/>
        </w:rPr>
        <w:t>参数第1项（标准8-PIN座铜地插）</w:t>
      </w:r>
    </w:p>
    <w:p w14:paraId="7AB336E2">
      <w:pPr>
        <w:rPr>
          <w:rFonts w:hint="eastAsia" w:ascii="楷体" w:hAnsi="楷体" w:eastAsia="楷体" w:cs="楷体"/>
          <w:sz w:val="28"/>
          <w:szCs w:val="28"/>
          <w:lang w:eastAsia="zh-CN"/>
        </w:rPr>
      </w:pPr>
      <w:r>
        <w:rPr>
          <w:rFonts w:hint="eastAsia" w:ascii="楷体" w:hAnsi="楷体" w:eastAsia="楷体" w:cs="楷体"/>
          <w:sz w:val="28"/>
          <w:szCs w:val="28"/>
        </w:rPr>
        <w:t>该产品的名称及参数直接写明了特定品牌产品的系列型号，构成对单一供应商产品的唯一指定。满足该条款的产品具有唯一性，属于以不合理的条件对供应商实行差别待遇或者歧视待遇。</w:t>
      </w:r>
    </w:p>
    <w:p w14:paraId="50D1DC75">
      <w:pPr>
        <w:rPr>
          <w:rFonts w:hint="eastAsia" w:ascii="楷体" w:hAnsi="楷体" w:eastAsia="楷体" w:cs="楷体"/>
          <w:sz w:val="28"/>
          <w:szCs w:val="28"/>
        </w:rPr>
      </w:pPr>
      <w:r>
        <w:rPr>
          <w:rFonts w:hint="eastAsia" w:ascii="楷体" w:hAnsi="楷体" w:eastAsia="楷体" w:cs="楷体"/>
          <w:sz w:val="28"/>
          <w:szCs w:val="28"/>
        </w:rPr>
        <w:t>二、事实依据</w:t>
      </w:r>
    </w:p>
    <w:p w14:paraId="0D7CE811">
      <w:pPr>
        <w:rPr>
          <w:rFonts w:hint="eastAsia" w:ascii="楷体" w:hAnsi="楷体" w:eastAsia="楷体" w:cs="楷体"/>
          <w:sz w:val="28"/>
          <w:szCs w:val="28"/>
          <w:lang w:eastAsia="zh-CN"/>
        </w:rPr>
      </w:pPr>
      <w:r>
        <w:rPr>
          <w:rFonts w:hint="eastAsia" w:ascii="楷体" w:hAnsi="楷体" w:eastAsia="楷体" w:cs="楷体"/>
          <w:sz w:val="28"/>
          <w:szCs w:val="28"/>
        </w:rPr>
        <w:t>经我司对市场主流数字会议系统配件品牌进行充分调研和对比，具体事实及理由如下：</w:t>
      </w:r>
    </w:p>
    <w:p w14:paraId="60EB418A">
      <w:pPr>
        <w:rPr>
          <w:rFonts w:hint="eastAsia" w:ascii="楷体" w:hAnsi="楷体" w:eastAsia="楷体" w:cs="楷体"/>
          <w:sz w:val="28"/>
          <w:szCs w:val="28"/>
        </w:rPr>
      </w:pPr>
      <w:r>
        <w:rPr>
          <w:rFonts w:hint="eastAsia" w:ascii="楷体" w:hAnsi="楷体" w:eastAsia="楷体" w:cs="楷体"/>
          <w:sz w:val="28"/>
          <w:szCs w:val="28"/>
        </w:rPr>
        <w:t>1. 产品名称中的“HY-51/61系列”直接指向特定品牌</w:t>
      </w:r>
    </w:p>
    <w:p w14:paraId="67A9357C">
      <w:pPr>
        <w:rPr>
          <w:rFonts w:hint="eastAsia" w:ascii="楷体" w:hAnsi="楷体" w:eastAsia="楷体" w:cs="楷体"/>
          <w:sz w:val="28"/>
          <w:szCs w:val="28"/>
          <w:lang w:eastAsia="zh-CN"/>
        </w:rPr>
      </w:pPr>
      <w:r>
        <w:rPr>
          <w:rFonts w:hint="eastAsia" w:ascii="楷体" w:hAnsi="楷体" w:eastAsia="楷体" w:cs="楷体"/>
          <w:sz w:val="28"/>
          <w:szCs w:val="28"/>
        </w:rPr>
        <w:t>“HY-51/61系列”是特定数字会议系统品牌（经调研，极可能为台电（TAIDEN））为其会议系统专用连接器及工程盒产品设定的系列代号，属于该品牌特有的产品命名体系。此种系列代号并非行业通用标准或公共技术规范，而是生产厂商在其产品目录中用于内部管理的特定型号标识。招标文件将“HY-51/61系列”直接写入产品名称，等同于在采购清单中直接指定了特定品牌的原装配件型号。其他任何品牌的同类产品，仅因产品系列不称为“HY-51/61”便被排除在外，这是锁定唯一供应商的最直接手段。</w:t>
      </w:r>
    </w:p>
    <w:p w14:paraId="40B96D6C">
      <w:pPr>
        <w:rPr>
          <w:rFonts w:hint="eastAsia" w:ascii="楷体" w:hAnsi="楷体" w:eastAsia="楷体" w:cs="楷体"/>
          <w:sz w:val="28"/>
          <w:szCs w:val="28"/>
        </w:rPr>
      </w:pPr>
      <w:r>
        <w:rPr>
          <w:rFonts w:hint="eastAsia" w:ascii="楷体" w:hAnsi="楷体" w:eastAsia="楷体" w:cs="楷体"/>
          <w:sz w:val="28"/>
          <w:szCs w:val="28"/>
        </w:rPr>
        <w:t>2. “标准8-PIN座铜地插”与“HY-51/61系列”形成闭环锁定</w:t>
      </w:r>
    </w:p>
    <w:p w14:paraId="45C09D37">
      <w:pPr>
        <w:rPr>
          <w:rFonts w:hint="eastAsia" w:ascii="楷体" w:hAnsi="楷体" w:eastAsia="楷体" w:cs="楷体"/>
          <w:sz w:val="28"/>
          <w:szCs w:val="28"/>
          <w:lang w:eastAsia="zh-CN"/>
        </w:rPr>
      </w:pPr>
      <w:r>
        <w:rPr>
          <w:rFonts w:hint="eastAsia" w:ascii="楷体" w:hAnsi="楷体" w:eastAsia="楷体" w:cs="楷体"/>
          <w:sz w:val="28"/>
          <w:szCs w:val="28"/>
        </w:rPr>
        <w:t>“标准8-PIN座铜地插”中的“8-PIN”即8芯/8针连接器，与“HY-51/61系列”的8芯接口标准相呼应。尽管“铜地插”的描述看似通用，但结合产品名称中的“HY-51/61系列”品牌限定，实质上形成了“品牌型号+接口规格”的双重锁定。能够同时满足“属于HY-51/61系列”且“采用标准8-PIN座铜地插”这两个条件的工程盒产品，在市场上仅有一家品牌能够提供，即该系列产品的原厂或其授权经销商。</w:t>
      </w:r>
    </w:p>
    <w:p w14:paraId="31860D40">
      <w:pPr>
        <w:rPr>
          <w:rFonts w:hint="eastAsia" w:ascii="楷体" w:hAnsi="楷体" w:eastAsia="楷体" w:cs="楷体"/>
          <w:sz w:val="28"/>
          <w:szCs w:val="28"/>
        </w:rPr>
      </w:pPr>
      <w:r>
        <w:rPr>
          <w:rFonts w:hint="eastAsia" w:ascii="楷体" w:hAnsi="楷体" w:eastAsia="楷体" w:cs="楷体"/>
          <w:sz w:val="28"/>
          <w:szCs w:val="28"/>
        </w:rPr>
        <w:t>3. 与数字会议系统其他配件参数的联动排他性</w:t>
      </w:r>
    </w:p>
    <w:p w14:paraId="177889D1">
      <w:pPr>
        <w:rPr>
          <w:rFonts w:hint="eastAsia" w:ascii="楷体" w:hAnsi="楷体" w:eastAsia="楷体" w:cs="楷体"/>
          <w:sz w:val="28"/>
          <w:szCs w:val="28"/>
          <w:lang w:eastAsia="zh-CN"/>
        </w:rPr>
      </w:pPr>
      <w:r>
        <w:rPr>
          <w:rFonts w:hint="eastAsia" w:ascii="楷体" w:hAnsi="楷体" w:eastAsia="楷体" w:cs="楷体"/>
          <w:sz w:val="28"/>
          <w:szCs w:val="28"/>
        </w:rPr>
        <w:t>结合本项目质疑二十一及质疑二十二的分析，本次采购在数字会议系统的多个配件上均嵌入了同一品牌的专有型号：</w:t>
      </w:r>
    </w:p>
    <w:p w14:paraId="1B426FF4">
      <w:pPr>
        <w:rPr>
          <w:rFonts w:hint="eastAsia" w:ascii="楷体" w:hAnsi="楷体" w:eastAsia="楷体" w:cs="楷体"/>
          <w:sz w:val="28"/>
          <w:szCs w:val="28"/>
          <w:lang w:eastAsia="zh-CN"/>
        </w:rPr>
      </w:pPr>
      <w:r>
        <w:rPr>
          <w:rFonts w:hint="eastAsia" w:ascii="楷体" w:hAnsi="楷体" w:eastAsia="楷体" w:cs="楷体"/>
          <w:sz w:val="28"/>
          <w:szCs w:val="28"/>
        </w:rPr>
        <w:t>质疑二十一（数字主机）：要求“四路8芯专用会议单元连接端口”，锁定了主机端的8芯接口标准；</w:t>
      </w:r>
    </w:p>
    <w:p w14:paraId="05E00D6C">
      <w:pPr>
        <w:rPr>
          <w:rFonts w:hint="eastAsia" w:ascii="楷体" w:hAnsi="楷体" w:eastAsia="楷体" w:cs="楷体"/>
          <w:sz w:val="28"/>
          <w:szCs w:val="28"/>
          <w:lang w:eastAsia="zh-CN"/>
        </w:rPr>
      </w:pPr>
      <w:r>
        <w:rPr>
          <w:rFonts w:hint="eastAsia" w:ascii="楷体" w:hAnsi="楷体" w:eastAsia="楷体" w:cs="楷体"/>
          <w:sz w:val="28"/>
          <w:szCs w:val="28"/>
        </w:rPr>
        <w:t>质疑二十二（30米8芯会议延长线）：要求“8芯HY51、HY61系列航空插会议延长线”，锁定了连接线缆的品牌系列；</w:t>
      </w:r>
    </w:p>
    <w:p w14:paraId="565AC2FB">
      <w:pPr>
        <w:rPr>
          <w:rFonts w:hint="eastAsia" w:ascii="楷体" w:hAnsi="楷体" w:eastAsia="楷体" w:cs="楷体"/>
          <w:sz w:val="28"/>
          <w:szCs w:val="28"/>
          <w:lang w:eastAsia="zh-CN"/>
        </w:rPr>
      </w:pPr>
      <w:r>
        <w:rPr>
          <w:rFonts w:hint="eastAsia" w:ascii="楷体" w:hAnsi="楷体" w:eastAsia="楷体" w:cs="楷体"/>
          <w:sz w:val="28"/>
          <w:szCs w:val="28"/>
        </w:rPr>
        <w:t>本项质疑（两路8芯工程盒）：产品名称直接冠以“HY-51/61系列”，锁定了工程盒的品牌系列。</w:t>
      </w:r>
    </w:p>
    <w:p w14:paraId="6FFC7387">
      <w:pPr>
        <w:rPr>
          <w:rFonts w:hint="eastAsia" w:ascii="楷体" w:hAnsi="楷体" w:eastAsia="楷体" w:cs="楷体"/>
          <w:sz w:val="28"/>
          <w:szCs w:val="28"/>
          <w:lang w:eastAsia="zh-CN"/>
        </w:rPr>
      </w:pPr>
      <w:r>
        <w:rPr>
          <w:rFonts w:hint="eastAsia" w:ascii="楷体" w:hAnsi="楷体" w:eastAsia="楷体" w:cs="楷体"/>
          <w:sz w:val="28"/>
          <w:szCs w:val="28"/>
        </w:rPr>
        <w:t>这三项参数从数字会议主机到延长线再到工程盒，形成了完整且严密的品牌闭环。即整个数字会议系统的信号传输链路（主机→延长线→工程盒→会议单元）均被锁定为同一特定品牌（极可能为台电）的原装配件系列。其他品牌即使能提供同等或更优性能的数字会议系统方案，也因配件非“HY-51/61系列”而被整体排除在外。这种系统性的品牌锁定，严重违背了政府采购公平竞争的基本原则。</w:t>
      </w:r>
    </w:p>
    <w:p w14:paraId="6EDF4443">
      <w:pPr>
        <w:rPr>
          <w:rFonts w:hint="eastAsia" w:ascii="楷体" w:hAnsi="楷体" w:eastAsia="楷体" w:cs="楷体"/>
          <w:sz w:val="28"/>
          <w:szCs w:val="28"/>
        </w:rPr>
      </w:pPr>
      <w:r>
        <w:rPr>
          <w:rFonts w:hint="eastAsia" w:ascii="楷体" w:hAnsi="楷体" w:eastAsia="楷体" w:cs="楷体"/>
          <w:sz w:val="28"/>
          <w:szCs w:val="28"/>
        </w:rPr>
        <w:t>4. 产品名称写死型号，排斥所有功能等价替代品</w:t>
      </w:r>
    </w:p>
    <w:p w14:paraId="43A64B8D">
      <w:pPr>
        <w:rPr>
          <w:rFonts w:hint="eastAsia" w:ascii="楷体" w:hAnsi="楷体" w:eastAsia="楷体" w:cs="楷体"/>
          <w:sz w:val="28"/>
          <w:szCs w:val="28"/>
          <w:lang w:eastAsia="zh-CN"/>
        </w:rPr>
      </w:pPr>
      <w:r>
        <w:rPr>
          <w:rFonts w:hint="eastAsia" w:ascii="楷体" w:hAnsi="楷体" w:eastAsia="楷体" w:cs="楷体"/>
          <w:sz w:val="28"/>
          <w:szCs w:val="28"/>
        </w:rPr>
        <w:t>工程盒的核心功能是提供会议单元的地面接口连接，方便会场布线。其关键参数应为接口类型（如8芯航空插）、外壳材质（如铜合金/不锈钢）、防护等级、安装方式等通用技术指标。以特定品牌的内部型号（HY-51/61系列）作为采购产品名称，是典型的“对号入座”式采购，排斥了所有在技术性能、可靠性、耐用性上完全满足甚至更优的兼容替代产品或通用标准产品，将竞争范围人为压缩至单一来源。</w:t>
      </w:r>
    </w:p>
    <w:p w14:paraId="47585A58">
      <w:pPr>
        <w:rPr>
          <w:rFonts w:hint="eastAsia" w:ascii="楷体" w:hAnsi="楷体" w:eastAsia="楷体" w:cs="楷体"/>
          <w:sz w:val="28"/>
          <w:szCs w:val="28"/>
        </w:rPr>
      </w:pPr>
      <w:r>
        <w:rPr>
          <w:rFonts w:hint="eastAsia" w:ascii="楷体" w:hAnsi="楷体" w:eastAsia="楷体" w:cs="楷体"/>
          <w:sz w:val="28"/>
          <w:szCs w:val="28"/>
        </w:rPr>
        <w:t>三、法律依据</w:t>
      </w:r>
    </w:p>
    <w:p w14:paraId="36128E3B">
      <w:pPr>
        <w:rPr>
          <w:rFonts w:hint="eastAsia" w:ascii="楷体" w:hAnsi="楷体" w:eastAsia="楷体" w:cs="楷体"/>
          <w:sz w:val="28"/>
          <w:szCs w:val="28"/>
          <w:lang w:eastAsia="zh-CN"/>
        </w:rPr>
      </w:pPr>
      <w:r>
        <w:rPr>
          <w:rFonts w:hint="eastAsia" w:ascii="楷体" w:hAnsi="楷体" w:eastAsia="楷体" w:cs="楷体"/>
          <w:sz w:val="28"/>
          <w:szCs w:val="28"/>
        </w:rPr>
        <w:t>上述做法违反了《中华人民共和国政府采购法实施条例》第二十条第（二）项“设定的资格、技术、商务条件与采购项目的具体特点和实际需要不相适应或者与合同履行无关”、第（三）项“采购需求中的技术、服务等要求指向特定供应商、特定产品”以及第（八）项“以其他不合理条件限制或者排斥潜在供应商”之规定，属于以不合理的条件对供应商实行差别待遇或者歧视待遇。</w:t>
      </w:r>
    </w:p>
    <w:p w14:paraId="4CEB53D1">
      <w:pPr>
        <w:rPr>
          <w:rFonts w:hint="eastAsia" w:ascii="楷体" w:hAnsi="楷体" w:eastAsia="楷体" w:cs="楷体"/>
          <w:sz w:val="28"/>
          <w:szCs w:val="28"/>
        </w:rPr>
      </w:pPr>
      <w:r>
        <w:rPr>
          <w:rFonts w:hint="eastAsia" w:ascii="楷体" w:hAnsi="楷体" w:eastAsia="楷体" w:cs="楷体"/>
          <w:sz w:val="28"/>
          <w:szCs w:val="28"/>
        </w:rPr>
        <w:t>四、质疑请求</w:t>
      </w:r>
    </w:p>
    <w:p w14:paraId="1A4CD7E2">
      <w:pPr>
        <w:rPr>
          <w:rFonts w:hint="eastAsia" w:ascii="楷体" w:hAnsi="楷体" w:eastAsia="楷体" w:cs="楷体"/>
          <w:sz w:val="28"/>
          <w:szCs w:val="28"/>
          <w:lang w:eastAsia="zh-CN"/>
        </w:rPr>
      </w:pPr>
      <w:r>
        <w:rPr>
          <w:rFonts w:hint="eastAsia" w:ascii="楷体" w:hAnsi="楷体" w:eastAsia="楷体" w:cs="楷体"/>
          <w:sz w:val="28"/>
          <w:szCs w:val="28"/>
        </w:rPr>
        <w:t>基于以上事实和法律依据，为维护政府采购公开、公平、公正的原则，保障所有潜在供应商的合法权益，我司恳请贵单位：</w:t>
      </w:r>
    </w:p>
    <w:p w14:paraId="10855F0B">
      <w:pPr>
        <w:rPr>
          <w:rFonts w:hint="eastAsia" w:ascii="楷体" w:hAnsi="楷体" w:eastAsia="楷体" w:cs="楷体"/>
          <w:sz w:val="28"/>
          <w:szCs w:val="28"/>
          <w:lang w:eastAsia="zh-CN"/>
        </w:rPr>
      </w:pPr>
      <w:r>
        <w:rPr>
          <w:rFonts w:hint="eastAsia" w:ascii="楷体" w:hAnsi="楷体" w:eastAsia="楷体" w:cs="楷体"/>
          <w:sz w:val="28"/>
          <w:szCs w:val="28"/>
        </w:rPr>
        <w:t>修改招标文件中“HY-51/61系列 两路8芯工程盒”的产品名称及技术参数要求：</w:t>
      </w:r>
    </w:p>
    <w:p w14:paraId="78832058">
      <w:pPr>
        <w:rPr>
          <w:rFonts w:hint="eastAsia" w:ascii="楷体" w:hAnsi="楷体" w:eastAsia="楷体" w:cs="楷体"/>
          <w:sz w:val="28"/>
          <w:szCs w:val="28"/>
          <w:lang w:eastAsia="zh-CN"/>
        </w:rPr>
      </w:pPr>
      <w:r>
        <w:rPr>
          <w:rFonts w:hint="eastAsia" w:ascii="楷体" w:hAnsi="楷体" w:eastAsia="楷体" w:cs="楷体"/>
          <w:sz w:val="28"/>
          <w:szCs w:val="28"/>
        </w:rPr>
        <w:t>将产品名称中的“HY-51/61系列”删除，改为通用性产品名称，如“两路8芯工程盒”或“8芯地面接口盒”；</w:t>
      </w:r>
    </w:p>
    <w:p w14:paraId="60FE0959">
      <w:pPr>
        <w:rPr>
          <w:rFonts w:hint="eastAsia" w:ascii="楷体" w:hAnsi="楷体" w:eastAsia="楷体" w:cs="楷体"/>
          <w:sz w:val="28"/>
          <w:szCs w:val="28"/>
          <w:lang w:eastAsia="zh-CN"/>
        </w:rPr>
      </w:pPr>
      <w:r>
        <w:rPr>
          <w:rFonts w:hint="eastAsia" w:ascii="楷体" w:hAnsi="楷体" w:eastAsia="楷体" w:cs="楷体"/>
          <w:sz w:val="28"/>
          <w:szCs w:val="28"/>
        </w:rPr>
        <w:t>参数描述改为通用技术规格，如“采用8芯航空插接口，外壳采用铜合金或不锈钢材质，适用于地面安装，与数字会议主机及会议单元接口匹配”；</w:t>
      </w:r>
    </w:p>
    <w:p w14:paraId="05EA5414">
      <w:pPr>
        <w:rPr>
          <w:rFonts w:hint="eastAsia" w:ascii="楷体" w:hAnsi="楷体" w:eastAsia="楷体" w:cs="楷体"/>
          <w:sz w:val="28"/>
          <w:szCs w:val="28"/>
          <w:lang w:eastAsia="zh-CN"/>
        </w:rPr>
      </w:pPr>
      <w:r>
        <w:rPr>
          <w:rFonts w:hint="eastAsia" w:ascii="楷体" w:hAnsi="楷体" w:eastAsia="楷体" w:cs="楷体"/>
          <w:sz w:val="28"/>
          <w:szCs w:val="28"/>
        </w:rPr>
        <w:t>结合对“数字主机”及“30米8芯会议延长线”参数的修改，整体调整数字会议系统配件技术标准，确保至少有三家以上品牌的产品能够满足采购实质需求。</w:t>
      </w:r>
    </w:p>
    <w:p w14:paraId="399EC448">
      <w:pPr>
        <w:numPr>
          <w:ilvl w:val="0"/>
          <w:numId w:val="1"/>
        </w:numPr>
        <w:ind w:left="420" w:leftChars="0" w:hanging="420" w:firstLineChars="0"/>
        <w:rPr>
          <w:rFonts w:hint="eastAsia" w:ascii="楷体" w:hAnsi="楷体" w:eastAsia="楷体" w:cs="楷体"/>
          <w:b/>
          <w:bCs/>
          <w:sz w:val="28"/>
          <w:szCs w:val="28"/>
        </w:rPr>
      </w:pPr>
      <w:r>
        <w:rPr>
          <w:rFonts w:hint="eastAsia" w:ascii="楷体" w:hAnsi="楷体" w:eastAsia="楷体" w:cs="楷体"/>
          <w:b/>
          <w:bCs/>
          <w:sz w:val="28"/>
          <w:szCs w:val="28"/>
        </w:rPr>
        <w:t>质疑</w:t>
      </w:r>
      <w:r>
        <w:rPr>
          <w:rFonts w:hint="eastAsia" w:ascii="楷体" w:hAnsi="楷体" w:eastAsia="楷体" w:cs="楷体"/>
          <w:b/>
          <w:bCs/>
          <w:sz w:val="28"/>
          <w:szCs w:val="28"/>
          <w:lang w:val="en-US" w:eastAsia="zh-CN"/>
        </w:rPr>
        <w:t>二十四</w:t>
      </w:r>
      <w:r>
        <w:rPr>
          <w:rFonts w:hint="eastAsia" w:ascii="楷体" w:hAnsi="楷体" w:eastAsia="楷体" w:cs="楷体"/>
          <w:b/>
          <w:bCs/>
          <w:sz w:val="28"/>
          <w:szCs w:val="28"/>
        </w:rPr>
        <w:t>：无线全向麦</w:t>
      </w:r>
      <w:r>
        <w:rPr>
          <w:rFonts w:hint="eastAsia" w:ascii="楷体" w:hAnsi="楷体" w:eastAsia="楷体" w:cs="楷体"/>
          <w:b/>
          <w:bCs/>
          <w:sz w:val="28"/>
          <w:szCs w:val="28"/>
          <w:lang w:val="en-US" w:eastAsia="zh-CN"/>
        </w:rPr>
        <w:t>参数</w:t>
      </w:r>
      <w:r>
        <w:rPr>
          <w:rFonts w:hint="eastAsia" w:ascii="楷体" w:hAnsi="楷体" w:eastAsia="楷体" w:cs="楷体"/>
          <w:b/>
          <w:bCs/>
          <w:sz w:val="28"/>
          <w:szCs w:val="28"/>
        </w:rPr>
        <w:t>涉嫌指向特定设备</w:t>
      </w:r>
    </w:p>
    <w:p w14:paraId="4E65AEDD">
      <w:pPr>
        <w:rPr>
          <w:rFonts w:hint="eastAsia" w:ascii="楷体" w:hAnsi="楷体" w:eastAsia="楷体" w:cs="楷体"/>
          <w:sz w:val="28"/>
          <w:szCs w:val="28"/>
        </w:rPr>
      </w:pPr>
      <w:r>
        <w:rPr>
          <w:rFonts w:hint="eastAsia" w:ascii="楷体" w:hAnsi="楷体" w:eastAsia="楷体" w:cs="楷体"/>
          <w:sz w:val="28"/>
          <w:szCs w:val="28"/>
        </w:rPr>
        <w:t>一、质疑事项</w:t>
      </w:r>
    </w:p>
    <w:p w14:paraId="35B4070E">
      <w:pPr>
        <w:rPr>
          <w:rFonts w:hint="eastAsia" w:ascii="楷体" w:hAnsi="楷体" w:eastAsia="楷体" w:cs="楷体"/>
          <w:sz w:val="28"/>
          <w:szCs w:val="28"/>
          <w:lang w:eastAsia="zh-CN"/>
        </w:rPr>
      </w:pPr>
      <w:r>
        <w:rPr>
          <w:rFonts w:hint="eastAsia" w:ascii="楷体" w:hAnsi="楷体" w:eastAsia="楷体" w:cs="楷体"/>
          <w:sz w:val="28"/>
          <w:szCs w:val="28"/>
        </w:rPr>
        <w:t>招标文件“无线全向麦”技术参数要求中，下列参数设置不合理，具有唯一指向性和排他性：</w:t>
      </w:r>
    </w:p>
    <w:p w14:paraId="1D7F7DDF">
      <w:pPr>
        <w:rPr>
          <w:rFonts w:hint="eastAsia" w:ascii="楷体" w:hAnsi="楷体" w:eastAsia="楷体" w:cs="楷体"/>
          <w:sz w:val="28"/>
          <w:szCs w:val="28"/>
          <w:lang w:eastAsia="zh-CN"/>
        </w:rPr>
      </w:pPr>
      <w:r>
        <w:rPr>
          <w:rFonts w:hint="eastAsia" w:ascii="楷体" w:hAnsi="楷体" w:eastAsia="楷体" w:cs="楷体"/>
          <w:sz w:val="28"/>
          <w:szCs w:val="28"/>
        </w:rPr>
        <w:t>参数第1项（AI降噪描述包含“轻松滤除键盘噪声、桌椅移动噪声、马路噪声等”，可通过APP打开和关闭AI降噪；采用高音+低音双喇叭设计；双蓝牙设计，1个蓝牙固定连接不断开，另1个蓝牙灵活连接智能手机）</w:t>
      </w:r>
    </w:p>
    <w:p w14:paraId="0C6FBE55">
      <w:pPr>
        <w:rPr>
          <w:rFonts w:hint="eastAsia" w:ascii="楷体" w:hAnsi="楷体" w:eastAsia="楷体" w:cs="楷体"/>
          <w:sz w:val="28"/>
          <w:szCs w:val="28"/>
          <w:lang w:eastAsia="zh-CN"/>
        </w:rPr>
      </w:pPr>
      <w:r>
        <w:rPr>
          <w:rFonts w:hint="eastAsia" w:ascii="楷体" w:hAnsi="楷体" w:eastAsia="楷体" w:cs="楷体"/>
          <w:sz w:val="28"/>
          <w:szCs w:val="28"/>
        </w:rPr>
        <w:t>参数第5项（可以通过随附的蓝牙Dongle适配器无线连接至电脑）</w:t>
      </w:r>
    </w:p>
    <w:p w14:paraId="5A6B6293">
      <w:pPr>
        <w:rPr>
          <w:rFonts w:hint="eastAsia" w:ascii="楷体" w:hAnsi="楷体" w:eastAsia="楷体" w:cs="楷体"/>
          <w:sz w:val="28"/>
          <w:szCs w:val="28"/>
          <w:lang w:eastAsia="zh-CN"/>
        </w:rPr>
      </w:pPr>
      <w:r>
        <w:rPr>
          <w:rFonts w:hint="eastAsia" w:ascii="楷体" w:hAnsi="楷体" w:eastAsia="楷体" w:cs="楷体"/>
          <w:sz w:val="28"/>
          <w:szCs w:val="28"/>
        </w:rPr>
        <w:t>参数第6项（醒目的状态灯环）</w:t>
      </w:r>
    </w:p>
    <w:p w14:paraId="2628A84A">
      <w:pPr>
        <w:rPr>
          <w:rFonts w:hint="eastAsia" w:ascii="楷体" w:hAnsi="楷体" w:eastAsia="楷体" w:cs="楷体"/>
          <w:sz w:val="28"/>
          <w:szCs w:val="28"/>
          <w:lang w:eastAsia="zh-CN"/>
        </w:rPr>
      </w:pPr>
      <w:r>
        <w:rPr>
          <w:rFonts w:hint="eastAsia" w:ascii="楷体" w:hAnsi="楷体" w:eastAsia="楷体" w:cs="楷体"/>
          <w:sz w:val="28"/>
          <w:szCs w:val="28"/>
        </w:rPr>
        <w:t>参数第7项（USB Dongle便捷收纳）</w:t>
      </w:r>
    </w:p>
    <w:p w14:paraId="2F05A97A">
      <w:pPr>
        <w:rPr>
          <w:rFonts w:hint="eastAsia" w:ascii="楷体" w:hAnsi="楷体" w:eastAsia="楷体" w:cs="楷体"/>
          <w:sz w:val="28"/>
          <w:szCs w:val="28"/>
          <w:lang w:eastAsia="zh-CN"/>
        </w:rPr>
      </w:pPr>
      <w:r>
        <w:rPr>
          <w:rFonts w:hint="eastAsia" w:ascii="楷体" w:hAnsi="楷体" w:eastAsia="楷体" w:cs="楷体"/>
          <w:sz w:val="28"/>
          <w:szCs w:val="28"/>
        </w:rPr>
        <w:t>上述参数中的特定功能组合、富有宣传色彩的功能描述以及独特的硬件设计特征，共同构成了对某一特定品牌产品的精准画像。同时满足以上全部条款的产品具有唯一性或极少数性，属于以不合理的条件对供应商实行差别待遇或者歧视待遇。</w:t>
      </w:r>
    </w:p>
    <w:p w14:paraId="617DF721">
      <w:pPr>
        <w:rPr>
          <w:rFonts w:hint="eastAsia" w:ascii="楷体" w:hAnsi="楷体" w:eastAsia="楷体" w:cs="楷体"/>
          <w:sz w:val="28"/>
          <w:szCs w:val="28"/>
        </w:rPr>
      </w:pPr>
      <w:r>
        <w:rPr>
          <w:rFonts w:hint="eastAsia" w:ascii="楷体" w:hAnsi="楷体" w:eastAsia="楷体" w:cs="楷体"/>
          <w:sz w:val="28"/>
          <w:szCs w:val="28"/>
        </w:rPr>
        <w:t>二、事实依据</w:t>
      </w:r>
    </w:p>
    <w:p w14:paraId="53175939">
      <w:pPr>
        <w:rPr>
          <w:rFonts w:hint="eastAsia" w:ascii="楷体" w:hAnsi="楷体" w:eastAsia="楷体" w:cs="楷体"/>
          <w:sz w:val="28"/>
          <w:szCs w:val="28"/>
          <w:lang w:eastAsia="zh-CN"/>
        </w:rPr>
      </w:pPr>
      <w:r>
        <w:rPr>
          <w:rFonts w:hint="eastAsia" w:ascii="楷体" w:hAnsi="楷体" w:eastAsia="楷体" w:cs="楷体"/>
          <w:sz w:val="28"/>
          <w:szCs w:val="28"/>
        </w:rPr>
        <w:t>经我司对市场主流无线全向麦品牌（如Jabra、Poly、Bose、Sennheiser、亿联、台电等）进行充分调研和对比，具体事实及理由如下：</w:t>
      </w:r>
    </w:p>
    <w:p w14:paraId="20431CF8">
      <w:pPr>
        <w:rPr>
          <w:rFonts w:hint="eastAsia" w:ascii="楷体" w:hAnsi="楷体" w:eastAsia="楷体" w:cs="楷体"/>
          <w:sz w:val="28"/>
          <w:szCs w:val="28"/>
        </w:rPr>
      </w:pPr>
      <w:r>
        <w:rPr>
          <w:rFonts w:hint="eastAsia" w:ascii="楷体" w:hAnsi="楷体" w:eastAsia="楷体" w:cs="楷体"/>
          <w:sz w:val="28"/>
          <w:szCs w:val="28"/>
        </w:rPr>
        <w:t>1. 关于第1项中“双蓝牙设计”的特定描述</w:t>
      </w:r>
    </w:p>
    <w:p w14:paraId="011CFBA4">
      <w:pPr>
        <w:rPr>
          <w:rFonts w:hint="eastAsia" w:ascii="楷体" w:hAnsi="楷体" w:eastAsia="楷体" w:cs="楷体"/>
          <w:sz w:val="28"/>
          <w:szCs w:val="28"/>
          <w:lang w:eastAsia="zh-CN"/>
        </w:rPr>
      </w:pPr>
      <w:r>
        <w:rPr>
          <w:rFonts w:hint="eastAsia" w:ascii="楷体" w:hAnsi="楷体" w:eastAsia="楷体" w:cs="楷体"/>
          <w:sz w:val="28"/>
          <w:szCs w:val="28"/>
        </w:rPr>
        <w:t>“双蓝牙设计，1个蓝牙可连接固定连接不断开，另外1个蓝牙可以灵活连接智能手机等设备”，这一描述并非行业标准功能表述。目前市场上的无线全向麦，常见的蓝牙连接方式包括多点连接（同时连接两台设备）或单点连接。但招标文件将两个蓝牙连接的功能进行了如此具体的分化描述——“固定连接”与“灵活连接”，经调研，这与Poly（原Plantronics）的Sync系列或Jabra的Speak系列某些产品的宣传文案高度吻合，例如Poly Sync 20+即宣传可同时连接电脑和手机，一个保持稳定连接，一个便于移动设备接入。这种带有特定使用场景引导的描述，实质上是将某一品牌产品的差异化营销话术直接作为技术标准。</w:t>
      </w:r>
    </w:p>
    <w:p w14:paraId="07E90D18">
      <w:pPr>
        <w:rPr>
          <w:rFonts w:hint="eastAsia" w:ascii="楷体" w:hAnsi="楷体" w:eastAsia="楷体" w:cs="楷体"/>
          <w:sz w:val="28"/>
          <w:szCs w:val="28"/>
        </w:rPr>
      </w:pPr>
      <w:r>
        <w:rPr>
          <w:rFonts w:hint="eastAsia" w:ascii="楷体" w:hAnsi="楷体" w:eastAsia="楷体" w:cs="楷体"/>
          <w:sz w:val="28"/>
          <w:szCs w:val="28"/>
        </w:rPr>
        <w:t>2. 关于第1项中“AI降噪”的细节描述</w:t>
      </w:r>
    </w:p>
    <w:p w14:paraId="03020034">
      <w:pPr>
        <w:rPr>
          <w:rFonts w:hint="eastAsia" w:ascii="楷体" w:hAnsi="楷体" w:eastAsia="楷体" w:cs="楷体"/>
          <w:sz w:val="28"/>
          <w:szCs w:val="28"/>
          <w:lang w:eastAsia="zh-CN"/>
        </w:rPr>
      </w:pPr>
      <w:r>
        <w:rPr>
          <w:rFonts w:hint="eastAsia" w:ascii="楷体" w:hAnsi="楷体" w:eastAsia="楷体" w:cs="楷体"/>
          <w:sz w:val="28"/>
          <w:szCs w:val="28"/>
        </w:rPr>
        <w:t>“AI降噪，轻松滤除键盘噪声、桌椅移动噪声、马路噪声等（可通过APP打开和关闭AI降噪）”。要求降噪功能不仅具备AI能力，还明确列举了“键盘噪声”“桌椅移动噪声”“马路噪声”三类特定场景，并且强制要求通过“APP”控制开关。这种将降噪效果细分到具体噪声类型并指定APP控制的方式，完全复刻了某品牌（如Poly或Jabra）配套软件的功能界面与说明书描述。不同品牌同样具备AI降噪功能，但噪声分类名称、控制方式（可能通过实体按键、桌面端软件）各有不同，如此精确化的要求将绝大多数产品排除在外。</w:t>
      </w:r>
    </w:p>
    <w:p w14:paraId="5E62CA88">
      <w:pPr>
        <w:rPr>
          <w:rFonts w:hint="eastAsia" w:ascii="楷体" w:hAnsi="楷体" w:eastAsia="楷体" w:cs="楷体"/>
          <w:sz w:val="28"/>
          <w:szCs w:val="28"/>
        </w:rPr>
      </w:pPr>
      <w:r>
        <w:rPr>
          <w:rFonts w:hint="eastAsia" w:ascii="楷体" w:hAnsi="楷体" w:eastAsia="楷体" w:cs="楷体"/>
          <w:sz w:val="28"/>
          <w:szCs w:val="28"/>
        </w:rPr>
        <w:t>3. 关于第1项中“高音+低音双喇叭设计”</w:t>
      </w:r>
    </w:p>
    <w:p w14:paraId="49FDCADA">
      <w:pPr>
        <w:rPr>
          <w:rFonts w:hint="eastAsia" w:ascii="楷体" w:hAnsi="楷体" w:eastAsia="楷体" w:cs="楷体"/>
          <w:sz w:val="28"/>
          <w:szCs w:val="28"/>
          <w:lang w:eastAsia="zh-CN"/>
        </w:rPr>
      </w:pPr>
      <w:r>
        <w:rPr>
          <w:rFonts w:hint="eastAsia" w:ascii="楷体" w:hAnsi="楷体" w:eastAsia="楷体" w:cs="楷体"/>
          <w:sz w:val="28"/>
          <w:szCs w:val="28"/>
        </w:rPr>
        <w:t>要求“采用高音+低音双喇叭设计”，这是对扬声器物理结构的精确限定。无线全向麦通常以全频喇叭为主，少数高端型号采用双喇叭设计以扩展频宽。强制要求双喇叭分频设计，进一步缩小了产品范围，指向个别追求音乐播放效果的全向麦型号（如Poly Sync 40/60、Jabra Speak 750等）。</w:t>
      </w:r>
    </w:p>
    <w:p w14:paraId="37955C8A">
      <w:pPr>
        <w:rPr>
          <w:rFonts w:hint="eastAsia" w:ascii="楷体" w:hAnsi="楷体" w:eastAsia="楷体" w:cs="楷体"/>
          <w:sz w:val="28"/>
          <w:szCs w:val="28"/>
        </w:rPr>
      </w:pPr>
      <w:r>
        <w:rPr>
          <w:rFonts w:hint="eastAsia" w:ascii="楷体" w:hAnsi="楷体" w:eastAsia="楷体" w:cs="楷体"/>
          <w:sz w:val="28"/>
          <w:szCs w:val="28"/>
        </w:rPr>
        <w:t>4. 关于第6项“醒目的状态灯环”</w:t>
      </w:r>
    </w:p>
    <w:p w14:paraId="540B2C5C">
      <w:pPr>
        <w:rPr>
          <w:rFonts w:hint="eastAsia" w:ascii="楷体" w:hAnsi="楷体" w:eastAsia="楷体" w:cs="楷体"/>
          <w:sz w:val="28"/>
          <w:szCs w:val="28"/>
          <w:lang w:eastAsia="zh-CN"/>
        </w:rPr>
      </w:pPr>
      <w:r>
        <w:rPr>
          <w:rFonts w:hint="eastAsia" w:ascii="楷体" w:hAnsi="楷体" w:eastAsia="楷体" w:cs="楷体"/>
          <w:sz w:val="28"/>
          <w:szCs w:val="28"/>
        </w:rPr>
        <w:t>“醒目的状态灯环”是对产品外观特定元素的非功能性描述。多数全向麦设计有指示灯，但采用“醒目的状态灯环”这种带有主观审美和特定产品外观特征的用语，极可能指向某一采用环绕式灯带设计的品牌产品（如Poly Sync系列醒目的环形状态灯）。这种描述无法客观验证，且与产品性能无关。</w:t>
      </w:r>
    </w:p>
    <w:p w14:paraId="399C5010">
      <w:pPr>
        <w:rPr>
          <w:rFonts w:hint="eastAsia" w:ascii="楷体" w:hAnsi="楷体" w:eastAsia="楷体" w:cs="楷体"/>
          <w:sz w:val="28"/>
          <w:szCs w:val="28"/>
        </w:rPr>
      </w:pPr>
      <w:r>
        <w:rPr>
          <w:rFonts w:hint="eastAsia" w:ascii="楷体" w:hAnsi="楷体" w:eastAsia="楷体" w:cs="楷体"/>
          <w:sz w:val="28"/>
          <w:szCs w:val="28"/>
        </w:rPr>
        <w:t>5. 关于第7项“USB Dongle便捷收纳”</w:t>
      </w:r>
    </w:p>
    <w:p w14:paraId="61C3BA22">
      <w:pPr>
        <w:rPr>
          <w:rFonts w:hint="eastAsia" w:ascii="楷体" w:hAnsi="楷体" w:eastAsia="楷体" w:cs="楷体"/>
          <w:sz w:val="28"/>
          <w:szCs w:val="28"/>
          <w:lang w:eastAsia="zh-CN"/>
        </w:rPr>
      </w:pPr>
      <w:r>
        <w:rPr>
          <w:rFonts w:hint="eastAsia" w:ascii="楷体" w:hAnsi="楷体" w:eastAsia="楷体" w:cs="楷体"/>
          <w:sz w:val="28"/>
          <w:szCs w:val="28"/>
        </w:rPr>
        <w:t>要求具备“USB Dongle便捷收纳”功能，即产品机身需设计有专门的收纳槽用于存放蓝牙适配器。这是特定产品的工业设计特征，并非全向麦的通用功能。许多产品通过磁吸或卡槽收纳Dongle，但将其作为必须满足的硬性参数，直接指向了具备该物理收纳设计的具体型号。</w:t>
      </w:r>
    </w:p>
    <w:p w14:paraId="62268990">
      <w:pPr>
        <w:rPr>
          <w:rFonts w:hint="eastAsia" w:ascii="楷体" w:hAnsi="楷体" w:eastAsia="楷体" w:cs="楷体"/>
          <w:sz w:val="28"/>
          <w:szCs w:val="28"/>
        </w:rPr>
      </w:pPr>
      <w:r>
        <w:rPr>
          <w:rFonts w:hint="eastAsia" w:ascii="楷体" w:hAnsi="楷体" w:eastAsia="楷体" w:cs="楷体"/>
          <w:sz w:val="28"/>
          <w:szCs w:val="28"/>
        </w:rPr>
        <w:t>6. 参数组合的唯一指向性</w:t>
      </w:r>
    </w:p>
    <w:p w14:paraId="623FC3DA">
      <w:pPr>
        <w:rPr>
          <w:rFonts w:hint="eastAsia" w:ascii="楷体" w:hAnsi="楷体" w:eastAsia="楷体" w:cs="楷体"/>
          <w:sz w:val="28"/>
          <w:szCs w:val="28"/>
          <w:lang w:eastAsia="zh-CN"/>
        </w:rPr>
      </w:pPr>
      <w:r>
        <w:rPr>
          <w:rFonts w:hint="eastAsia" w:ascii="楷体" w:hAnsi="楷体" w:eastAsia="楷体" w:cs="楷体"/>
          <w:sz w:val="28"/>
          <w:szCs w:val="28"/>
        </w:rPr>
        <w:t>上述参数中的“双蓝牙固定/灵活连接+APP控制AI降噪（识别键盘/桌椅/马路噪声）+高低音双喇叭+醒目状态灯环+Dongle便捷收纳”等一系列功能与设计，构成了一套极为详细的产品规格画像。经市场调研，能够完全满足这些兼具功能细节、硬件结构、外观特征描述的无线全向麦，市场上仅有个别品牌（如Poly或Jabra的某一特定型号）能够同时符合。其他品牌的同类产品可能满足大部分功能，但因描述不完全匹配（如APP界面、降噪分类命名、灯环设计等）而被不合理地排斥。</w:t>
      </w:r>
    </w:p>
    <w:p w14:paraId="3C271049">
      <w:pPr>
        <w:rPr>
          <w:rFonts w:hint="eastAsia" w:ascii="楷体" w:hAnsi="楷体" w:eastAsia="楷体" w:cs="楷体"/>
          <w:sz w:val="28"/>
          <w:szCs w:val="28"/>
        </w:rPr>
      </w:pPr>
      <w:r>
        <w:rPr>
          <w:rFonts w:hint="eastAsia" w:ascii="楷体" w:hAnsi="楷体" w:eastAsia="楷体" w:cs="楷体"/>
          <w:sz w:val="28"/>
          <w:szCs w:val="28"/>
        </w:rPr>
        <w:t>三、法律依据</w:t>
      </w:r>
    </w:p>
    <w:p w14:paraId="6800AE72">
      <w:pPr>
        <w:rPr>
          <w:rFonts w:hint="eastAsia" w:ascii="楷体" w:hAnsi="楷体" w:eastAsia="楷体" w:cs="楷体"/>
          <w:sz w:val="28"/>
          <w:szCs w:val="28"/>
          <w:lang w:eastAsia="zh-CN"/>
        </w:rPr>
      </w:pPr>
      <w:r>
        <w:rPr>
          <w:rFonts w:hint="eastAsia" w:ascii="楷体" w:hAnsi="楷体" w:eastAsia="楷体" w:cs="楷体"/>
          <w:sz w:val="28"/>
          <w:szCs w:val="28"/>
        </w:rPr>
        <w:t>上述做法违反了《中华人民共和国政府采购法实施条例》第二十条第（二）项“设定的资格、技术、商务条件与采购项目的具体特点和实际需要不相适应或者与合同履行无关”、第（三）项“采购需求中的技术、服务等要求指向特定供应商、特定产品”以及第（八）项“以其他不合理条件限制或者排斥潜在供应商”之规定，属于以不合理的条件对供应商实行差别待遇或者歧视待遇。</w:t>
      </w:r>
    </w:p>
    <w:p w14:paraId="759DFD93">
      <w:pPr>
        <w:rPr>
          <w:rFonts w:hint="eastAsia" w:ascii="楷体" w:hAnsi="楷体" w:eastAsia="楷体" w:cs="楷体"/>
          <w:sz w:val="28"/>
          <w:szCs w:val="28"/>
        </w:rPr>
      </w:pPr>
      <w:r>
        <w:rPr>
          <w:rFonts w:hint="eastAsia" w:ascii="楷体" w:hAnsi="楷体" w:eastAsia="楷体" w:cs="楷体"/>
          <w:sz w:val="28"/>
          <w:szCs w:val="28"/>
        </w:rPr>
        <w:t>四、质疑请求</w:t>
      </w:r>
    </w:p>
    <w:p w14:paraId="003D1DDD">
      <w:pPr>
        <w:rPr>
          <w:rFonts w:hint="eastAsia" w:ascii="楷体" w:hAnsi="楷体" w:eastAsia="楷体" w:cs="楷体"/>
          <w:sz w:val="28"/>
          <w:szCs w:val="28"/>
          <w:lang w:eastAsia="zh-CN"/>
        </w:rPr>
      </w:pPr>
      <w:r>
        <w:rPr>
          <w:rFonts w:hint="eastAsia" w:ascii="楷体" w:hAnsi="楷体" w:eastAsia="楷体" w:cs="楷体"/>
          <w:sz w:val="28"/>
          <w:szCs w:val="28"/>
        </w:rPr>
        <w:t>基于以上事实和法律依据，为维护政府采购公开、公平、公正的原则，保障所有潜在供应商的合法权益，我司恳请贵单位：</w:t>
      </w:r>
    </w:p>
    <w:p w14:paraId="254C44B9">
      <w:pPr>
        <w:rPr>
          <w:rFonts w:hint="eastAsia" w:ascii="楷体" w:hAnsi="楷体" w:eastAsia="楷体" w:cs="楷体"/>
          <w:sz w:val="28"/>
          <w:szCs w:val="28"/>
          <w:lang w:eastAsia="zh-CN"/>
        </w:rPr>
      </w:pPr>
      <w:r>
        <w:rPr>
          <w:rFonts w:hint="eastAsia" w:ascii="楷体" w:hAnsi="楷体" w:eastAsia="楷体" w:cs="楷体"/>
          <w:sz w:val="28"/>
          <w:szCs w:val="28"/>
        </w:rPr>
        <w:t>修改招标文件“无线全向麦”的技术参数要求：</w:t>
      </w:r>
    </w:p>
    <w:p w14:paraId="3AF5ED7C">
      <w:pPr>
        <w:rPr>
          <w:rFonts w:hint="eastAsia" w:ascii="楷体" w:hAnsi="楷体" w:eastAsia="楷体" w:cs="楷体"/>
          <w:sz w:val="28"/>
          <w:szCs w:val="28"/>
          <w:lang w:eastAsia="zh-CN"/>
        </w:rPr>
      </w:pPr>
      <w:r>
        <w:rPr>
          <w:rFonts w:hint="eastAsia" w:ascii="楷体" w:hAnsi="楷体" w:eastAsia="楷体" w:cs="楷体"/>
          <w:sz w:val="28"/>
          <w:szCs w:val="28"/>
        </w:rPr>
        <w:t>删除“双蓝牙设计，1个…，另1个…”等带有特定场景引导的描述，改为“支持蓝牙连接，可同时连接至少两台设备”等通用功能要求；</w:t>
      </w:r>
    </w:p>
    <w:p w14:paraId="4740F15F">
      <w:pPr>
        <w:rPr>
          <w:rFonts w:hint="eastAsia" w:ascii="楷体" w:hAnsi="楷体" w:eastAsia="楷体" w:cs="楷体"/>
          <w:sz w:val="28"/>
          <w:szCs w:val="28"/>
          <w:lang w:eastAsia="zh-CN"/>
        </w:rPr>
      </w:pPr>
      <w:r>
        <w:rPr>
          <w:rFonts w:hint="eastAsia" w:ascii="楷体" w:hAnsi="楷体" w:eastAsia="楷体" w:cs="楷体"/>
          <w:sz w:val="28"/>
          <w:szCs w:val="28"/>
        </w:rPr>
        <w:t>删除“轻松滤除键盘噪声、桌椅移动噪声、马路噪声等”的具体噪声类型列举及“可通过APP打开和关闭”的控制方式限定，改为“支持AI智能降噪功能”等通用描述；</w:t>
      </w:r>
    </w:p>
    <w:p w14:paraId="453BB59B">
      <w:pPr>
        <w:rPr>
          <w:rFonts w:hint="eastAsia" w:ascii="楷体" w:hAnsi="楷体" w:eastAsia="楷体" w:cs="楷体"/>
          <w:sz w:val="28"/>
          <w:szCs w:val="28"/>
          <w:lang w:eastAsia="zh-CN"/>
        </w:rPr>
      </w:pPr>
      <w:r>
        <w:rPr>
          <w:rFonts w:hint="eastAsia" w:ascii="楷体" w:hAnsi="楷体" w:eastAsia="楷体" w:cs="楷体"/>
          <w:sz w:val="28"/>
          <w:szCs w:val="28"/>
        </w:rPr>
        <w:t>删除“高音+低音双喇叭设计”的物理结构限定，改为“具备良好的全频扩声能力”等性能要求；</w:t>
      </w:r>
    </w:p>
    <w:p w14:paraId="60057C1E">
      <w:pPr>
        <w:rPr>
          <w:rFonts w:hint="eastAsia" w:ascii="楷体" w:hAnsi="楷体" w:eastAsia="楷体" w:cs="楷体"/>
          <w:sz w:val="28"/>
          <w:szCs w:val="28"/>
          <w:lang w:eastAsia="zh-CN"/>
        </w:rPr>
      </w:pPr>
      <w:r>
        <w:rPr>
          <w:rFonts w:hint="eastAsia" w:ascii="楷体" w:hAnsi="楷体" w:eastAsia="楷体" w:cs="楷体"/>
          <w:sz w:val="28"/>
          <w:szCs w:val="28"/>
        </w:rPr>
        <w:t>删除“醒目的状态灯环”中主观且指向特定设计的描述，如需指示功能，改为“配备明确的工作状态指示灯”；</w:t>
      </w:r>
    </w:p>
    <w:p w14:paraId="5C115EDD">
      <w:pPr>
        <w:rPr>
          <w:rFonts w:hint="eastAsia" w:ascii="楷体" w:hAnsi="楷体" w:eastAsia="楷体" w:cs="楷体"/>
          <w:sz w:val="28"/>
          <w:szCs w:val="28"/>
          <w:lang w:eastAsia="zh-CN"/>
        </w:rPr>
      </w:pPr>
      <w:r>
        <w:rPr>
          <w:rFonts w:hint="eastAsia" w:ascii="楷体" w:hAnsi="楷体" w:eastAsia="楷体" w:cs="楷体"/>
          <w:sz w:val="28"/>
          <w:szCs w:val="28"/>
        </w:rPr>
        <w:t>删除“USB Dongle便捷收纳”这一特定工业设计的要求，如需Dongle，改为“提供USB适配器”即可；</w:t>
      </w:r>
    </w:p>
    <w:p w14:paraId="6CA116A9">
      <w:pPr>
        <w:rPr>
          <w:rFonts w:hint="eastAsia" w:ascii="楷体" w:hAnsi="楷体" w:eastAsia="楷体" w:cs="楷体"/>
          <w:sz w:val="28"/>
          <w:szCs w:val="28"/>
          <w:lang w:eastAsia="zh-CN"/>
        </w:rPr>
      </w:pPr>
      <w:r>
        <w:rPr>
          <w:rFonts w:hint="eastAsia" w:ascii="楷体" w:hAnsi="楷体" w:eastAsia="楷体" w:cs="楷体"/>
          <w:sz w:val="28"/>
          <w:szCs w:val="28"/>
        </w:rPr>
        <w:t>确保至少有三家以上品牌的产品能够满足采购实质需求。</w:t>
      </w:r>
    </w:p>
    <w:p w14:paraId="51C6AA1B">
      <w:pPr>
        <w:numPr>
          <w:ilvl w:val="0"/>
          <w:numId w:val="1"/>
        </w:numPr>
        <w:ind w:left="420" w:leftChars="0" w:hanging="420" w:firstLineChars="0"/>
        <w:rPr>
          <w:rFonts w:hint="eastAsia" w:ascii="楷体" w:hAnsi="楷体" w:eastAsia="楷体" w:cs="楷体"/>
          <w:b/>
          <w:bCs/>
          <w:sz w:val="28"/>
          <w:szCs w:val="28"/>
        </w:rPr>
      </w:pPr>
      <w:r>
        <w:rPr>
          <w:rFonts w:hint="eastAsia" w:ascii="楷体" w:hAnsi="楷体" w:eastAsia="楷体" w:cs="楷体"/>
          <w:b/>
          <w:bCs/>
          <w:sz w:val="28"/>
          <w:szCs w:val="28"/>
        </w:rPr>
        <w:t>质疑</w:t>
      </w:r>
      <w:r>
        <w:rPr>
          <w:rFonts w:hint="eastAsia" w:ascii="楷体" w:hAnsi="楷体" w:eastAsia="楷体" w:cs="楷体"/>
          <w:b/>
          <w:bCs/>
          <w:sz w:val="28"/>
          <w:szCs w:val="28"/>
          <w:lang w:val="en-US" w:eastAsia="zh-CN"/>
        </w:rPr>
        <w:t>二十五</w:t>
      </w:r>
      <w:r>
        <w:rPr>
          <w:rFonts w:hint="eastAsia" w:ascii="楷体" w:hAnsi="楷体" w:eastAsia="楷体" w:cs="楷体"/>
          <w:b/>
          <w:bCs/>
          <w:sz w:val="28"/>
          <w:szCs w:val="28"/>
        </w:rPr>
        <w:t>：高清音视频编码节点</w:t>
      </w:r>
      <w:r>
        <w:rPr>
          <w:rFonts w:hint="eastAsia" w:ascii="楷体" w:hAnsi="楷体" w:eastAsia="楷体" w:cs="楷体"/>
          <w:b/>
          <w:bCs/>
          <w:sz w:val="28"/>
          <w:szCs w:val="28"/>
          <w:lang w:val="en-US" w:eastAsia="zh-CN"/>
        </w:rPr>
        <w:t>参数</w:t>
      </w:r>
      <w:r>
        <w:rPr>
          <w:rFonts w:hint="eastAsia" w:ascii="楷体" w:hAnsi="楷体" w:eastAsia="楷体" w:cs="楷体"/>
          <w:b/>
          <w:bCs/>
          <w:sz w:val="28"/>
          <w:szCs w:val="28"/>
        </w:rPr>
        <w:t>涉嫌指向特定设备</w:t>
      </w:r>
    </w:p>
    <w:p w14:paraId="3E50271C">
      <w:pPr>
        <w:rPr>
          <w:rFonts w:hint="eastAsia" w:ascii="楷体" w:hAnsi="楷体" w:eastAsia="楷体" w:cs="楷体"/>
          <w:sz w:val="28"/>
          <w:szCs w:val="28"/>
        </w:rPr>
      </w:pPr>
      <w:r>
        <w:rPr>
          <w:rFonts w:hint="eastAsia" w:ascii="楷体" w:hAnsi="楷体" w:eastAsia="楷体" w:cs="楷体"/>
          <w:sz w:val="28"/>
          <w:szCs w:val="28"/>
        </w:rPr>
        <w:t>一、质疑事项</w:t>
      </w:r>
    </w:p>
    <w:p w14:paraId="546507D3">
      <w:pPr>
        <w:rPr>
          <w:rFonts w:hint="eastAsia" w:ascii="楷体" w:hAnsi="楷体" w:eastAsia="楷体" w:cs="楷体"/>
          <w:sz w:val="28"/>
          <w:szCs w:val="28"/>
          <w:lang w:eastAsia="zh-CN"/>
        </w:rPr>
      </w:pPr>
      <w:r>
        <w:rPr>
          <w:rFonts w:hint="eastAsia" w:ascii="楷体" w:hAnsi="楷体" w:eastAsia="楷体" w:cs="楷体"/>
          <w:sz w:val="28"/>
          <w:szCs w:val="28"/>
        </w:rPr>
        <w:t>招标文件“高清音视频编码节点”技术参数要求中，下列参数设置不合理，具有唯一指向性和排他性：</w:t>
      </w:r>
    </w:p>
    <w:p w14:paraId="3E09FD09">
      <w:pPr>
        <w:rPr>
          <w:rFonts w:hint="eastAsia" w:ascii="楷体" w:hAnsi="楷体" w:eastAsia="楷体" w:cs="楷体"/>
          <w:sz w:val="28"/>
          <w:szCs w:val="28"/>
          <w:lang w:eastAsia="zh-CN"/>
        </w:rPr>
      </w:pPr>
      <w:r>
        <w:rPr>
          <w:rFonts w:hint="eastAsia" w:ascii="楷体" w:hAnsi="楷体" w:eastAsia="楷体" w:cs="楷体"/>
          <w:sz w:val="28"/>
          <w:szCs w:val="28"/>
        </w:rPr>
        <w:t>参数第3项▲（支持HDMI、DP、SDI、DVI-I多种视频接口；DVI-I接口，既能接收DVI信号，也能接收VGA信号；支持视频环出接口，环出与原画质一致）</w:t>
      </w:r>
    </w:p>
    <w:p w14:paraId="4B74523C">
      <w:pPr>
        <w:rPr>
          <w:rFonts w:hint="eastAsia" w:ascii="楷体" w:hAnsi="楷体" w:eastAsia="楷体" w:cs="楷体"/>
          <w:sz w:val="28"/>
          <w:szCs w:val="28"/>
          <w:lang w:eastAsia="zh-CN"/>
        </w:rPr>
      </w:pPr>
      <w:r>
        <w:rPr>
          <w:rFonts w:hint="eastAsia" w:ascii="楷体" w:hAnsi="楷体" w:eastAsia="楷体" w:cs="楷体"/>
          <w:sz w:val="28"/>
          <w:szCs w:val="28"/>
        </w:rPr>
        <w:t>参数第7项（支持后台以10~120进行I帧间隔设置）</w:t>
      </w:r>
    </w:p>
    <w:p w14:paraId="63DB2292">
      <w:pPr>
        <w:rPr>
          <w:rFonts w:hint="eastAsia" w:ascii="楷体" w:hAnsi="楷体" w:eastAsia="楷体" w:cs="楷体"/>
          <w:sz w:val="28"/>
          <w:szCs w:val="28"/>
          <w:lang w:eastAsia="zh-CN"/>
        </w:rPr>
      </w:pPr>
      <w:r>
        <w:rPr>
          <w:rFonts w:hint="eastAsia" w:ascii="楷体" w:hAnsi="楷体" w:eastAsia="楷体" w:cs="楷体"/>
          <w:sz w:val="28"/>
          <w:szCs w:val="28"/>
        </w:rPr>
        <w:t>参数第9项▲（支持同时编码不少于3路独立H.264/H.265码流，码流分辨率各不相同）</w:t>
      </w:r>
    </w:p>
    <w:p w14:paraId="772280E9">
      <w:pPr>
        <w:rPr>
          <w:rFonts w:hint="eastAsia" w:ascii="楷体" w:hAnsi="楷体" w:eastAsia="楷体" w:cs="楷体"/>
          <w:sz w:val="28"/>
          <w:szCs w:val="28"/>
          <w:lang w:eastAsia="zh-CN"/>
        </w:rPr>
      </w:pPr>
      <w:r>
        <w:rPr>
          <w:rFonts w:hint="eastAsia" w:ascii="楷体" w:hAnsi="楷体" w:eastAsia="楷体" w:cs="楷体"/>
          <w:sz w:val="28"/>
          <w:szCs w:val="28"/>
        </w:rPr>
        <w:t>上述参数中的特定多接口组合、非标参数范围以及多路独立编码要求，共同构成了对某一特定品牌产品的精准描述。同时满足以上全部条款的产品具有唯一性或极少数性，属于以不合理的条件对供应商实行差别待遇或者歧视待遇。</w:t>
      </w:r>
    </w:p>
    <w:p w14:paraId="272AA694">
      <w:pPr>
        <w:rPr>
          <w:rFonts w:hint="eastAsia" w:ascii="楷体" w:hAnsi="楷体" w:eastAsia="楷体" w:cs="楷体"/>
          <w:sz w:val="28"/>
          <w:szCs w:val="28"/>
        </w:rPr>
      </w:pPr>
      <w:r>
        <w:rPr>
          <w:rFonts w:hint="eastAsia" w:ascii="楷体" w:hAnsi="楷体" w:eastAsia="楷体" w:cs="楷体"/>
          <w:sz w:val="28"/>
          <w:szCs w:val="28"/>
        </w:rPr>
        <w:t>二、事实依据</w:t>
      </w:r>
    </w:p>
    <w:p w14:paraId="5F0583AA">
      <w:pPr>
        <w:rPr>
          <w:rFonts w:hint="eastAsia" w:ascii="楷体" w:hAnsi="楷体" w:eastAsia="楷体" w:cs="楷体"/>
          <w:sz w:val="28"/>
          <w:szCs w:val="28"/>
          <w:lang w:eastAsia="zh-CN"/>
        </w:rPr>
      </w:pPr>
      <w:r>
        <w:rPr>
          <w:rFonts w:hint="eastAsia" w:ascii="楷体" w:hAnsi="楷体" w:eastAsia="楷体" w:cs="楷体"/>
          <w:sz w:val="28"/>
          <w:szCs w:val="28"/>
        </w:rPr>
        <w:t>经我司对市场主流高清音视频编码器及编码节点品牌（如海康威视、大华、科达、ITC、台电、快捷、Extron、AMX等）进行充分调研和对比，具体事实及理由如下：</w:t>
      </w:r>
    </w:p>
    <w:p w14:paraId="0D0D152F">
      <w:pPr>
        <w:rPr>
          <w:rFonts w:hint="eastAsia" w:ascii="楷体" w:hAnsi="楷体" w:eastAsia="楷体" w:cs="楷体"/>
          <w:sz w:val="28"/>
          <w:szCs w:val="28"/>
        </w:rPr>
      </w:pPr>
      <w:r>
        <w:rPr>
          <w:rFonts w:hint="eastAsia" w:ascii="楷体" w:hAnsi="楷体" w:eastAsia="楷体" w:cs="楷体"/>
          <w:sz w:val="28"/>
          <w:szCs w:val="28"/>
        </w:rPr>
        <w:t>1. 关于第3项▲：特定多视频接口组合及DVI-I接口要求</w:t>
      </w:r>
    </w:p>
    <w:p w14:paraId="04C16831">
      <w:pPr>
        <w:rPr>
          <w:rFonts w:hint="eastAsia" w:ascii="楷体" w:hAnsi="楷体" w:eastAsia="楷体" w:cs="楷体"/>
          <w:sz w:val="28"/>
          <w:szCs w:val="28"/>
          <w:lang w:eastAsia="zh-CN"/>
        </w:rPr>
      </w:pPr>
      <w:r>
        <w:rPr>
          <w:rFonts w:hint="eastAsia" w:ascii="楷体" w:hAnsi="楷体" w:eastAsia="楷体" w:cs="楷体"/>
          <w:sz w:val="28"/>
          <w:szCs w:val="28"/>
        </w:rPr>
        <w:t>要求编码节点同时支持“HDMI、DP、SDI、DVI-I”四种不同类型的视频输入接口，构成了一个非常特殊的物理接口组合。</w:t>
      </w:r>
    </w:p>
    <w:p w14:paraId="4C7CB058">
      <w:pPr>
        <w:rPr>
          <w:rFonts w:hint="eastAsia" w:ascii="楷体" w:hAnsi="楷体" w:eastAsia="楷体" w:cs="楷体"/>
          <w:sz w:val="28"/>
          <w:szCs w:val="28"/>
          <w:lang w:eastAsia="zh-CN"/>
        </w:rPr>
      </w:pPr>
      <w:r>
        <w:rPr>
          <w:rFonts w:hint="eastAsia" w:ascii="楷体" w:hAnsi="楷体" w:eastAsia="楷体" w:cs="楷体"/>
          <w:sz w:val="28"/>
          <w:szCs w:val="28"/>
        </w:rPr>
        <w:t>DVI-I接口要求指向特定应用场景：“DVI-I接口，既能接收DVI信号，也能接收VGA信号”是对接口兼容性的特定要求。DVI-I接口本身即集成数字与模拟信号，可兼容VGA（通过转接头），此为DVI-I接口的固有属性。将其作为技术亮点写入参数，并将“同时具有DVI-I与VGA兼容”作为必要要求，在目前行业主流已转向全数字接口（HDMI、DP、SDI）的背景下，仍强制保留DVI-I以兼容老旧VGA设备，更像是对某类特殊应用设备（如特定品牌为兼容旧系统而设计的接口方案）的匹配。</w:t>
      </w:r>
    </w:p>
    <w:p w14:paraId="6EBEF091">
      <w:pPr>
        <w:rPr>
          <w:rFonts w:hint="eastAsia" w:ascii="楷体" w:hAnsi="楷体" w:eastAsia="楷体" w:cs="楷体"/>
          <w:sz w:val="28"/>
          <w:szCs w:val="28"/>
          <w:lang w:eastAsia="zh-CN"/>
        </w:rPr>
      </w:pPr>
      <w:r>
        <w:rPr>
          <w:rFonts w:hint="eastAsia" w:ascii="楷体" w:hAnsi="楷体" w:eastAsia="楷体" w:cs="楷体"/>
          <w:sz w:val="28"/>
          <w:szCs w:val="28"/>
        </w:rPr>
        <w:t>接口组合的全面性具有排他性：常见的编码器或分布式节点通常以HDMI为主，部分支持SDI或DP，四者兼具的产品极少，尤其是“HDMI+DP+SDI+DVI-I”这一组合，并非行业标准配置。这极可能是某一品牌（如海康威视、大华或ITC）为其高端多媒体编码节点设计的多接口兼容方案。将此特定接口组合设为▲重要条款，不满足即可能丧失竞争优势，直接排除了大量接口配置不同的优质产品。</w:t>
      </w:r>
    </w:p>
    <w:p w14:paraId="451C9A68">
      <w:pPr>
        <w:rPr>
          <w:rFonts w:hint="eastAsia" w:ascii="楷体" w:hAnsi="楷体" w:eastAsia="楷体" w:cs="楷体"/>
          <w:sz w:val="28"/>
          <w:szCs w:val="28"/>
        </w:rPr>
      </w:pPr>
      <w:r>
        <w:rPr>
          <w:rFonts w:hint="eastAsia" w:ascii="楷体" w:hAnsi="楷体" w:eastAsia="楷体" w:cs="楷体"/>
          <w:sz w:val="28"/>
          <w:szCs w:val="28"/>
        </w:rPr>
        <w:t>2. 关于第7项：I帧间隔设置范围精确为10~120</w:t>
      </w:r>
    </w:p>
    <w:p w14:paraId="78BB1100">
      <w:pPr>
        <w:rPr>
          <w:rFonts w:hint="eastAsia" w:ascii="楷体" w:hAnsi="楷体" w:eastAsia="楷体" w:cs="楷体"/>
          <w:sz w:val="28"/>
          <w:szCs w:val="28"/>
          <w:lang w:eastAsia="zh-CN"/>
        </w:rPr>
      </w:pPr>
      <w:r>
        <w:rPr>
          <w:rFonts w:hint="eastAsia" w:ascii="楷体" w:hAnsi="楷体" w:eastAsia="楷体" w:cs="楷体"/>
          <w:sz w:val="28"/>
          <w:szCs w:val="28"/>
        </w:rPr>
        <w:t>“支持后台以10~120进行I帧间隔设置”是对视频编码底层参数的极为精确的限定。I帧间隔（GOP长度）是视频编码的重要参数，行业内各品牌编码器的可调范围设置各不相同，有的为1-300，有的为10-250，有的以秒为单位设置。将可调范围精确锁定为最小值10、最大值120，完全复刻了某一特定品牌编码器管理软件中GOP设置界面的下拉选项或滑动条数值范围。这种对后台参数界面数值的精确照搬，构成明显的“技术指纹”，排斥了参数范围同样能够满足实际需求但数值略有差异的其他品牌产品。</w:t>
      </w:r>
    </w:p>
    <w:p w14:paraId="720396BB">
      <w:pPr>
        <w:rPr>
          <w:rFonts w:hint="eastAsia" w:ascii="楷体" w:hAnsi="楷体" w:eastAsia="楷体" w:cs="楷体"/>
          <w:sz w:val="28"/>
          <w:szCs w:val="28"/>
        </w:rPr>
      </w:pPr>
      <w:r>
        <w:rPr>
          <w:rFonts w:hint="eastAsia" w:ascii="楷体" w:hAnsi="楷体" w:eastAsia="楷体" w:cs="楷体"/>
          <w:sz w:val="28"/>
          <w:szCs w:val="28"/>
        </w:rPr>
        <w:t>3. 关于第9项▲：支持同时编码不少于3路独立H.264/H.265码流，码流分辨率各不相同</w:t>
      </w:r>
    </w:p>
    <w:p w14:paraId="22C1D92B">
      <w:pPr>
        <w:rPr>
          <w:rFonts w:hint="eastAsia" w:ascii="楷体" w:hAnsi="楷体" w:eastAsia="楷体" w:cs="楷体"/>
          <w:sz w:val="28"/>
          <w:szCs w:val="28"/>
          <w:lang w:eastAsia="zh-CN"/>
        </w:rPr>
      </w:pPr>
      <w:r>
        <w:rPr>
          <w:rFonts w:hint="eastAsia" w:ascii="楷体" w:hAnsi="楷体" w:eastAsia="楷体" w:cs="楷体"/>
          <w:sz w:val="28"/>
          <w:szCs w:val="28"/>
        </w:rPr>
        <w:t>要求编码节点同时输出“不少于3路独立码流”，且“码流分辨率各不相同”，这是对编码能力的特定组合要求。</w:t>
      </w:r>
    </w:p>
    <w:p w14:paraId="5ACEAF35">
      <w:pPr>
        <w:rPr>
          <w:rFonts w:hint="eastAsia" w:ascii="楷体" w:hAnsi="楷体" w:eastAsia="楷体" w:cs="楷体"/>
          <w:sz w:val="28"/>
          <w:szCs w:val="28"/>
          <w:lang w:eastAsia="zh-CN"/>
        </w:rPr>
      </w:pPr>
      <w:r>
        <w:rPr>
          <w:rFonts w:hint="eastAsia" w:ascii="楷体" w:hAnsi="楷体" w:eastAsia="楷体" w:cs="楷体"/>
          <w:sz w:val="28"/>
          <w:szCs w:val="28"/>
        </w:rPr>
        <w:t>3路独立码流要求超出常规：行业内单节点编码器通常支持1-2路独立编码流（如1路高清+1路标清，或双码流设计）。支持同时编码不少于3路独立码流，属于较高规格的性能要求，并非所有编码节点产品均具备，特别是“码流分辨率各不相同”进一步限定了3路码流需为彼此独立且可设置不同分辨率的并行编码任务，这对设备处理能力提出较高要求。</w:t>
      </w:r>
    </w:p>
    <w:p w14:paraId="2DCC7078">
      <w:pPr>
        <w:rPr>
          <w:rFonts w:hint="eastAsia" w:ascii="楷体" w:hAnsi="楷体" w:eastAsia="楷体" w:cs="楷体"/>
          <w:sz w:val="28"/>
          <w:szCs w:val="28"/>
          <w:lang w:eastAsia="zh-CN"/>
        </w:rPr>
      </w:pPr>
      <w:r>
        <w:rPr>
          <w:rFonts w:hint="eastAsia" w:ascii="楷体" w:hAnsi="楷体" w:eastAsia="楷体" w:cs="楷体"/>
          <w:sz w:val="28"/>
          <w:szCs w:val="28"/>
        </w:rPr>
        <w:t>该条款设为▲重要条款，作为评分或实质性要求，将直接使仅支持1-2路码流的多数常规编码节点产品丧失竞争资格，指向了具备高性能多路编码能力的特定品牌高端型号。</w:t>
      </w:r>
    </w:p>
    <w:p w14:paraId="4F99B373">
      <w:pPr>
        <w:rPr>
          <w:rFonts w:hint="eastAsia" w:ascii="楷体" w:hAnsi="楷体" w:eastAsia="楷体" w:cs="楷体"/>
          <w:sz w:val="28"/>
          <w:szCs w:val="28"/>
        </w:rPr>
      </w:pPr>
      <w:r>
        <w:rPr>
          <w:rFonts w:hint="eastAsia" w:ascii="楷体" w:hAnsi="楷体" w:eastAsia="楷体" w:cs="楷体"/>
          <w:sz w:val="28"/>
          <w:szCs w:val="28"/>
        </w:rPr>
        <w:t>4. 参数组合的整体唯一指向性</w:t>
      </w:r>
    </w:p>
    <w:p w14:paraId="5C8725EC">
      <w:pPr>
        <w:rPr>
          <w:rFonts w:hint="eastAsia" w:ascii="楷体" w:hAnsi="楷体" w:eastAsia="楷体" w:cs="楷体"/>
          <w:sz w:val="28"/>
          <w:szCs w:val="28"/>
          <w:lang w:eastAsia="zh-CN"/>
        </w:rPr>
      </w:pPr>
      <w:r>
        <w:rPr>
          <w:rFonts w:hint="eastAsia" w:ascii="楷体" w:hAnsi="楷体" w:eastAsia="楷体" w:cs="楷体"/>
          <w:sz w:val="28"/>
          <w:szCs w:val="28"/>
        </w:rPr>
        <w:t>上述参数中的“HDMI+DP+SDI+DVI-I全接口组合”“I帧间隔10~120精确范围”“3路独立不同分辨率码流编码”三个条件叠加，形成一个高配置、高复杂度的技术门槛。经市场调研，能够同时满足上述接口齐全度、编码能力以及特定参数范围的产品，在市场上极少。该画像极可能指向某一品牌（如海康威视、大华等安防或多媒体传输厂商）为特殊行业应用设计的高端多媒体编码节点产品。其它品牌如ITC、台电等虽也有分布式系统，但其节点的接口配置或编码路数未必与该精确画像完全吻合，因而被排除在外。</w:t>
      </w:r>
    </w:p>
    <w:p w14:paraId="0F74377E">
      <w:pPr>
        <w:rPr>
          <w:rFonts w:hint="eastAsia" w:ascii="楷体" w:hAnsi="楷体" w:eastAsia="楷体" w:cs="楷体"/>
          <w:sz w:val="28"/>
          <w:szCs w:val="28"/>
        </w:rPr>
      </w:pPr>
      <w:r>
        <w:rPr>
          <w:rFonts w:hint="eastAsia" w:ascii="楷体" w:hAnsi="楷体" w:eastAsia="楷体" w:cs="楷体"/>
          <w:sz w:val="28"/>
          <w:szCs w:val="28"/>
        </w:rPr>
        <w:t>三、法律依据</w:t>
      </w:r>
    </w:p>
    <w:p w14:paraId="3A717396">
      <w:pPr>
        <w:rPr>
          <w:rFonts w:hint="eastAsia" w:ascii="楷体" w:hAnsi="楷体" w:eastAsia="楷体" w:cs="楷体"/>
          <w:sz w:val="28"/>
          <w:szCs w:val="28"/>
          <w:lang w:eastAsia="zh-CN"/>
        </w:rPr>
      </w:pPr>
      <w:r>
        <w:rPr>
          <w:rFonts w:hint="eastAsia" w:ascii="楷体" w:hAnsi="楷体" w:eastAsia="楷体" w:cs="楷体"/>
          <w:sz w:val="28"/>
          <w:szCs w:val="28"/>
        </w:rPr>
        <w:t>上述做法违反了《中华人民共和国政府采购法实施条例》第二十条第（二）项“设定的资格、技术、商务条件与采购项目的具体特点和实际需要不相适应或者与合同履行无关”、第（三）项“采购需求中的技术、服务等要求指向特定供应商、特定产品”以及第（八）项“以其他不合理条件限制或者排斥潜在供应商”之规定，属于以不合理的条件对供应商实行差别待遇或者歧视待遇。</w:t>
      </w:r>
    </w:p>
    <w:p w14:paraId="407F411E">
      <w:pPr>
        <w:rPr>
          <w:rFonts w:hint="eastAsia" w:ascii="楷体" w:hAnsi="楷体" w:eastAsia="楷体" w:cs="楷体"/>
          <w:sz w:val="28"/>
          <w:szCs w:val="28"/>
        </w:rPr>
      </w:pPr>
      <w:r>
        <w:rPr>
          <w:rFonts w:hint="eastAsia" w:ascii="楷体" w:hAnsi="楷体" w:eastAsia="楷体" w:cs="楷体"/>
          <w:sz w:val="28"/>
          <w:szCs w:val="28"/>
        </w:rPr>
        <w:t>四、质疑请求</w:t>
      </w:r>
    </w:p>
    <w:p w14:paraId="7041C5C7">
      <w:pPr>
        <w:rPr>
          <w:rFonts w:hint="eastAsia" w:ascii="楷体" w:hAnsi="楷体" w:eastAsia="楷体" w:cs="楷体"/>
          <w:sz w:val="28"/>
          <w:szCs w:val="28"/>
          <w:lang w:eastAsia="zh-CN"/>
        </w:rPr>
      </w:pPr>
      <w:r>
        <w:rPr>
          <w:rFonts w:hint="eastAsia" w:ascii="楷体" w:hAnsi="楷体" w:eastAsia="楷体" w:cs="楷体"/>
          <w:sz w:val="28"/>
          <w:szCs w:val="28"/>
        </w:rPr>
        <w:t>基于以上事实和法律依据，为维护政府采购公开、公平、公正的原则，保障所有潜在供应商的合法权益，我司恳请贵单位：</w:t>
      </w:r>
    </w:p>
    <w:p w14:paraId="51C15647">
      <w:pPr>
        <w:rPr>
          <w:rFonts w:hint="eastAsia" w:ascii="楷体" w:hAnsi="楷体" w:eastAsia="楷体" w:cs="楷体"/>
          <w:sz w:val="28"/>
          <w:szCs w:val="28"/>
          <w:lang w:eastAsia="zh-CN"/>
        </w:rPr>
      </w:pPr>
      <w:r>
        <w:rPr>
          <w:rFonts w:hint="eastAsia" w:ascii="楷体" w:hAnsi="楷体" w:eastAsia="楷体" w:cs="楷体"/>
          <w:sz w:val="28"/>
          <w:szCs w:val="28"/>
        </w:rPr>
        <w:t>修改招标文件“高清音视频编码节点”的技术参数要求：</w:t>
      </w:r>
    </w:p>
    <w:p w14:paraId="39A42BDB">
      <w:pPr>
        <w:rPr>
          <w:rFonts w:hint="eastAsia" w:ascii="楷体" w:hAnsi="楷体" w:eastAsia="楷体" w:cs="楷体"/>
          <w:sz w:val="28"/>
          <w:szCs w:val="28"/>
          <w:lang w:eastAsia="zh-CN"/>
        </w:rPr>
      </w:pPr>
      <w:r>
        <w:rPr>
          <w:rFonts w:hint="eastAsia" w:ascii="楷体" w:hAnsi="楷体" w:eastAsia="楷体" w:cs="楷体"/>
          <w:sz w:val="28"/>
          <w:szCs w:val="28"/>
        </w:rPr>
        <w:t>将第3项中的特定多接口组合要求修改为通用接口需求，如“支持不少于2种主流视频接口（如HDMI、DP、SDI等），满足常见信号源接入”，删除对DVI-I的专门要求或不再强调VGA兼容性（如需兼容VGA，允许通过转接实现）；</w:t>
      </w:r>
    </w:p>
    <w:p w14:paraId="7FE1D080">
      <w:pPr>
        <w:rPr>
          <w:rFonts w:hint="eastAsia" w:ascii="楷体" w:hAnsi="楷体" w:eastAsia="楷体" w:cs="楷体"/>
          <w:sz w:val="28"/>
          <w:szCs w:val="28"/>
          <w:lang w:eastAsia="zh-CN"/>
        </w:rPr>
      </w:pPr>
      <w:r>
        <w:rPr>
          <w:rFonts w:hint="eastAsia" w:ascii="楷体" w:hAnsi="楷体" w:eastAsia="楷体" w:cs="楷体"/>
          <w:sz w:val="28"/>
          <w:szCs w:val="28"/>
        </w:rPr>
        <w:t>将第7项I帧间隔设置范围放宽，如“I帧间隔可调范围应满足常见应用需求”或扩大数值区间，避免精确数值造成排他性；</w:t>
      </w:r>
    </w:p>
    <w:p w14:paraId="1842FC9C">
      <w:pPr>
        <w:rPr>
          <w:rFonts w:hint="eastAsia" w:ascii="楷体" w:hAnsi="楷体" w:eastAsia="楷体" w:cs="楷体"/>
          <w:sz w:val="28"/>
          <w:szCs w:val="28"/>
          <w:lang w:eastAsia="zh-CN"/>
        </w:rPr>
      </w:pPr>
      <w:r>
        <w:rPr>
          <w:rFonts w:hint="eastAsia" w:ascii="楷体" w:hAnsi="楷体" w:eastAsia="楷体" w:cs="楷体"/>
          <w:sz w:val="28"/>
          <w:szCs w:val="28"/>
        </w:rPr>
        <w:t>将第9项“不少于3路独立码流”修改为符合行业主流水平的合理要求，如“支持不少于2路独立码流”，或如确实需要多路编码能力，应提供充分的需求依据；</w:t>
      </w:r>
    </w:p>
    <w:p w14:paraId="533FB6DB">
      <w:pPr>
        <w:rPr>
          <w:rFonts w:hint="eastAsia" w:ascii="楷体" w:hAnsi="楷体" w:eastAsia="楷体" w:cs="楷体"/>
          <w:sz w:val="28"/>
          <w:szCs w:val="28"/>
          <w:lang w:eastAsia="zh-CN"/>
        </w:rPr>
      </w:pPr>
      <w:r>
        <w:rPr>
          <w:rFonts w:hint="eastAsia" w:ascii="楷体" w:hAnsi="楷体" w:eastAsia="楷体" w:cs="楷体"/>
          <w:sz w:val="28"/>
          <w:szCs w:val="28"/>
        </w:rPr>
        <w:t>确保至少有三家以上品牌的产品能够满足采购实质需求。</w:t>
      </w:r>
    </w:p>
    <w:p w14:paraId="59746F4E">
      <w:pPr>
        <w:numPr>
          <w:ilvl w:val="0"/>
          <w:numId w:val="1"/>
        </w:numPr>
        <w:ind w:left="420" w:leftChars="0" w:hanging="420" w:firstLineChars="0"/>
        <w:rPr>
          <w:rFonts w:hint="eastAsia" w:ascii="楷体" w:hAnsi="楷体" w:eastAsia="楷体" w:cs="楷体"/>
          <w:b/>
          <w:bCs/>
          <w:sz w:val="28"/>
          <w:szCs w:val="28"/>
        </w:rPr>
      </w:pPr>
      <w:r>
        <w:rPr>
          <w:rFonts w:hint="eastAsia" w:ascii="楷体" w:hAnsi="楷体" w:eastAsia="楷体" w:cs="楷体"/>
          <w:b/>
          <w:bCs/>
          <w:sz w:val="28"/>
          <w:szCs w:val="28"/>
        </w:rPr>
        <w:t>质疑</w:t>
      </w:r>
      <w:r>
        <w:rPr>
          <w:rFonts w:hint="eastAsia" w:ascii="楷体" w:hAnsi="楷体" w:eastAsia="楷体" w:cs="楷体"/>
          <w:b/>
          <w:bCs/>
          <w:sz w:val="28"/>
          <w:szCs w:val="28"/>
          <w:lang w:val="en-US" w:eastAsia="zh-CN"/>
        </w:rPr>
        <w:t>二十六</w:t>
      </w:r>
      <w:r>
        <w:rPr>
          <w:rFonts w:hint="eastAsia" w:ascii="楷体" w:hAnsi="楷体" w:eastAsia="楷体" w:cs="楷体"/>
          <w:b/>
          <w:bCs/>
          <w:sz w:val="28"/>
          <w:szCs w:val="28"/>
        </w:rPr>
        <w:t>：高清拼接解码节点</w:t>
      </w:r>
      <w:r>
        <w:rPr>
          <w:rFonts w:hint="eastAsia" w:ascii="楷体" w:hAnsi="楷体" w:eastAsia="楷体" w:cs="楷体"/>
          <w:b/>
          <w:bCs/>
          <w:sz w:val="28"/>
          <w:szCs w:val="28"/>
          <w:lang w:val="en-US" w:eastAsia="zh-CN"/>
        </w:rPr>
        <w:t>参数</w:t>
      </w:r>
      <w:r>
        <w:rPr>
          <w:rFonts w:hint="eastAsia" w:ascii="楷体" w:hAnsi="楷体" w:eastAsia="楷体" w:cs="楷体"/>
          <w:b/>
          <w:bCs/>
          <w:sz w:val="28"/>
          <w:szCs w:val="28"/>
        </w:rPr>
        <w:t>涉嫌指向特定设备</w:t>
      </w:r>
    </w:p>
    <w:p w14:paraId="67ADBE0F">
      <w:pPr>
        <w:rPr>
          <w:rFonts w:hint="eastAsia" w:ascii="楷体" w:hAnsi="楷体" w:eastAsia="楷体" w:cs="楷体"/>
          <w:sz w:val="28"/>
          <w:szCs w:val="28"/>
        </w:rPr>
      </w:pPr>
      <w:r>
        <w:rPr>
          <w:rFonts w:hint="eastAsia" w:ascii="楷体" w:hAnsi="楷体" w:eastAsia="楷体" w:cs="楷体"/>
          <w:sz w:val="28"/>
          <w:szCs w:val="28"/>
        </w:rPr>
        <w:t>一、质疑事项</w:t>
      </w:r>
    </w:p>
    <w:p w14:paraId="7CFE3A5E">
      <w:pPr>
        <w:rPr>
          <w:rFonts w:hint="eastAsia" w:ascii="楷体" w:hAnsi="楷体" w:eastAsia="楷体" w:cs="楷体"/>
          <w:sz w:val="28"/>
          <w:szCs w:val="28"/>
          <w:lang w:eastAsia="zh-CN"/>
        </w:rPr>
      </w:pPr>
      <w:r>
        <w:rPr>
          <w:rFonts w:hint="eastAsia" w:ascii="楷体" w:hAnsi="楷体" w:eastAsia="楷体" w:cs="楷体"/>
          <w:sz w:val="28"/>
          <w:szCs w:val="28"/>
        </w:rPr>
        <w:t>招标文件“高清拼接解码节点”技术参数要求中，下列参数设置不合理，具有唯一指向性和排他性：</w:t>
      </w:r>
    </w:p>
    <w:p w14:paraId="0E41BF64">
      <w:pPr>
        <w:rPr>
          <w:rFonts w:hint="eastAsia" w:ascii="楷体" w:hAnsi="楷体" w:eastAsia="楷体" w:cs="楷体"/>
          <w:sz w:val="28"/>
          <w:szCs w:val="28"/>
          <w:lang w:eastAsia="zh-CN"/>
        </w:rPr>
      </w:pPr>
      <w:r>
        <w:rPr>
          <w:rFonts w:hint="eastAsia" w:ascii="楷体" w:hAnsi="楷体" w:eastAsia="楷体" w:cs="楷体"/>
          <w:sz w:val="28"/>
          <w:szCs w:val="28"/>
        </w:rPr>
        <w:t>参数第3项（支持SDI、DVI-I多种视频接口；解码节点支持DVI-I信号，既能输出DVI信号，也能输出VGA信号）</w:t>
      </w:r>
    </w:p>
    <w:p w14:paraId="22947B1F">
      <w:pPr>
        <w:rPr>
          <w:rFonts w:hint="eastAsia" w:ascii="楷体" w:hAnsi="楷体" w:eastAsia="楷体" w:cs="楷体"/>
          <w:sz w:val="28"/>
          <w:szCs w:val="28"/>
          <w:lang w:eastAsia="zh-CN"/>
        </w:rPr>
      </w:pPr>
      <w:r>
        <w:rPr>
          <w:rFonts w:hint="eastAsia" w:ascii="楷体" w:hAnsi="楷体" w:eastAsia="楷体" w:cs="楷体"/>
          <w:sz w:val="28"/>
          <w:szCs w:val="28"/>
        </w:rPr>
        <w:t>参数第4项（支持像素时钟：297MHz，全数字；支持GTF，DMT，CVT视频标准）</w:t>
      </w:r>
    </w:p>
    <w:p w14:paraId="71A7263B">
      <w:pPr>
        <w:rPr>
          <w:rFonts w:hint="eastAsia" w:ascii="楷体" w:hAnsi="楷体" w:eastAsia="楷体" w:cs="楷体"/>
          <w:sz w:val="28"/>
          <w:szCs w:val="28"/>
          <w:lang w:eastAsia="zh-CN"/>
        </w:rPr>
      </w:pPr>
      <w:r>
        <w:rPr>
          <w:rFonts w:hint="eastAsia" w:ascii="楷体" w:hAnsi="楷体" w:eastAsia="楷体" w:cs="楷体"/>
          <w:sz w:val="28"/>
          <w:szCs w:val="28"/>
        </w:rPr>
        <w:t>上述参数中的特定接口要求与精确技术指标组合，构成了对某一特定品牌产品的精准描述。同时满足以上全部条款的产品具有唯一性或极少数性，属于以不合理的条件对供应商实行差别待遇或者歧视待遇。</w:t>
      </w:r>
    </w:p>
    <w:p w14:paraId="0FA088FA">
      <w:pPr>
        <w:rPr>
          <w:rFonts w:hint="eastAsia" w:ascii="楷体" w:hAnsi="楷体" w:eastAsia="楷体" w:cs="楷体"/>
          <w:sz w:val="28"/>
          <w:szCs w:val="28"/>
        </w:rPr>
      </w:pPr>
      <w:r>
        <w:rPr>
          <w:rFonts w:hint="eastAsia" w:ascii="楷体" w:hAnsi="楷体" w:eastAsia="楷体" w:cs="楷体"/>
          <w:sz w:val="28"/>
          <w:szCs w:val="28"/>
        </w:rPr>
        <w:t>二、事实依据</w:t>
      </w:r>
    </w:p>
    <w:p w14:paraId="7BB5B98F">
      <w:pPr>
        <w:rPr>
          <w:rFonts w:hint="eastAsia" w:ascii="楷体" w:hAnsi="楷体" w:eastAsia="楷体" w:cs="楷体"/>
          <w:sz w:val="28"/>
          <w:szCs w:val="28"/>
          <w:lang w:eastAsia="zh-CN"/>
        </w:rPr>
      </w:pPr>
      <w:r>
        <w:rPr>
          <w:rFonts w:hint="eastAsia" w:ascii="楷体" w:hAnsi="楷体" w:eastAsia="楷体" w:cs="楷体"/>
          <w:sz w:val="28"/>
          <w:szCs w:val="28"/>
        </w:rPr>
        <w:t>经我司对市场主流高清解码节点及分布式输出节点品牌（如海康威视、大华、科达、ITC、台电、快捷、Extron、AMX等）进行充分调研和对比，具体事实及理由如下：</w:t>
      </w:r>
    </w:p>
    <w:p w14:paraId="0CF7EA9E">
      <w:pPr>
        <w:rPr>
          <w:rFonts w:hint="eastAsia" w:ascii="楷体" w:hAnsi="楷体" w:eastAsia="楷体" w:cs="楷体"/>
          <w:sz w:val="28"/>
          <w:szCs w:val="28"/>
        </w:rPr>
      </w:pPr>
      <w:r>
        <w:rPr>
          <w:rFonts w:hint="eastAsia" w:ascii="楷体" w:hAnsi="楷体" w:eastAsia="楷体" w:cs="楷体"/>
          <w:sz w:val="28"/>
          <w:szCs w:val="28"/>
        </w:rPr>
        <w:t>1. 关于第3项：DVI-I接口及VGA兼容性的强制要求</w:t>
      </w:r>
    </w:p>
    <w:p w14:paraId="35CEA85E">
      <w:pPr>
        <w:rPr>
          <w:rFonts w:hint="eastAsia" w:ascii="楷体" w:hAnsi="楷体" w:eastAsia="楷体" w:cs="楷体"/>
          <w:sz w:val="28"/>
          <w:szCs w:val="28"/>
          <w:lang w:eastAsia="zh-CN"/>
        </w:rPr>
      </w:pPr>
      <w:r>
        <w:rPr>
          <w:rFonts w:hint="eastAsia" w:ascii="楷体" w:hAnsi="楷体" w:eastAsia="楷体" w:cs="楷体"/>
          <w:sz w:val="28"/>
          <w:szCs w:val="28"/>
        </w:rPr>
        <w:t>要求解码节点支持DVI-I接口，并特别强调“既能输出DVI信号，也能输出VGA信号”，这一要求存在以下问题：</w:t>
      </w:r>
    </w:p>
    <w:p w14:paraId="36CA9B57">
      <w:pPr>
        <w:rPr>
          <w:rFonts w:hint="eastAsia" w:ascii="楷体" w:hAnsi="楷体" w:eastAsia="楷体" w:cs="楷体"/>
          <w:sz w:val="28"/>
          <w:szCs w:val="28"/>
          <w:lang w:eastAsia="zh-CN"/>
        </w:rPr>
      </w:pPr>
      <w:r>
        <w:rPr>
          <w:rFonts w:hint="eastAsia" w:ascii="楷体" w:hAnsi="楷体" w:eastAsia="楷体" w:cs="楷体"/>
          <w:sz w:val="28"/>
          <w:szCs w:val="28"/>
        </w:rPr>
        <w:t>DVI-I接口在解码节点中并非行业主流：当前视频解码及显示设备的主流接口为HDMI和DP，SDI在专业广电领域常见。DVI接口正逐渐被市场淘汰，DVI-I（集成数字与模拟信号）更是日益少见。在解码输出端强制要求配备DVI-I接口，远超出当前及未来显示设备的普遍连接需求。</w:t>
      </w:r>
    </w:p>
    <w:p w14:paraId="31E034C4">
      <w:pPr>
        <w:rPr>
          <w:rFonts w:hint="eastAsia" w:ascii="楷体" w:hAnsi="楷体" w:eastAsia="楷体" w:cs="楷体"/>
          <w:sz w:val="28"/>
          <w:szCs w:val="28"/>
          <w:lang w:eastAsia="zh-CN"/>
        </w:rPr>
      </w:pPr>
      <w:r>
        <w:rPr>
          <w:rFonts w:hint="eastAsia" w:ascii="楷体" w:hAnsi="楷体" w:eastAsia="楷体" w:cs="楷体"/>
          <w:sz w:val="28"/>
          <w:szCs w:val="28"/>
        </w:rPr>
        <w:t>VGA兼容性要求指向老旧设备匹配：要求解码节点能输出VGA信号（模拟信号），在现代全数字化音视频传输系统中属于倒退性技术要求。保留VGA兼容更多是为了匹配某一品牌的特定旧有系统或周边设备，而非源于项目新建的实际显示需求。</w:t>
      </w:r>
    </w:p>
    <w:p w14:paraId="66780BBB">
      <w:pPr>
        <w:rPr>
          <w:rFonts w:hint="eastAsia" w:ascii="楷体" w:hAnsi="楷体" w:eastAsia="楷体" w:cs="楷体"/>
          <w:sz w:val="28"/>
          <w:szCs w:val="28"/>
          <w:lang w:eastAsia="zh-CN"/>
        </w:rPr>
      </w:pPr>
      <w:r>
        <w:rPr>
          <w:rFonts w:hint="eastAsia" w:ascii="楷体" w:hAnsi="楷体" w:eastAsia="楷体" w:cs="楷体"/>
          <w:sz w:val="28"/>
          <w:szCs w:val="28"/>
        </w:rPr>
        <w:t>与质疑二十五编码节点参数的对应关系：结合本项目质疑二十五“高清音视频编码节点”参数第3项同样要求“DVI-I接口，既能接收DVI信号，也能接收VGA信号”，编码端与解码端被同步要求支持DVI-I的VGA兼容，构成了完整的信号传输链路闭环。这种跨设备的一致性技术锁定，强烈指向了同一品牌为保持系统兼容性而采用的统一接口方案。</w:t>
      </w:r>
    </w:p>
    <w:p w14:paraId="63143EED">
      <w:pPr>
        <w:rPr>
          <w:rFonts w:hint="eastAsia" w:ascii="楷体" w:hAnsi="楷体" w:eastAsia="楷体" w:cs="楷体"/>
          <w:sz w:val="28"/>
          <w:szCs w:val="28"/>
        </w:rPr>
      </w:pPr>
      <w:r>
        <w:rPr>
          <w:rFonts w:hint="eastAsia" w:ascii="楷体" w:hAnsi="楷体" w:eastAsia="楷体" w:cs="楷体"/>
          <w:sz w:val="28"/>
          <w:szCs w:val="28"/>
        </w:rPr>
        <w:t>2. 关于第4项：像素时钟297MHz及特定视频标准列举</w:t>
      </w:r>
    </w:p>
    <w:p w14:paraId="7224D3BF">
      <w:pPr>
        <w:rPr>
          <w:rFonts w:hint="eastAsia" w:ascii="楷体" w:hAnsi="楷体" w:eastAsia="楷体" w:cs="楷体"/>
          <w:sz w:val="28"/>
          <w:szCs w:val="28"/>
          <w:lang w:eastAsia="zh-CN"/>
        </w:rPr>
      </w:pPr>
      <w:r>
        <w:rPr>
          <w:rFonts w:hint="eastAsia" w:ascii="楷体" w:hAnsi="楷体" w:eastAsia="楷体" w:cs="楷体"/>
          <w:sz w:val="28"/>
          <w:szCs w:val="28"/>
        </w:rPr>
        <w:t>“支持像素时钟：297MHz，全数字；支持GTF，DMT，CVT视频标准”是一组极为精确的技术参数描述：</w:t>
      </w:r>
    </w:p>
    <w:p w14:paraId="524851A5">
      <w:pPr>
        <w:rPr>
          <w:rFonts w:hint="eastAsia" w:ascii="楷体" w:hAnsi="楷体" w:eastAsia="楷体" w:cs="楷体"/>
          <w:sz w:val="28"/>
          <w:szCs w:val="28"/>
          <w:lang w:eastAsia="zh-CN"/>
        </w:rPr>
      </w:pPr>
      <w:r>
        <w:rPr>
          <w:rFonts w:hint="eastAsia" w:ascii="楷体" w:hAnsi="楷体" w:eastAsia="楷体" w:cs="楷体"/>
          <w:sz w:val="28"/>
          <w:szCs w:val="28"/>
        </w:rPr>
        <w:t>297MHz像素时钟为精确特定数值：297MHz恰好是单链路DVI（Single Link DVI）在24位色彩下支持2560×1600@60Hz或1920×1080@120Hz的理论最大像素时钟。将此作为硬性指标，正是为了与第3项中DVI接口要求形成技术上的相互呼应和精确限定。支持该数值的设备需具备特定的TMDS发射器。</w:t>
      </w:r>
    </w:p>
    <w:p w14:paraId="246FC314">
      <w:pPr>
        <w:rPr>
          <w:rFonts w:hint="eastAsia" w:ascii="楷体" w:hAnsi="楷体" w:eastAsia="楷体" w:cs="楷体"/>
          <w:sz w:val="28"/>
          <w:szCs w:val="28"/>
          <w:lang w:eastAsia="zh-CN"/>
        </w:rPr>
      </w:pPr>
      <w:r>
        <w:rPr>
          <w:rFonts w:hint="eastAsia" w:ascii="楷体" w:hAnsi="楷体" w:eastAsia="楷体" w:cs="楷体"/>
          <w:sz w:val="28"/>
          <w:szCs w:val="28"/>
        </w:rPr>
        <w:t>GTF、DMT、CVT视频标准的列举式要求：GTF（Generalized Timing Formula）、DMT（Discrete Monitor Timings）、CVT（Coordinated Video Timings）均为VESA（视频电子标准协会）定义的标准计时公式。解码节点通常会自动处理各种标准时序，多数产品规格书不会逐一列举这三项标准名称。将这三项标准名称完整写入招标要求，明显是照搬了某一特定品牌（如海康威视、大华或Extron）在其产品技术白皮书中对视频兼容性的详细列举式说明。这种对技术细节的非必要列举，起到了精确锁定产品型号的作用。</w:t>
      </w:r>
    </w:p>
    <w:p w14:paraId="3574688F">
      <w:pPr>
        <w:rPr>
          <w:rFonts w:hint="eastAsia" w:ascii="楷体" w:hAnsi="楷体" w:eastAsia="楷体" w:cs="楷体"/>
          <w:sz w:val="28"/>
          <w:szCs w:val="28"/>
        </w:rPr>
      </w:pPr>
      <w:r>
        <w:rPr>
          <w:rFonts w:hint="eastAsia" w:ascii="楷体" w:hAnsi="楷体" w:eastAsia="楷体" w:cs="楷体"/>
          <w:sz w:val="28"/>
          <w:szCs w:val="28"/>
        </w:rPr>
        <w:t>3. 参数组合的唯一指向性及与编码节点的配对锁定</w:t>
      </w:r>
    </w:p>
    <w:p w14:paraId="5A39A66A">
      <w:pPr>
        <w:rPr>
          <w:rFonts w:hint="eastAsia" w:ascii="楷体" w:hAnsi="楷体" w:eastAsia="楷体" w:cs="楷体"/>
          <w:sz w:val="28"/>
          <w:szCs w:val="28"/>
          <w:lang w:eastAsia="zh-CN"/>
        </w:rPr>
      </w:pPr>
      <w:r>
        <w:rPr>
          <w:rFonts w:hint="eastAsia" w:ascii="楷体" w:hAnsi="楷体" w:eastAsia="楷体" w:cs="楷体"/>
          <w:sz w:val="28"/>
          <w:szCs w:val="28"/>
        </w:rPr>
        <w:t>“DVI-I+VGA兼容输出”与“297MHz像素时钟+GTF/DMT/CVT视频标准”这两项参数相互关联、相互印证：DVI-I接口是载体，297MHz是其关键性能指标，GTF/DMT/CVT是其所支持的视频标准。这一整套描述，是从特定产品的数据手册中逐条提取的技术规格。</w:t>
      </w:r>
    </w:p>
    <w:p w14:paraId="3EB0CB88">
      <w:pPr>
        <w:rPr>
          <w:rFonts w:hint="eastAsia" w:ascii="楷体" w:hAnsi="楷体" w:eastAsia="楷体" w:cs="楷体"/>
          <w:sz w:val="28"/>
          <w:szCs w:val="28"/>
          <w:lang w:eastAsia="zh-CN"/>
        </w:rPr>
      </w:pPr>
      <w:r>
        <w:rPr>
          <w:rFonts w:hint="eastAsia" w:ascii="楷体" w:hAnsi="楷体" w:eastAsia="楷体" w:cs="楷体"/>
          <w:sz w:val="28"/>
          <w:szCs w:val="28"/>
        </w:rPr>
        <w:t>更值得关注的是，将本项目质疑二十五与本项质疑结合分析：</w:t>
      </w:r>
    </w:p>
    <w:p w14:paraId="0D703A9C">
      <w:pPr>
        <w:rPr>
          <w:rFonts w:hint="eastAsia" w:ascii="楷体" w:hAnsi="楷体" w:eastAsia="楷体" w:cs="楷体"/>
          <w:sz w:val="28"/>
          <w:szCs w:val="28"/>
          <w:lang w:eastAsia="zh-CN"/>
        </w:rPr>
      </w:pPr>
      <w:r>
        <w:rPr>
          <w:rFonts w:hint="eastAsia" w:ascii="楷体" w:hAnsi="楷体" w:eastAsia="楷体" w:cs="楷体"/>
          <w:sz w:val="28"/>
          <w:szCs w:val="28"/>
        </w:rPr>
        <w:t>编码节点（质疑二十五第3项）：要求“DVI-I接口，既能接收DVI信号，也能接收VGA信号”</w:t>
      </w:r>
    </w:p>
    <w:p w14:paraId="2946438B">
      <w:pPr>
        <w:rPr>
          <w:rFonts w:hint="eastAsia" w:ascii="楷体" w:hAnsi="楷体" w:eastAsia="楷体" w:cs="楷体"/>
          <w:sz w:val="28"/>
          <w:szCs w:val="28"/>
          <w:lang w:eastAsia="zh-CN"/>
        </w:rPr>
      </w:pPr>
      <w:r>
        <w:rPr>
          <w:rFonts w:hint="eastAsia" w:ascii="楷体" w:hAnsi="楷体" w:eastAsia="楷体" w:cs="楷体"/>
          <w:sz w:val="28"/>
          <w:szCs w:val="28"/>
        </w:rPr>
        <w:t>解码节点（本项质疑第3项）：要求“支持DVI-I信号，既能输出DVI信号，也能输出VGA信号”</w:t>
      </w:r>
    </w:p>
    <w:p w14:paraId="196B88DC">
      <w:pPr>
        <w:rPr>
          <w:rFonts w:hint="eastAsia" w:ascii="楷体" w:hAnsi="楷体" w:eastAsia="楷体" w:cs="楷体"/>
          <w:sz w:val="28"/>
          <w:szCs w:val="28"/>
          <w:lang w:eastAsia="zh-CN"/>
        </w:rPr>
      </w:pPr>
      <w:r>
        <w:rPr>
          <w:rFonts w:hint="eastAsia" w:ascii="楷体" w:hAnsi="楷体" w:eastAsia="楷体" w:cs="楷体"/>
          <w:sz w:val="28"/>
          <w:szCs w:val="28"/>
        </w:rPr>
        <w:t>编码端与解码端的接口规格高度一致、功能描述完全对应，呈现出典型的“系统锁标”特征。这意味着整个音视频传输链路的输入与输出节点均被锁定为同一品牌的配套产品，其他品牌即使单个节点功能出色，也无法同时满足这对配套的接口要求而参与竞争。</w:t>
      </w:r>
    </w:p>
    <w:p w14:paraId="4890AA3A">
      <w:pPr>
        <w:rPr>
          <w:rFonts w:hint="eastAsia" w:ascii="楷体" w:hAnsi="楷体" w:eastAsia="楷体" w:cs="楷体"/>
          <w:sz w:val="28"/>
          <w:szCs w:val="28"/>
        </w:rPr>
      </w:pPr>
      <w:r>
        <w:rPr>
          <w:rFonts w:hint="eastAsia" w:ascii="楷体" w:hAnsi="楷体" w:eastAsia="楷体" w:cs="楷体"/>
          <w:sz w:val="28"/>
          <w:szCs w:val="28"/>
        </w:rPr>
        <w:t>三、法律依据</w:t>
      </w:r>
    </w:p>
    <w:p w14:paraId="76D14401">
      <w:pPr>
        <w:rPr>
          <w:rFonts w:hint="eastAsia" w:ascii="楷体" w:hAnsi="楷体" w:eastAsia="楷体" w:cs="楷体"/>
          <w:sz w:val="28"/>
          <w:szCs w:val="28"/>
          <w:lang w:eastAsia="zh-CN"/>
        </w:rPr>
      </w:pPr>
      <w:r>
        <w:rPr>
          <w:rFonts w:hint="eastAsia" w:ascii="楷体" w:hAnsi="楷体" w:eastAsia="楷体" w:cs="楷体"/>
          <w:sz w:val="28"/>
          <w:szCs w:val="28"/>
        </w:rPr>
        <w:t>上述做法违反了《中华人民共和国政府采购法实施条例》第二十条第（二）项“设定的资格、技术、商务条件与采购项目的具体特点和实际需要不相适应或者与合同履行无关”、第（三）项“采购需求中的技术、服务等要求指向特定供应商、特定产品”以及第（八）项“以其他不合理条件限制或者排斥潜在供应商”之规定，属于以不合理的条件对供应商实行差别待遇或者歧视待遇。</w:t>
      </w:r>
    </w:p>
    <w:p w14:paraId="647B1115">
      <w:pPr>
        <w:rPr>
          <w:rFonts w:hint="eastAsia" w:ascii="楷体" w:hAnsi="楷体" w:eastAsia="楷体" w:cs="楷体"/>
          <w:sz w:val="28"/>
          <w:szCs w:val="28"/>
        </w:rPr>
      </w:pPr>
      <w:r>
        <w:rPr>
          <w:rFonts w:hint="eastAsia" w:ascii="楷体" w:hAnsi="楷体" w:eastAsia="楷体" w:cs="楷体"/>
          <w:sz w:val="28"/>
          <w:szCs w:val="28"/>
        </w:rPr>
        <w:t>四、质疑请求</w:t>
      </w:r>
    </w:p>
    <w:p w14:paraId="0B98F863">
      <w:pPr>
        <w:rPr>
          <w:rFonts w:hint="eastAsia" w:ascii="楷体" w:hAnsi="楷体" w:eastAsia="楷体" w:cs="楷体"/>
          <w:sz w:val="28"/>
          <w:szCs w:val="28"/>
          <w:lang w:eastAsia="zh-CN"/>
        </w:rPr>
      </w:pPr>
      <w:r>
        <w:rPr>
          <w:rFonts w:hint="eastAsia" w:ascii="楷体" w:hAnsi="楷体" w:eastAsia="楷体" w:cs="楷体"/>
          <w:sz w:val="28"/>
          <w:szCs w:val="28"/>
        </w:rPr>
        <w:t>基于以上事实和法律依据，为维护政府采购公开、公平、公正的原则，保障所有潜在供应商的合法权益，我司恳请贵单位：</w:t>
      </w:r>
    </w:p>
    <w:p w14:paraId="6ABEBC02">
      <w:pPr>
        <w:rPr>
          <w:rFonts w:hint="eastAsia" w:ascii="楷体" w:hAnsi="楷体" w:eastAsia="楷体" w:cs="楷体"/>
          <w:sz w:val="28"/>
          <w:szCs w:val="28"/>
          <w:lang w:eastAsia="zh-CN"/>
        </w:rPr>
      </w:pPr>
      <w:r>
        <w:rPr>
          <w:rFonts w:hint="eastAsia" w:ascii="楷体" w:hAnsi="楷体" w:eastAsia="楷体" w:cs="楷体"/>
          <w:sz w:val="28"/>
          <w:szCs w:val="28"/>
        </w:rPr>
        <w:t>修改招标文件“高清拼接解码节点”的技术参数要求：</w:t>
      </w:r>
    </w:p>
    <w:p w14:paraId="705163C0">
      <w:pPr>
        <w:rPr>
          <w:rFonts w:hint="eastAsia" w:ascii="楷体" w:hAnsi="楷体" w:eastAsia="楷体" w:cs="楷体"/>
          <w:sz w:val="28"/>
          <w:szCs w:val="28"/>
          <w:lang w:eastAsia="zh-CN"/>
        </w:rPr>
      </w:pPr>
      <w:r>
        <w:rPr>
          <w:rFonts w:hint="eastAsia" w:ascii="楷体" w:hAnsi="楷体" w:eastAsia="楷体" w:cs="楷体"/>
          <w:sz w:val="28"/>
          <w:szCs w:val="28"/>
        </w:rPr>
        <w:t>将第3项中的DVI-I接口及VGA兼容输出要求修改为通用接口需求，如“支持不少于2种主流视频输出接口（如HDMI、DP等），满足常见显示设备连接”，如需兼容VGA，允许通过转接实现；</w:t>
      </w:r>
    </w:p>
    <w:p w14:paraId="1D56C416">
      <w:pPr>
        <w:rPr>
          <w:rFonts w:hint="eastAsia" w:ascii="楷体" w:hAnsi="楷体" w:eastAsia="楷体" w:cs="楷体"/>
          <w:sz w:val="28"/>
          <w:szCs w:val="28"/>
          <w:lang w:eastAsia="zh-CN"/>
        </w:rPr>
      </w:pPr>
      <w:r>
        <w:rPr>
          <w:rFonts w:hint="eastAsia" w:ascii="楷体" w:hAnsi="楷体" w:eastAsia="楷体" w:cs="楷体"/>
          <w:sz w:val="28"/>
          <w:szCs w:val="28"/>
        </w:rPr>
        <w:t>将第4项中精确的297MHz像素时钟要求修改为通用性能指标，如“支持常见视频分辨率及刷新率的像素时钟需求”；删除或通用化“GTF、DMT、CVT视频标准”的逐一列举要求；</w:t>
      </w:r>
    </w:p>
    <w:p w14:paraId="69D4AE66">
      <w:pPr>
        <w:rPr>
          <w:rFonts w:hint="eastAsia" w:ascii="楷体" w:hAnsi="楷体" w:eastAsia="楷体" w:cs="楷体"/>
          <w:sz w:val="28"/>
          <w:szCs w:val="28"/>
          <w:lang w:eastAsia="zh-CN"/>
        </w:rPr>
      </w:pPr>
      <w:r>
        <w:rPr>
          <w:rFonts w:hint="eastAsia" w:ascii="楷体" w:hAnsi="楷体" w:eastAsia="楷体" w:cs="楷体"/>
          <w:sz w:val="28"/>
          <w:szCs w:val="28"/>
        </w:rPr>
        <w:t>结合对“高清音视频编码节点”对应接口参数的修改，消除编码与解码节点间的配对锁定效应，确保至少有三家以上品牌的产品能够满足采购实质需求。</w:t>
      </w:r>
    </w:p>
    <w:p w14:paraId="1084F7AF">
      <w:pPr>
        <w:numPr>
          <w:ilvl w:val="0"/>
          <w:numId w:val="1"/>
        </w:numPr>
        <w:ind w:left="420" w:leftChars="0" w:hanging="420" w:firstLineChars="0"/>
        <w:rPr>
          <w:rFonts w:hint="eastAsia" w:ascii="楷体" w:hAnsi="楷体" w:eastAsia="楷体" w:cs="楷体"/>
          <w:b/>
          <w:bCs/>
          <w:sz w:val="28"/>
          <w:szCs w:val="28"/>
        </w:rPr>
      </w:pPr>
      <w:r>
        <w:rPr>
          <w:rFonts w:hint="eastAsia" w:ascii="楷体" w:hAnsi="楷体" w:eastAsia="楷体" w:cs="楷体"/>
          <w:b/>
          <w:bCs/>
          <w:sz w:val="28"/>
          <w:szCs w:val="28"/>
        </w:rPr>
        <w:t>质疑</w:t>
      </w:r>
      <w:r>
        <w:rPr>
          <w:rFonts w:hint="eastAsia" w:ascii="楷体" w:hAnsi="楷体" w:eastAsia="楷体" w:cs="楷体"/>
          <w:b/>
          <w:bCs/>
          <w:sz w:val="28"/>
          <w:szCs w:val="28"/>
          <w:lang w:val="en-US" w:eastAsia="zh-CN"/>
        </w:rPr>
        <w:t>二十七</w:t>
      </w:r>
      <w:r>
        <w:rPr>
          <w:rFonts w:hint="eastAsia" w:ascii="楷体" w:hAnsi="楷体" w:eastAsia="楷体" w:cs="楷体"/>
          <w:b/>
          <w:bCs/>
          <w:sz w:val="28"/>
          <w:szCs w:val="28"/>
        </w:rPr>
        <w:t>：智能中控主机</w:t>
      </w:r>
      <w:r>
        <w:rPr>
          <w:rFonts w:hint="eastAsia" w:ascii="楷体" w:hAnsi="楷体" w:eastAsia="楷体" w:cs="楷体"/>
          <w:b/>
          <w:bCs/>
          <w:sz w:val="28"/>
          <w:szCs w:val="28"/>
          <w:lang w:val="en-US" w:eastAsia="zh-CN"/>
        </w:rPr>
        <w:t>参数</w:t>
      </w:r>
      <w:r>
        <w:rPr>
          <w:rFonts w:hint="eastAsia" w:ascii="楷体" w:hAnsi="楷体" w:eastAsia="楷体" w:cs="楷体"/>
          <w:b/>
          <w:bCs/>
          <w:sz w:val="28"/>
          <w:szCs w:val="28"/>
        </w:rPr>
        <w:t>涉嫌指向特定设备</w:t>
      </w:r>
    </w:p>
    <w:p w14:paraId="38DF6C8A">
      <w:pPr>
        <w:rPr>
          <w:rFonts w:hint="eastAsia" w:ascii="楷体" w:hAnsi="楷体" w:eastAsia="楷体" w:cs="楷体"/>
          <w:sz w:val="28"/>
          <w:szCs w:val="28"/>
        </w:rPr>
      </w:pPr>
      <w:r>
        <w:rPr>
          <w:rFonts w:hint="eastAsia" w:ascii="楷体" w:hAnsi="楷体" w:eastAsia="楷体" w:cs="楷体"/>
          <w:sz w:val="28"/>
          <w:szCs w:val="28"/>
        </w:rPr>
        <w:t>一、质疑事项</w:t>
      </w:r>
    </w:p>
    <w:p w14:paraId="5EBC1CBA">
      <w:pPr>
        <w:rPr>
          <w:rFonts w:hint="eastAsia" w:ascii="楷体" w:hAnsi="楷体" w:eastAsia="楷体" w:cs="楷体"/>
          <w:sz w:val="28"/>
          <w:szCs w:val="28"/>
          <w:lang w:eastAsia="zh-CN"/>
        </w:rPr>
      </w:pPr>
      <w:r>
        <w:rPr>
          <w:rFonts w:hint="eastAsia" w:ascii="楷体" w:hAnsi="楷体" w:eastAsia="楷体" w:cs="楷体"/>
          <w:sz w:val="28"/>
          <w:szCs w:val="28"/>
        </w:rPr>
        <w:t>招标文件“智能中控主机”技术参数要求中，参数第2项设置不合理，具有唯一指向性和排他性：</w:t>
      </w:r>
    </w:p>
    <w:p w14:paraId="182895EF">
      <w:pPr>
        <w:rPr>
          <w:rFonts w:hint="eastAsia" w:ascii="楷体" w:hAnsi="楷体" w:eastAsia="楷体" w:cs="楷体"/>
          <w:sz w:val="28"/>
          <w:szCs w:val="28"/>
          <w:lang w:eastAsia="zh-CN"/>
        </w:rPr>
      </w:pPr>
      <w:r>
        <w:rPr>
          <w:rFonts w:hint="eastAsia" w:ascii="楷体" w:hAnsi="楷体" w:eastAsia="楷体" w:cs="楷体"/>
          <w:sz w:val="28"/>
          <w:szCs w:val="28"/>
        </w:rPr>
        <w:t>参数第2项（存储内存≥32G）</w:t>
      </w:r>
    </w:p>
    <w:p w14:paraId="5618ECBE">
      <w:pPr>
        <w:rPr>
          <w:rFonts w:hint="eastAsia" w:ascii="楷体" w:hAnsi="楷体" w:eastAsia="楷体" w:cs="楷体"/>
          <w:sz w:val="28"/>
          <w:szCs w:val="28"/>
          <w:lang w:eastAsia="zh-CN"/>
        </w:rPr>
      </w:pPr>
      <w:r>
        <w:rPr>
          <w:rFonts w:hint="eastAsia" w:ascii="楷体" w:hAnsi="楷体" w:eastAsia="楷体" w:cs="楷体"/>
          <w:sz w:val="28"/>
          <w:szCs w:val="28"/>
        </w:rPr>
        <w:t>该参数将“存储内存≥32G”作为独立且精确的硬性技术要求，在缺乏配套核心参数（如处理器、运行内存）的情况下，构成对特定品牌产品非核心配置的孤立指向。满足该条款的产品具有唯一性或极少数性，属于以不合理的条件对供应商实行差别待遇或者歧视待遇。</w:t>
      </w:r>
    </w:p>
    <w:p w14:paraId="1379C1B4">
      <w:pPr>
        <w:rPr>
          <w:rFonts w:hint="eastAsia" w:ascii="楷体" w:hAnsi="楷体" w:eastAsia="楷体" w:cs="楷体"/>
          <w:sz w:val="28"/>
          <w:szCs w:val="28"/>
        </w:rPr>
      </w:pPr>
      <w:r>
        <w:rPr>
          <w:rFonts w:hint="eastAsia" w:ascii="楷体" w:hAnsi="楷体" w:eastAsia="楷体" w:cs="楷体"/>
          <w:sz w:val="28"/>
          <w:szCs w:val="28"/>
        </w:rPr>
        <w:t>二、事实依据</w:t>
      </w:r>
    </w:p>
    <w:p w14:paraId="1F7D92D2">
      <w:pPr>
        <w:rPr>
          <w:rFonts w:hint="eastAsia" w:ascii="楷体" w:hAnsi="楷体" w:eastAsia="楷体" w:cs="楷体"/>
          <w:sz w:val="28"/>
          <w:szCs w:val="28"/>
          <w:lang w:eastAsia="zh-CN"/>
        </w:rPr>
      </w:pPr>
      <w:r>
        <w:rPr>
          <w:rFonts w:hint="eastAsia" w:ascii="楷体" w:hAnsi="楷体" w:eastAsia="楷体" w:cs="楷体"/>
          <w:sz w:val="28"/>
          <w:szCs w:val="28"/>
        </w:rPr>
        <w:t>经我司对市场主流智能中控主机品牌（如快思聪、AMX、快捷、ITC、海康威视、华为等）进行充分调研和对比，具体事实及理由如下：</w:t>
      </w:r>
    </w:p>
    <w:p w14:paraId="18272EAC">
      <w:pPr>
        <w:rPr>
          <w:rFonts w:hint="eastAsia" w:ascii="楷体" w:hAnsi="楷体" w:eastAsia="楷体" w:cs="楷体"/>
          <w:sz w:val="28"/>
          <w:szCs w:val="28"/>
        </w:rPr>
      </w:pPr>
      <w:r>
        <w:rPr>
          <w:rFonts w:hint="eastAsia" w:ascii="楷体" w:hAnsi="楷体" w:eastAsia="楷体" w:cs="楷体"/>
          <w:sz w:val="28"/>
          <w:szCs w:val="28"/>
        </w:rPr>
        <w:t>1. “存储内存≥32G”脱离了中控主机的功能需求</w:t>
      </w:r>
    </w:p>
    <w:p w14:paraId="284DF3A8">
      <w:pPr>
        <w:rPr>
          <w:rFonts w:hint="eastAsia" w:ascii="楷体" w:hAnsi="楷体" w:eastAsia="楷体" w:cs="楷体"/>
          <w:sz w:val="28"/>
          <w:szCs w:val="28"/>
          <w:lang w:eastAsia="zh-CN"/>
        </w:rPr>
      </w:pPr>
      <w:r>
        <w:rPr>
          <w:rFonts w:hint="eastAsia" w:ascii="楷体" w:hAnsi="楷体" w:eastAsia="楷体" w:cs="楷体"/>
          <w:sz w:val="28"/>
          <w:szCs w:val="28"/>
        </w:rPr>
        <w:t>智能中控主机的核心功能是设备控制（通过串口、红外、继电器、网络等协议）、场景联动、时序管理和状态监控。其核心性能指标应为处理器的实时性、接口数量和类型、总线控制能力以及系统稳定性。存储空间用于安装操作系统（通常是轻量级嵌入式Linux或RTOS）和控制软件，此类软件体积小，8GB至16GB存储已完全能够满足系统运行、日志记录及配置文件存储的需求，行业多数中控主机标配存储也在此区间。将“≥32G”作为硬性指标，这种大容量存储更常见于需要本地存储大量媒体文件的多媒体播放器或视频录播主机。要求中控主机具备超过其功能需求一倍的存储空间，与项目的实际特点和需要不相适应。</w:t>
      </w:r>
    </w:p>
    <w:p w14:paraId="12713ABA">
      <w:pPr>
        <w:rPr>
          <w:rFonts w:hint="eastAsia" w:ascii="楷体" w:hAnsi="楷体" w:eastAsia="楷体" w:cs="楷体"/>
          <w:sz w:val="28"/>
          <w:szCs w:val="28"/>
        </w:rPr>
      </w:pPr>
      <w:r>
        <w:rPr>
          <w:rFonts w:hint="eastAsia" w:ascii="楷体" w:hAnsi="楷体" w:eastAsia="楷体" w:cs="楷体"/>
          <w:sz w:val="28"/>
          <w:szCs w:val="28"/>
        </w:rPr>
        <w:t>2. 孤立要求存储容量而忽略核心性能的倾向性</w:t>
      </w:r>
    </w:p>
    <w:p w14:paraId="5B2084DB">
      <w:pPr>
        <w:rPr>
          <w:rFonts w:hint="eastAsia" w:ascii="楷体" w:hAnsi="楷体" w:eastAsia="楷体" w:cs="楷体"/>
          <w:sz w:val="28"/>
          <w:szCs w:val="28"/>
          <w:lang w:eastAsia="zh-CN"/>
        </w:rPr>
      </w:pPr>
      <w:r>
        <w:rPr>
          <w:rFonts w:hint="eastAsia" w:ascii="楷体" w:hAnsi="楷体" w:eastAsia="楷体" w:cs="楷体"/>
          <w:sz w:val="28"/>
          <w:szCs w:val="28"/>
        </w:rPr>
        <w:t>招标文件第2项仅明确了“存储内存≥32G”，并未对其他更为关键的硬件规格（如CPU处理能力、运行内存RAM大小）提出同等力度的独立要求。这种“重存储、轻核心”的参数设置不符合常规的设备采购逻辑。这一特点暗示了采购需求的编制极可能是为了匹配市场上某一特定品牌（或某一公模方案）的突出特征：该产品恰好以“大存储”为卖点，但在核心处理性能上并无显著优势。通过设立一个与其竞品主要差异点吻合的非核心高门槛，可以精确地将其他核心性能更强但存储配置更合理的优质产品排除在外。</w:t>
      </w:r>
    </w:p>
    <w:p w14:paraId="74DCE16D">
      <w:pPr>
        <w:rPr>
          <w:rFonts w:hint="eastAsia" w:ascii="楷体" w:hAnsi="楷体" w:eastAsia="楷体" w:cs="楷体"/>
          <w:sz w:val="28"/>
          <w:szCs w:val="28"/>
        </w:rPr>
      </w:pPr>
      <w:r>
        <w:rPr>
          <w:rFonts w:hint="eastAsia" w:ascii="楷体" w:hAnsi="楷体" w:eastAsia="楷体" w:cs="楷体"/>
          <w:sz w:val="28"/>
          <w:szCs w:val="28"/>
        </w:rPr>
        <w:t>3. 参数照搬了特定消费电子或特定设备的配置描述</w:t>
      </w:r>
    </w:p>
    <w:p w14:paraId="3ABB2333">
      <w:pPr>
        <w:rPr>
          <w:rFonts w:hint="eastAsia" w:ascii="楷体" w:hAnsi="楷体" w:eastAsia="楷体" w:cs="楷体"/>
          <w:sz w:val="28"/>
          <w:szCs w:val="28"/>
          <w:lang w:eastAsia="zh-CN"/>
        </w:rPr>
      </w:pPr>
      <w:r>
        <w:rPr>
          <w:rFonts w:hint="eastAsia" w:ascii="楷体" w:hAnsi="楷体" w:eastAsia="楷体" w:cs="楷体"/>
          <w:sz w:val="28"/>
          <w:szCs w:val="28"/>
        </w:rPr>
        <w:t>在专业音视频及中控行业，通常使用“32GB eMMC”“32GB SSD”等带有接口协议的描述，或直接使用“32GB”。而“存储内存”这一表述带有浓厚的手机、平板电脑等消费电子产品宣传色彩。将这一消费电子领域的用语及“32G”这一特定数值精确写入专业中控设备的招标参数，极可能是原样摘录了某一跨界进入中控领域的品牌（或其OEM产品）的宣传资料，进一步印证了为特定产品“量身定制”的嫌疑。</w:t>
      </w:r>
    </w:p>
    <w:p w14:paraId="7AB4D275">
      <w:pPr>
        <w:rPr>
          <w:rFonts w:hint="eastAsia" w:ascii="楷体" w:hAnsi="楷体" w:eastAsia="楷体" w:cs="楷体"/>
          <w:sz w:val="28"/>
          <w:szCs w:val="28"/>
        </w:rPr>
      </w:pPr>
      <w:r>
        <w:rPr>
          <w:rFonts w:hint="eastAsia" w:ascii="楷体" w:hAnsi="楷体" w:eastAsia="楷体" w:cs="楷体"/>
          <w:sz w:val="28"/>
          <w:szCs w:val="28"/>
        </w:rPr>
        <w:t>4. 与项目整体排他性特征的关联</w:t>
      </w:r>
    </w:p>
    <w:p w14:paraId="36CFE4F5">
      <w:pPr>
        <w:rPr>
          <w:rFonts w:hint="eastAsia" w:ascii="楷体" w:hAnsi="楷体" w:eastAsia="楷体" w:cs="楷体"/>
          <w:sz w:val="28"/>
          <w:szCs w:val="28"/>
          <w:lang w:eastAsia="zh-CN"/>
        </w:rPr>
      </w:pPr>
      <w:r>
        <w:rPr>
          <w:rFonts w:hint="eastAsia" w:ascii="楷体" w:hAnsi="楷体" w:eastAsia="楷体" w:cs="楷体"/>
          <w:sz w:val="28"/>
          <w:szCs w:val="28"/>
        </w:rPr>
        <w:t>结合本项目此前对“中控主机”（质疑十七）、“高清音视频编码节点”（质疑二十五）、“高清拼接解码节点”（质疑二十六）等参数的质疑，本次采购中多个品目均呈现出采用超常规、超实际需求的硬件规格来锁定产品的特征。本项“智能中控主机”的“存储内存≥32G”也是这种策略的体现。这种多点开花的硬件参数锁定，共同构建了多层次的系统壁垒。</w:t>
      </w:r>
    </w:p>
    <w:p w14:paraId="664D13E9">
      <w:pPr>
        <w:rPr>
          <w:rFonts w:hint="eastAsia" w:ascii="楷体" w:hAnsi="楷体" w:eastAsia="楷体" w:cs="楷体"/>
          <w:sz w:val="28"/>
          <w:szCs w:val="28"/>
        </w:rPr>
      </w:pPr>
      <w:r>
        <w:rPr>
          <w:rFonts w:hint="eastAsia" w:ascii="楷体" w:hAnsi="楷体" w:eastAsia="楷体" w:cs="楷体"/>
          <w:sz w:val="28"/>
          <w:szCs w:val="28"/>
        </w:rPr>
        <w:t>三、法律依据</w:t>
      </w:r>
    </w:p>
    <w:p w14:paraId="0E714265">
      <w:pPr>
        <w:rPr>
          <w:rFonts w:hint="eastAsia" w:ascii="楷体" w:hAnsi="楷体" w:eastAsia="楷体" w:cs="楷体"/>
          <w:sz w:val="28"/>
          <w:szCs w:val="28"/>
          <w:lang w:eastAsia="zh-CN"/>
        </w:rPr>
      </w:pPr>
      <w:r>
        <w:rPr>
          <w:rFonts w:hint="eastAsia" w:ascii="楷体" w:hAnsi="楷体" w:eastAsia="楷体" w:cs="楷体"/>
          <w:sz w:val="28"/>
          <w:szCs w:val="28"/>
        </w:rPr>
        <w:t>上述做法违反了《中华人民共和国政府采购法实施条例》第二十条第（二）项“设定的资格、技术、商务条件与采购项目的具体特点和实际需要不相适应或者与合同履行无关”、第（三）项“采购需求中的技术、服务等要求指向特定供应商、特定产品”以及第（八）项“以其他不合理条件限制或者排斥潜在供应商”之规定，属于以不合理的条件对供应商实行差别待遇或者歧视待遇。</w:t>
      </w:r>
    </w:p>
    <w:p w14:paraId="1F5AD3B4">
      <w:pPr>
        <w:rPr>
          <w:rFonts w:hint="eastAsia" w:ascii="楷体" w:hAnsi="楷体" w:eastAsia="楷体" w:cs="楷体"/>
          <w:sz w:val="28"/>
          <w:szCs w:val="28"/>
        </w:rPr>
      </w:pPr>
      <w:r>
        <w:rPr>
          <w:rFonts w:hint="eastAsia" w:ascii="楷体" w:hAnsi="楷体" w:eastAsia="楷体" w:cs="楷体"/>
          <w:sz w:val="28"/>
          <w:szCs w:val="28"/>
        </w:rPr>
        <w:t>四、质疑请求</w:t>
      </w:r>
    </w:p>
    <w:p w14:paraId="4D345617">
      <w:pPr>
        <w:rPr>
          <w:rFonts w:hint="eastAsia" w:ascii="楷体" w:hAnsi="楷体" w:eastAsia="楷体" w:cs="楷体"/>
          <w:sz w:val="28"/>
          <w:szCs w:val="28"/>
          <w:lang w:eastAsia="zh-CN"/>
        </w:rPr>
      </w:pPr>
      <w:r>
        <w:rPr>
          <w:rFonts w:hint="eastAsia" w:ascii="楷体" w:hAnsi="楷体" w:eastAsia="楷体" w:cs="楷体"/>
          <w:sz w:val="28"/>
          <w:szCs w:val="28"/>
        </w:rPr>
        <w:t>基于以上事实和法律依据，为维护政府采购公开、公平、公正的原则，保障所有潜在供应商的合法权益，我司恳请贵单位：</w:t>
      </w:r>
    </w:p>
    <w:p w14:paraId="4EEEB72D">
      <w:pPr>
        <w:rPr>
          <w:rFonts w:hint="eastAsia" w:ascii="楷体" w:hAnsi="楷体" w:eastAsia="楷体" w:cs="楷体"/>
          <w:sz w:val="28"/>
          <w:szCs w:val="28"/>
          <w:lang w:eastAsia="zh-CN"/>
        </w:rPr>
      </w:pPr>
      <w:r>
        <w:rPr>
          <w:rFonts w:hint="eastAsia" w:ascii="楷体" w:hAnsi="楷体" w:eastAsia="楷体" w:cs="楷体"/>
          <w:sz w:val="28"/>
          <w:szCs w:val="28"/>
        </w:rPr>
        <w:t>修改招标文件“智能中控主机”参数第2项的技术要求：</w:t>
      </w:r>
    </w:p>
    <w:p w14:paraId="74768171">
      <w:pPr>
        <w:rPr>
          <w:rFonts w:hint="eastAsia" w:ascii="楷体" w:hAnsi="楷体" w:eastAsia="楷体" w:cs="楷体"/>
          <w:sz w:val="28"/>
          <w:szCs w:val="28"/>
          <w:lang w:eastAsia="zh-CN"/>
        </w:rPr>
      </w:pPr>
      <w:r>
        <w:rPr>
          <w:rFonts w:hint="eastAsia" w:ascii="楷体" w:hAnsi="楷体" w:eastAsia="楷体" w:cs="楷体"/>
          <w:sz w:val="28"/>
          <w:szCs w:val="28"/>
        </w:rPr>
        <w:t>将“存储内存≥32G”修改为符合中控主机实际需求的通用存储指标，如“存储空间≥16GB”；</w:t>
      </w:r>
    </w:p>
    <w:p w14:paraId="42F42410">
      <w:pPr>
        <w:rPr>
          <w:rFonts w:hint="eastAsia" w:ascii="楷体" w:hAnsi="楷体" w:eastAsia="楷体" w:cs="楷体"/>
          <w:sz w:val="28"/>
          <w:szCs w:val="28"/>
          <w:lang w:eastAsia="zh-CN"/>
        </w:rPr>
      </w:pPr>
      <w:r>
        <w:rPr>
          <w:rFonts w:hint="eastAsia" w:ascii="楷体" w:hAnsi="楷体" w:eastAsia="楷体" w:cs="楷体"/>
          <w:sz w:val="28"/>
          <w:szCs w:val="28"/>
        </w:rPr>
        <w:t>或者，补充对中控主机核心处理性能（如CPU、运行内存）的全面要求，使参数体系更加均衡、不再孤立突出单一非核心指标；</w:t>
      </w:r>
    </w:p>
    <w:p w14:paraId="0D50B021">
      <w:pPr>
        <w:rPr>
          <w:rFonts w:hint="eastAsia" w:ascii="楷体" w:hAnsi="楷体" w:eastAsia="楷体" w:cs="楷体"/>
          <w:sz w:val="28"/>
          <w:szCs w:val="28"/>
          <w:lang w:eastAsia="zh-CN"/>
        </w:rPr>
      </w:pPr>
      <w:r>
        <w:rPr>
          <w:rFonts w:hint="eastAsia" w:ascii="楷体" w:hAnsi="楷体" w:eastAsia="楷体" w:cs="楷体"/>
          <w:sz w:val="28"/>
          <w:szCs w:val="28"/>
        </w:rPr>
        <w:t>确保至少有三家以上品牌的产品能够满足采购实质需求。</w:t>
      </w:r>
    </w:p>
    <w:p w14:paraId="3576490D">
      <w:pPr>
        <w:numPr>
          <w:ilvl w:val="0"/>
          <w:numId w:val="1"/>
        </w:numPr>
        <w:ind w:left="420" w:leftChars="0" w:hanging="420" w:firstLineChars="0"/>
        <w:rPr>
          <w:rFonts w:hint="eastAsia" w:ascii="楷体" w:hAnsi="楷体" w:eastAsia="楷体" w:cs="楷体"/>
          <w:b/>
          <w:bCs/>
          <w:sz w:val="28"/>
          <w:szCs w:val="28"/>
        </w:rPr>
      </w:pPr>
      <w:r>
        <w:rPr>
          <w:rFonts w:hint="eastAsia" w:ascii="楷体" w:hAnsi="楷体" w:eastAsia="楷体" w:cs="楷体"/>
          <w:b/>
          <w:bCs/>
          <w:sz w:val="28"/>
          <w:szCs w:val="28"/>
        </w:rPr>
        <w:t>质疑</w:t>
      </w:r>
      <w:r>
        <w:rPr>
          <w:rFonts w:hint="eastAsia" w:ascii="楷体" w:hAnsi="楷体" w:eastAsia="楷体" w:cs="楷体"/>
          <w:b/>
          <w:bCs/>
          <w:sz w:val="28"/>
          <w:szCs w:val="28"/>
          <w:lang w:val="en-US" w:eastAsia="zh-CN"/>
        </w:rPr>
        <w:t>二十八</w:t>
      </w:r>
      <w:r>
        <w:rPr>
          <w:rFonts w:hint="eastAsia" w:ascii="楷体" w:hAnsi="楷体" w:eastAsia="楷体" w:cs="楷体"/>
          <w:b/>
          <w:bCs/>
          <w:sz w:val="28"/>
          <w:szCs w:val="28"/>
        </w:rPr>
        <w:t>：视频控制设备</w:t>
      </w:r>
      <w:r>
        <w:rPr>
          <w:rFonts w:hint="eastAsia" w:ascii="楷体" w:hAnsi="楷体" w:eastAsia="楷体" w:cs="楷体"/>
          <w:b/>
          <w:bCs/>
          <w:sz w:val="28"/>
          <w:szCs w:val="28"/>
          <w:lang w:val="en-US" w:eastAsia="zh-CN"/>
        </w:rPr>
        <w:t>参数</w:t>
      </w:r>
      <w:r>
        <w:rPr>
          <w:rFonts w:hint="eastAsia" w:ascii="楷体" w:hAnsi="楷体" w:eastAsia="楷体" w:cs="楷体"/>
          <w:b/>
          <w:bCs/>
          <w:sz w:val="28"/>
          <w:szCs w:val="28"/>
        </w:rPr>
        <w:t>涉嫌指向特定设备</w:t>
      </w:r>
    </w:p>
    <w:p w14:paraId="57834135">
      <w:pPr>
        <w:rPr>
          <w:rFonts w:hint="eastAsia" w:ascii="楷体" w:hAnsi="楷体" w:eastAsia="楷体" w:cs="楷体"/>
          <w:sz w:val="28"/>
          <w:szCs w:val="28"/>
        </w:rPr>
      </w:pPr>
      <w:r>
        <w:rPr>
          <w:rFonts w:hint="eastAsia" w:ascii="楷体" w:hAnsi="楷体" w:eastAsia="楷体" w:cs="楷体"/>
          <w:sz w:val="28"/>
          <w:szCs w:val="28"/>
        </w:rPr>
        <w:t>一、质疑事项</w:t>
      </w:r>
    </w:p>
    <w:p w14:paraId="2F7F9562">
      <w:pPr>
        <w:rPr>
          <w:rFonts w:hint="eastAsia" w:ascii="楷体" w:hAnsi="楷体" w:eastAsia="楷体" w:cs="楷体"/>
          <w:sz w:val="28"/>
          <w:szCs w:val="28"/>
          <w:lang w:eastAsia="zh-CN"/>
        </w:rPr>
      </w:pPr>
      <w:r>
        <w:rPr>
          <w:rFonts w:hint="eastAsia" w:ascii="楷体" w:hAnsi="楷体" w:eastAsia="楷体" w:cs="楷体"/>
          <w:sz w:val="28"/>
          <w:szCs w:val="28"/>
        </w:rPr>
        <w:t>招标文件“视频控制设备”技术参数要求中，下列参数设置不合理，具有唯一指向性和排他性：</w:t>
      </w:r>
    </w:p>
    <w:p w14:paraId="5AA747EF">
      <w:pPr>
        <w:rPr>
          <w:rFonts w:hint="eastAsia" w:ascii="楷体" w:hAnsi="楷体" w:eastAsia="楷体" w:cs="楷体"/>
          <w:sz w:val="28"/>
          <w:szCs w:val="28"/>
          <w:lang w:eastAsia="zh-CN"/>
        </w:rPr>
      </w:pPr>
      <w:r>
        <w:rPr>
          <w:rFonts w:hint="eastAsia" w:ascii="楷体" w:hAnsi="楷体" w:eastAsia="楷体" w:cs="楷体"/>
          <w:sz w:val="28"/>
          <w:szCs w:val="28"/>
        </w:rPr>
        <w:t>参数第1项（建议宽带：最高支持1000M）</w:t>
      </w:r>
    </w:p>
    <w:p w14:paraId="43D9C7D5">
      <w:pPr>
        <w:rPr>
          <w:rFonts w:hint="eastAsia" w:ascii="楷体" w:hAnsi="楷体" w:eastAsia="楷体" w:cs="楷体"/>
          <w:sz w:val="28"/>
          <w:szCs w:val="28"/>
          <w:lang w:eastAsia="zh-CN"/>
        </w:rPr>
      </w:pPr>
      <w:r>
        <w:rPr>
          <w:rFonts w:hint="eastAsia" w:ascii="楷体" w:hAnsi="楷体" w:eastAsia="楷体" w:cs="楷体"/>
          <w:sz w:val="28"/>
          <w:szCs w:val="28"/>
        </w:rPr>
        <w:t>参数第2项（频宽：≥160MHz）</w:t>
      </w:r>
    </w:p>
    <w:p w14:paraId="07CDAC1D">
      <w:pPr>
        <w:rPr>
          <w:rFonts w:hint="eastAsia" w:ascii="楷体" w:hAnsi="楷体" w:eastAsia="楷体" w:cs="楷体"/>
          <w:sz w:val="28"/>
          <w:szCs w:val="28"/>
          <w:lang w:eastAsia="zh-CN"/>
        </w:rPr>
      </w:pPr>
      <w:r>
        <w:rPr>
          <w:rFonts w:hint="eastAsia" w:ascii="楷体" w:hAnsi="楷体" w:eastAsia="楷体" w:cs="楷体"/>
          <w:sz w:val="28"/>
          <w:szCs w:val="28"/>
        </w:rPr>
        <w:t>参数第4项（天线：内置天线）</w:t>
      </w:r>
    </w:p>
    <w:p w14:paraId="6AC891A1">
      <w:pPr>
        <w:rPr>
          <w:rFonts w:hint="eastAsia" w:ascii="楷体" w:hAnsi="楷体" w:eastAsia="楷体" w:cs="楷体"/>
          <w:sz w:val="28"/>
          <w:szCs w:val="28"/>
          <w:lang w:eastAsia="zh-CN"/>
        </w:rPr>
      </w:pPr>
      <w:r>
        <w:rPr>
          <w:rFonts w:hint="eastAsia" w:ascii="楷体" w:hAnsi="楷体" w:eastAsia="楷体" w:cs="楷体"/>
          <w:sz w:val="28"/>
          <w:szCs w:val="28"/>
        </w:rPr>
        <w:t>参数第5项（管理方式：APP管理，云端管理，远程管理，WEB页面）</w:t>
      </w:r>
    </w:p>
    <w:p w14:paraId="02D8A9F7">
      <w:pPr>
        <w:rPr>
          <w:rFonts w:hint="eastAsia" w:ascii="楷体" w:hAnsi="楷体" w:eastAsia="楷体" w:cs="楷体"/>
          <w:sz w:val="28"/>
          <w:szCs w:val="28"/>
          <w:lang w:eastAsia="zh-CN"/>
        </w:rPr>
      </w:pPr>
      <w:r>
        <w:rPr>
          <w:rFonts w:hint="eastAsia" w:ascii="楷体" w:hAnsi="楷体" w:eastAsia="楷体" w:cs="楷体"/>
          <w:sz w:val="28"/>
          <w:szCs w:val="28"/>
        </w:rPr>
        <w:t>参数第8项（适用面积：90-120㎡）</w:t>
      </w:r>
    </w:p>
    <w:p w14:paraId="039E61C2">
      <w:pPr>
        <w:rPr>
          <w:rFonts w:hint="eastAsia" w:ascii="楷体" w:hAnsi="楷体" w:eastAsia="楷体" w:cs="楷体"/>
          <w:sz w:val="28"/>
          <w:szCs w:val="28"/>
          <w:lang w:eastAsia="zh-CN"/>
        </w:rPr>
      </w:pPr>
      <w:r>
        <w:rPr>
          <w:rFonts w:hint="eastAsia" w:ascii="楷体" w:hAnsi="楷体" w:eastAsia="楷体" w:cs="楷体"/>
          <w:sz w:val="28"/>
          <w:szCs w:val="28"/>
        </w:rPr>
        <w:t>参数第10项（WAN接入口：单2.5G网口）</w:t>
      </w:r>
    </w:p>
    <w:p w14:paraId="212BCC59">
      <w:pPr>
        <w:rPr>
          <w:rFonts w:hint="eastAsia" w:ascii="楷体" w:hAnsi="楷体" w:eastAsia="楷体" w:cs="楷体"/>
          <w:sz w:val="28"/>
          <w:szCs w:val="28"/>
          <w:lang w:eastAsia="zh-CN"/>
        </w:rPr>
      </w:pPr>
      <w:r>
        <w:rPr>
          <w:rFonts w:hint="eastAsia" w:ascii="楷体" w:hAnsi="楷体" w:eastAsia="楷体" w:cs="楷体"/>
          <w:sz w:val="28"/>
          <w:szCs w:val="28"/>
        </w:rPr>
        <w:t>参数第11项（供电方式：POE/DC供电）</w:t>
      </w:r>
    </w:p>
    <w:p w14:paraId="2DB02F77">
      <w:pPr>
        <w:rPr>
          <w:rFonts w:hint="eastAsia" w:ascii="楷体" w:hAnsi="楷体" w:eastAsia="楷体" w:cs="楷体"/>
          <w:sz w:val="28"/>
          <w:szCs w:val="28"/>
          <w:lang w:eastAsia="zh-CN"/>
        </w:rPr>
      </w:pPr>
      <w:r>
        <w:rPr>
          <w:rFonts w:hint="eastAsia" w:ascii="楷体" w:hAnsi="楷体" w:eastAsia="楷体" w:cs="楷体"/>
          <w:sz w:val="28"/>
          <w:szCs w:val="28"/>
        </w:rPr>
        <w:t>参数第12项（无线速率：≥3000M）</w:t>
      </w:r>
    </w:p>
    <w:p w14:paraId="18EE1727">
      <w:pPr>
        <w:rPr>
          <w:rFonts w:hint="eastAsia" w:ascii="楷体" w:hAnsi="楷体" w:eastAsia="楷体" w:cs="楷体"/>
          <w:sz w:val="28"/>
          <w:szCs w:val="28"/>
          <w:lang w:eastAsia="zh-CN"/>
        </w:rPr>
      </w:pPr>
      <w:r>
        <w:rPr>
          <w:rFonts w:hint="eastAsia" w:ascii="楷体" w:hAnsi="楷体" w:eastAsia="楷体" w:cs="楷体"/>
          <w:sz w:val="28"/>
          <w:szCs w:val="28"/>
        </w:rPr>
        <w:t>参数第13项（总带机量：81-100终端）</w:t>
      </w:r>
    </w:p>
    <w:p w14:paraId="092670C7">
      <w:pPr>
        <w:rPr>
          <w:rFonts w:hint="eastAsia" w:ascii="楷体" w:hAnsi="楷体" w:eastAsia="楷体" w:cs="楷体"/>
          <w:sz w:val="28"/>
          <w:szCs w:val="28"/>
          <w:lang w:eastAsia="zh-CN"/>
        </w:rPr>
      </w:pPr>
      <w:r>
        <w:rPr>
          <w:rFonts w:hint="eastAsia" w:ascii="楷体" w:hAnsi="楷体" w:eastAsia="楷体" w:cs="楷体"/>
          <w:sz w:val="28"/>
          <w:szCs w:val="28"/>
        </w:rPr>
        <w:t>上述多项参数组合形成的整体要求</w:t>
      </w:r>
    </w:p>
    <w:p w14:paraId="03C2C42D">
      <w:pPr>
        <w:rPr>
          <w:rFonts w:hint="eastAsia" w:ascii="楷体" w:hAnsi="楷体" w:eastAsia="楷体" w:cs="楷体"/>
          <w:sz w:val="28"/>
          <w:szCs w:val="28"/>
          <w:lang w:eastAsia="zh-CN"/>
        </w:rPr>
      </w:pPr>
      <w:r>
        <w:rPr>
          <w:rFonts w:hint="eastAsia" w:ascii="楷体" w:hAnsi="楷体" w:eastAsia="楷体" w:cs="楷体"/>
          <w:sz w:val="28"/>
          <w:szCs w:val="28"/>
        </w:rPr>
        <w:t>上述参数中的特定组合包含大量消费级无线路由器的非必要指标（如适用面积、总带机量等），且多项精确数值与特定品牌型号高度吻合。同时满足以上全部条款的产品具有唯一性或极少数性，属于以不合理的条件对供应商实行差别待遇或者歧视待遇。</w:t>
      </w:r>
    </w:p>
    <w:p w14:paraId="3312E106">
      <w:pPr>
        <w:rPr>
          <w:rFonts w:hint="eastAsia" w:ascii="楷体" w:hAnsi="楷体" w:eastAsia="楷体" w:cs="楷体"/>
          <w:sz w:val="28"/>
          <w:szCs w:val="28"/>
        </w:rPr>
      </w:pPr>
      <w:r>
        <w:rPr>
          <w:rFonts w:hint="eastAsia" w:ascii="楷体" w:hAnsi="楷体" w:eastAsia="楷体" w:cs="楷体"/>
          <w:sz w:val="28"/>
          <w:szCs w:val="28"/>
        </w:rPr>
        <w:t>二、事实依据</w:t>
      </w:r>
    </w:p>
    <w:p w14:paraId="001033A9">
      <w:pPr>
        <w:rPr>
          <w:rFonts w:hint="eastAsia" w:ascii="楷体" w:hAnsi="楷体" w:eastAsia="楷体" w:cs="楷体"/>
          <w:sz w:val="28"/>
          <w:szCs w:val="28"/>
          <w:lang w:eastAsia="zh-CN"/>
        </w:rPr>
      </w:pPr>
      <w:r>
        <w:rPr>
          <w:rFonts w:hint="eastAsia" w:ascii="楷体" w:hAnsi="楷体" w:eastAsia="楷体" w:cs="楷体"/>
          <w:sz w:val="28"/>
          <w:szCs w:val="28"/>
        </w:rPr>
        <w:t>经我司对市场主流视频控制设备及无线网络设备品牌进行充分调研和对比，具体事实及理由如下：</w:t>
      </w:r>
    </w:p>
    <w:p w14:paraId="7DCAFC06">
      <w:pPr>
        <w:rPr>
          <w:rFonts w:hint="eastAsia" w:ascii="楷体" w:hAnsi="楷体" w:eastAsia="楷体" w:cs="楷体"/>
          <w:sz w:val="28"/>
          <w:szCs w:val="28"/>
        </w:rPr>
      </w:pPr>
      <w:r>
        <w:rPr>
          <w:rFonts w:hint="eastAsia" w:ascii="楷体" w:hAnsi="楷体" w:eastAsia="楷体" w:cs="楷体"/>
          <w:sz w:val="28"/>
          <w:szCs w:val="28"/>
        </w:rPr>
        <w:t>1. 参数呈现典型的消费级无线路由器特征，而非专业视频控制设备</w:t>
      </w:r>
    </w:p>
    <w:p w14:paraId="39B631D7">
      <w:pPr>
        <w:rPr>
          <w:rFonts w:hint="eastAsia" w:ascii="楷体" w:hAnsi="楷体" w:eastAsia="楷体" w:cs="楷体"/>
          <w:sz w:val="28"/>
          <w:szCs w:val="28"/>
          <w:lang w:eastAsia="zh-CN"/>
        </w:rPr>
      </w:pPr>
      <w:r>
        <w:rPr>
          <w:rFonts w:hint="eastAsia" w:ascii="楷体" w:hAnsi="楷体" w:eastAsia="楷体" w:cs="楷体"/>
          <w:sz w:val="28"/>
          <w:szCs w:val="28"/>
        </w:rPr>
        <w:t>本次采购的品目名称为“视频控制设备”，其核心功能应为视频信号的切换、处理、传输控制等。然而，招标文件所列的13项参数中，绝大部分为无线路由器的规格参数，如“无线协议：Wi-Fi 6”“无线速率”“频宽”“总带机量”“适用面积”等。这种将无线路由器参数直接套用到视频控制设备上的做法，表明采购需求要么存在严重的技术定位错误，要么是故意将某款特定无线路由器包装成“视频控制设备”以达到锁定目的。</w:t>
      </w:r>
    </w:p>
    <w:p w14:paraId="5033E1CF">
      <w:pPr>
        <w:rPr>
          <w:rFonts w:hint="eastAsia" w:ascii="楷体" w:hAnsi="楷体" w:eastAsia="楷体" w:cs="楷体"/>
          <w:sz w:val="28"/>
          <w:szCs w:val="28"/>
        </w:rPr>
      </w:pPr>
      <w:r>
        <w:rPr>
          <w:rFonts w:hint="eastAsia" w:ascii="楷体" w:hAnsi="楷体" w:eastAsia="楷体" w:cs="楷体"/>
          <w:sz w:val="28"/>
          <w:szCs w:val="28"/>
        </w:rPr>
        <w:t>2. 关于第8项“适用面积：90-120㎡”</w:t>
      </w:r>
    </w:p>
    <w:p w14:paraId="2D53F466">
      <w:pPr>
        <w:rPr>
          <w:rFonts w:hint="eastAsia" w:ascii="楷体" w:hAnsi="楷体" w:eastAsia="楷体" w:cs="楷体"/>
          <w:sz w:val="28"/>
          <w:szCs w:val="28"/>
          <w:lang w:eastAsia="zh-CN"/>
        </w:rPr>
      </w:pPr>
      <w:r>
        <w:rPr>
          <w:rFonts w:hint="eastAsia" w:ascii="楷体" w:hAnsi="楷体" w:eastAsia="楷体" w:cs="楷体"/>
          <w:sz w:val="28"/>
          <w:szCs w:val="28"/>
        </w:rPr>
        <w:t>“适用面积”是家用无线路由器市场中用于宣传Wi-Fi信号覆盖范围的营销指标，并非专业设备的技术参数。该指标受建筑结构、墙体材质、环境干扰等多种因素影响，不具有客观可验证性。将其作为视频控制设备的硬性招标要求，既不专业，也与合同履行无关。此外，“90-120㎡”这一精确区间直接对应某一特定品牌型号（如TP-Link、小米、华为等）产品宣传页面中的典型覆盖面积描述。</w:t>
      </w:r>
    </w:p>
    <w:p w14:paraId="636A90BD">
      <w:pPr>
        <w:rPr>
          <w:rFonts w:hint="eastAsia" w:ascii="楷体" w:hAnsi="楷体" w:eastAsia="楷体" w:cs="楷体"/>
          <w:sz w:val="28"/>
          <w:szCs w:val="28"/>
        </w:rPr>
      </w:pPr>
      <w:r>
        <w:rPr>
          <w:rFonts w:hint="eastAsia" w:ascii="楷体" w:hAnsi="楷体" w:eastAsia="楷体" w:cs="楷体"/>
          <w:sz w:val="28"/>
          <w:szCs w:val="28"/>
        </w:rPr>
        <w:t>3. 关于第13项“总带机量：81-100终端”</w:t>
      </w:r>
    </w:p>
    <w:p w14:paraId="7FFB22DB">
      <w:pPr>
        <w:rPr>
          <w:rFonts w:hint="eastAsia" w:ascii="楷体" w:hAnsi="楷体" w:eastAsia="楷体" w:cs="楷体"/>
          <w:sz w:val="28"/>
          <w:szCs w:val="28"/>
          <w:lang w:eastAsia="zh-CN"/>
        </w:rPr>
      </w:pPr>
      <w:r>
        <w:rPr>
          <w:rFonts w:hint="eastAsia" w:ascii="楷体" w:hAnsi="楷体" w:eastAsia="楷体" w:cs="楷体"/>
          <w:sz w:val="28"/>
          <w:szCs w:val="28"/>
        </w:rPr>
        <w:t>“总带机量：81-100终端”是一个非标准的、精确的终端数量区间。专业网络设备的带机量通常以整百或典型场景描述（如50+、100+、200+），而“81-100”这种带零头的精确范围，来源于特定品牌产品参数表中对该型号带机量的标定（如“理论带机量100台”或“推荐带机量80-100台”）。视频控制设备通常连接固定数量的编解码节点或摄像机，带机量需求远低于81台，设置如此高的带机门槛与项目实际需要不相适应，且精确区间指向明显。</w:t>
      </w:r>
    </w:p>
    <w:p w14:paraId="3E6486DD">
      <w:pPr>
        <w:rPr>
          <w:rFonts w:hint="eastAsia" w:ascii="楷体" w:hAnsi="楷体" w:eastAsia="楷体" w:cs="楷体"/>
          <w:sz w:val="28"/>
          <w:szCs w:val="28"/>
        </w:rPr>
      </w:pPr>
      <w:r>
        <w:rPr>
          <w:rFonts w:hint="eastAsia" w:ascii="楷体" w:hAnsi="楷体" w:eastAsia="楷体" w:cs="楷体"/>
          <w:sz w:val="28"/>
          <w:szCs w:val="28"/>
        </w:rPr>
        <w:t>4. 关于第10项“WAN接入口：单2.5G网口”与第1项、第2项、第12项等的组合</w:t>
      </w:r>
    </w:p>
    <w:p w14:paraId="6B6C48C1">
      <w:pPr>
        <w:rPr>
          <w:rFonts w:hint="eastAsia" w:ascii="楷体" w:hAnsi="楷体" w:eastAsia="楷体" w:cs="楷体"/>
          <w:sz w:val="28"/>
          <w:szCs w:val="28"/>
          <w:lang w:eastAsia="zh-CN"/>
        </w:rPr>
      </w:pPr>
      <w:r>
        <w:rPr>
          <w:rFonts w:hint="eastAsia" w:ascii="楷体" w:hAnsi="楷体" w:eastAsia="楷体" w:cs="楷体"/>
          <w:sz w:val="28"/>
          <w:szCs w:val="28"/>
        </w:rPr>
        <w:t>同时要求“最高支持1000M宽带”“频宽≥160MHz”“无线速率≥3000M”“单2.5G网口”，这些参数组合在一起，精确刻画了一款中高端Wi-Fi 6无线路由器的硬件规格。例如，市面上支持160MHz频宽、无线速率3000Mbps、配备2.5G网口的产品，集中在少数几个品牌的热门型号（如TP-Link XDR3040、XDR3060，小米AX3000/AX6000系列等）。“单2.5G网口”这一描述尤为具体，进一步缩小了范围。</w:t>
      </w:r>
    </w:p>
    <w:p w14:paraId="57EABF64">
      <w:pPr>
        <w:rPr>
          <w:rFonts w:hint="eastAsia" w:ascii="楷体" w:hAnsi="楷体" w:eastAsia="楷体" w:cs="楷体"/>
          <w:sz w:val="28"/>
          <w:szCs w:val="28"/>
        </w:rPr>
      </w:pPr>
      <w:r>
        <w:rPr>
          <w:rFonts w:hint="eastAsia" w:ascii="楷体" w:hAnsi="楷体" w:eastAsia="楷体" w:cs="楷体"/>
          <w:sz w:val="28"/>
          <w:szCs w:val="28"/>
        </w:rPr>
        <w:t>5. 关于第5项管理方式、第4项天线、第11项供电的组合限定</w:t>
      </w:r>
    </w:p>
    <w:p w14:paraId="4BD803C4">
      <w:pPr>
        <w:rPr>
          <w:rFonts w:hint="eastAsia" w:ascii="楷体" w:hAnsi="楷体" w:eastAsia="楷体" w:cs="楷体"/>
          <w:sz w:val="28"/>
          <w:szCs w:val="28"/>
          <w:lang w:eastAsia="zh-CN"/>
        </w:rPr>
      </w:pPr>
      <w:r>
        <w:rPr>
          <w:rFonts w:hint="eastAsia" w:ascii="楷体" w:hAnsi="楷体" w:eastAsia="楷体" w:cs="楷体"/>
          <w:sz w:val="28"/>
          <w:szCs w:val="28"/>
        </w:rPr>
        <w:t>“APP管理，云端管理，远程管理，WEB页面”是对管理方式的全面列举，要求设备必须同时支持这四种管理途径。“内置天线”排除了外置天线设计。“POE/DC供电”又要求同时支持POE供电和直流供电。这些细节组合在一起，使得满足条件的设备进一步收敛至某一款或某一系列特定型号。</w:t>
      </w:r>
    </w:p>
    <w:p w14:paraId="333E2F92">
      <w:pPr>
        <w:rPr>
          <w:rFonts w:hint="eastAsia" w:ascii="楷体" w:hAnsi="楷体" w:eastAsia="楷体" w:cs="楷体"/>
          <w:sz w:val="28"/>
          <w:szCs w:val="28"/>
        </w:rPr>
      </w:pPr>
      <w:r>
        <w:rPr>
          <w:rFonts w:hint="eastAsia" w:ascii="楷体" w:hAnsi="楷体" w:eastAsia="楷体" w:cs="楷体"/>
          <w:sz w:val="28"/>
          <w:szCs w:val="28"/>
        </w:rPr>
        <w:t>6. “建议宽带”的措辞不合规</w:t>
      </w:r>
    </w:p>
    <w:p w14:paraId="32D64038">
      <w:pPr>
        <w:rPr>
          <w:rFonts w:hint="eastAsia" w:ascii="楷体" w:hAnsi="楷体" w:eastAsia="楷体" w:cs="楷体"/>
          <w:sz w:val="28"/>
          <w:szCs w:val="28"/>
          <w:lang w:eastAsia="zh-CN"/>
        </w:rPr>
      </w:pPr>
      <w:r>
        <w:rPr>
          <w:rFonts w:hint="eastAsia" w:ascii="楷体" w:hAnsi="楷体" w:eastAsia="楷体" w:cs="楷体"/>
          <w:sz w:val="28"/>
          <w:szCs w:val="28"/>
        </w:rPr>
        <w:t>参数第1项“建议宽带：最高支持1000M”中的“建议”一词模糊且非强制性，不适用于作为严肃的采购技术标准。这反映了参数系直接从某款产品的宣传页面搬运而来，而非专门编制的采购需求。</w:t>
      </w:r>
    </w:p>
    <w:p w14:paraId="708AA0E7">
      <w:pPr>
        <w:rPr>
          <w:rFonts w:hint="eastAsia" w:ascii="楷体" w:hAnsi="楷体" w:eastAsia="楷体" w:cs="楷体"/>
          <w:sz w:val="28"/>
          <w:szCs w:val="28"/>
        </w:rPr>
      </w:pPr>
      <w:r>
        <w:rPr>
          <w:rFonts w:hint="eastAsia" w:ascii="楷体" w:hAnsi="楷体" w:eastAsia="楷体" w:cs="楷体"/>
          <w:sz w:val="28"/>
          <w:szCs w:val="28"/>
        </w:rPr>
        <w:t>7. 参数组合的整体唯一指向性</w:t>
      </w:r>
    </w:p>
    <w:p w14:paraId="1CD62F8D">
      <w:pPr>
        <w:rPr>
          <w:rFonts w:hint="eastAsia" w:ascii="楷体" w:hAnsi="楷体" w:eastAsia="楷体" w:cs="楷体"/>
          <w:sz w:val="28"/>
          <w:szCs w:val="28"/>
          <w:lang w:eastAsia="zh-CN"/>
        </w:rPr>
      </w:pPr>
      <w:r>
        <w:rPr>
          <w:rFonts w:hint="eastAsia" w:ascii="楷体" w:hAnsi="楷体" w:eastAsia="楷体" w:cs="楷体"/>
          <w:sz w:val="28"/>
          <w:szCs w:val="28"/>
        </w:rPr>
        <w:t>上述所有参数并非对视频控制功能的核心描述，而是一份完整的无线路由器配置清单。经市场调研，能够同时满足“Wi-Fi 6、3000M无线速率、160MHz频宽、2.5G WAN口、内置天线、POE/DC供电、APP+云+远程+WEB管理、适用面积90-120㎡、带机量81-100”的产品，市场上仅有极个别品牌的具体型号能够完全吻合。视频控制功能实质上成为了附属，而无线网络参数却精确到了路由器型号级别，这是典型的以不合理的条件为特定供应商“量身定做”。</w:t>
      </w:r>
    </w:p>
    <w:p w14:paraId="5C47D354">
      <w:pPr>
        <w:rPr>
          <w:rFonts w:hint="eastAsia" w:ascii="楷体" w:hAnsi="楷体" w:eastAsia="楷体" w:cs="楷体"/>
          <w:sz w:val="28"/>
          <w:szCs w:val="28"/>
        </w:rPr>
      </w:pPr>
      <w:r>
        <w:rPr>
          <w:rFonts w:hint="eastAsia" w:ascii="楷体" w:hAnsi="楷体" w:eastAsia="楷体" w:cs="楷体"/>
          <w:sz w:val="28"/>
          <w:szCs w:val="28"/>
        </w:rPr>
        <w:t>三、法律依据</w:t>
      </w:r>
    </w:p>
    <w:p w14:paraId="3D8F9616">
      <w:pPr>
        <w:rPr>
          <w:rFonts w:hint="eastAsia" w:ascii="楷体" w:hAnsi="楷体" w:eastAsia="楷体" w:cs="楷体"/>
          <w:sz w:val="28"/>
          <w:szCs w:val="28"/>
          <w:lang w:eastAsia="zh-CN"/>
        </w:rPr>
      </w:pPr>
      <w:r>
        <w:rPr>
          <w:rFonts w:hint="eastAsia" w:ascii="楷体" w:hAnsi="楷体" w:eastAsia="楷体" w:cs="楷体"/>
          <w:sz w:val="28"/>
          <w:szCs w:val="28"/>
        </w:rPr>
        <w:t>上述做法违反了《中华人民共和国政府采购法实施条例》第二十条第（二）项“设定的资格、技术、商务条件与采购项目的具体特点和实际需要不相适应或者与合同履行无关”、第（三）项“采购需求中的技术、服务等要求指向特定供应商、特定产品”以及第（八）项“以其他不合理条件限制或者排斥潜在供应商”之规定，属于以不合理的条件对供应商实行差别待遇或者歧视待遇。</w:t>
      </w:r>
    </w:p>
    <w:p w14:paraId="106CBB17">
      <w:pPr>
        <w:rPr>
          <w:rFonts w:hint="eastAsia" w:ascii="楷体" w:hAnsi="楷体" w:eastAsia="楷体" w:cs="楷体"/>
          <w:sz w:val="28"/>
          <w:szCs w:val="28"/>
        </w:rPr>
      </w:pPr>
      <w:r>
        <w:rPr>
          <w:rFonts w:hint="eastAsia" w:ascii="楷体" w:hAnsi="楷体" w:eastAsia="楷体" w:cs="楷体"/>
          <w:sz w:val="28"/>
          <w:szCs w:val="28"/>
        </w:rPr>
        <w:t>四、质疑请求</w:t>
      </w:r>
    </w:p>
    <w:p w14:paraId="2CBA3876">
      <w:pPr>
        <w:rPr>
          <w:rFonts w:hint="eastAsia" w:ascii="楷体" w:hAnsi="楷体" w:eastAsia="楷体" w:cs="楷体"/>
          <w:sz w:val="28"/>
          <w:szCs w:val="28"/>
          <w:lang w:eastAsia="zh-CN"/>
        </w:rPr>
      </w:pPr>
      <w:r>
        <w:rPr>
          <w:rFonts w:hint="eastAsia" w:ascii="楷体" w:hAnsi="楷体" w:eastAsia="楷体" w:cs="楷体"/>
          <w:sz w:val="28"/>
          <w:szCs w:val="28"/>
        </w:rPr>
        <w:t>基于以上事实和法律依据，为维护政府采购公开、公平、公正的原则，保障所有潜在供应商的合法权益，我司恳请贵单位：</w:t>
      </w:r>
    </w:p>
    <w:p w14:paraId="70747B34">
      <w:pPr>
        <w:rPr>
          <w:rFonts w:hint="eastAsia" w:ascii="楷体" w:hAnsi="楷体" w:eastAsia="楷体" w:cs="楷体"/>
          <w:sz w:val="28"/>
          <w:szCs w:val="28"/>
          <w:lang w:eastAsia="zh-CN"/>
        </w:rPr>
      </w:pPr>
      <w:r>
        <w:rPr>
          <w:rFonts w:hint="eastAsia" w:ascii="楷体" w:hAnsi="楷体" w:eastAsia="楷体" w:cs="楷体"/>
          <w:sz w:val="28"/>
          <w:szCs w:val="28"/>
        </w:rPr>
        <w:t>修改招标文件“视频控制设备”的技术参数要求：</w:t>
      </w:r>
    </w:p>
    <w:p w14:paraId="3EBF89E6">
      <w:pPr>
        <w:rPr>
          <w:rFonts w:hint="eastAsia" w:ascii="楷体" w:hAnsi="楷体" w:eastAsia="楷体" w:cs="楷体"/>
          <w:sz w:val="28"/>
          <w:szCs w:val="28"/>
          <w:lang w:eastAsia="zh-CN"/>
        </w:rPr>
      </w:pPr>
      <w:r>
        <w:rPr>
          <w:rFonts w:hint="eastAsia" w:ascii="楷体" w:hAnsi="楷体" w:eastAsia="楷体" w:cs="楷体"/>
          <w:sz w:val="28"/>
          <w:szCs w:val="28"/>
        </w:rPr>
        <w:t>重新明确“视频控制设备”的功能定位，删除与视频控制功能无关的无线路由器参数（如适用面积、总带机量等）；</w:t>
      </w:r>
    </w:p>
    <w:p w14:paraId="09C24985">
      <w:pPr>
        <w:rPr>
          <w:rFonts w:hint="eastAsia" w:ascii="楷体" w:hAnsi="楷体" w:eastAsia="楷体" w:cs="楷体"/>
          <w:sz w:val="28"/>
          <w:szCs w:val="28"/>
          <w:lang w:eastAsia="zh-CN"/>
        </w:rPr>
      </w:pPr>
      <w:r>
        <w:rPr>
          <w:rFonts w:hint="eastAsia" w:ascii="楷体" w:hAnsi="楷体" w:eastAsia="楷体" w:cs="楷体"/>
          <w:sz w:val="28"/>
          <w:szCs w:val="28"/>
        </w:rPr>
        <w:t>如确需无线网络功能，应将其作为辅助功能要求，并放宽参数范围，如将“无线速率≥3000M”改为“无线速率满足高清视频传输需求”，“单2.5G网口”删除或改为“支持千兆及以上有线连接”，“适用面积90-120㎡”删除，“总带机量81-100”删除或改为合理区间；</w:t>
      </w:r>
    </w:p>
    <w:p w14:paraId="35E7AC20">
      <w:pPr>
        <w:rPr>
          <w:rFonts w:hint="eastAsia" w:ascii="楷体" w:hAnsi="楷体" w:eastAsia="楷体" w:cs="楷体"/>
          <w:sz w:val="28"/>
          <w:szCs w:val="28"/>
          <w:lang w:eastAsia="zh-CN"/>
        </w:rPr>
      </w:pPr>
      <w:r>
        <w:rPr>
          <w:rFonts w:hint="eastAsia" w:ascii="楷体" w:hAnsi="楷体" w:eastAsia="楷体" w:cs="楷体"/>
          <w:sz w:val="28"/>
          <w:szCs w:val="28"/>
        </w:rPr>
        <w:t>取消对管理方式、天线类型、供电方式的过度限定，允许不同设计方案的产品参与竞争；</w:t>
      </w:r>
    </w:p>
    <w:p w14:paraId="04C9A25B">
      <w:pPr>
        <w:rPr>
          <w:rFonts w:hint="eastAsia" w:ascii="楷体" w:hAnsi="楷体" w:eastAsia="楷体" w:cs="楷体"/>
          <w:sz w:val="28"/>
          <w:szCs w:val="28"/>
          <w:lang w:eastAsia="zh-CN"/>
        </w:rPr>
      </w:pPr>
      <w:r>
        <w:rPr>
          <w:rFonts w:hint="eastAsia" w:ascii="楷体" w:hAnsi="楷体" w:eastAsia="楷体" w:cs="楷体"/>
          <w:sz w:val="28"/>
          <w:szCs w:val="28"/>
        </w:rPr>
        <w:t>确保至少有三家以上品牌的产品能够满足采购实质需求</w:t>
      </w:r>
    </w:p>
    <w:p w14:paraId="6677F8B1">
      <w:pPr>
        <w:numPr>
          <w:ilvl w:val="0"/>
          <w:numId w:val="1"/>
        </w:numPr>
        <w:ind w:left="420" w:leftChars="0" w:hanging="420" w:firstLineChars="0"/>
        <w:rPr>
          <w:rFonts w:hint="eastAsia" w:ascii="楷体" w:hAnsi="楷体" w:eastAsia="楷体" w:cs="楷体"/>
          <w:b/>
          <w:bCs/>
          <w:sz w:val="28"/>
          <w:szCs w:val="28"/>
        </w:rPr>
      </w:pPr>
      <w:r>
        <w:rPr>
          <w:rFonts w:hint="eastAsia" w:ascii="楷体" w:hAnsi="楷体" w:eastAsia="楷体" w:cs="楷体"/>
          <w:b/>
          <w:bCs/>
          <w:sz w:val="28"/>
          <w:szCs w:val="28"/>
        </w:rPr>
        <w:t>质疑</w:t>
      </w:r>
      <w:r>
        <w:rPr>
          <w:rFonts w:hint="eastAsia" w:ascii="楷体" w:hAnsi="楷体" w:eastAsia="楷体" w:cs="楷体"/>
          <w:b/>
          <w:bCs/>
          <w:sz w:val="28"/>
          <w:szCs w:val="28"/>
          <w:lang w:val="en-US" w:eastAsia="zh-CN"/>
        </w:rPr>
        <w:t>二十九</w:t>
      </w:r>
      <w:r>
        <w:rPr>
          <w:rFonts w:hint="eastAsia" w:ascii="楷体" w:hAnsi="楷体" w:eastAsia="楷体" w:cs="楷体"/>
          <w:b/>
          <w:bCs/>
          <w:sz w:val="28"/>
          <w:szCs w:val="28"/>
        </w:rPr>
        <w:t>：全彩网络摄像机</w:t>
      </w:r>
      <w:r>
        <w:rPr>
          <w:rFonts w:hint="eastAsia" w:ascii="楷体" w:hAnsi="楷体" w:eastAsia="楷体" w:cs="楷体"/>
          <w:b/>
          <w:bCs/>
          <w:sz w:val="28"/>
          <w:szCs w:val="28"/>
          <w:lang w:val="en-US" w:eastAsia="zh-CN"/>
        </w:rPr>
        <w:t>参数</w:t>
      </w:r>
      <w:r>
        <w:rPr>
          <w:rFonts w:hint="eastAsia" w:ascii="楷体" w:hAnsi="楷体" w:eastAsia="楷体" w:cs="楷体"/>
          <w:b/>
          <w:bCs/>
          <w:sz w:val="28"/>
          <w:szCs w:val="28"/>
        </w:rPr>
        <w:t>涉嫌指向特定设备</w:t>
      </w:r>
    </w:p>
    <w:p w14:paraId="66BC170B">
      <w:pPr>
        <w:rPr>
          <w:rFonts w:hint="eastAsia" w:ascii="楷体" w:hAnsi="楷体" w:eastAsia="楷体" w:cs="楷体"/>
          <w:sz w:val="28"/>
          <w:szCs w:val="28"/>
        </w:rPr>
      </w:pPr>
      <w:r>
        <w:rPr>
          <w:rFonts w:hint="eastAsia" w:ascii="楷体" w:hAnsi="楷体" w:eastAsia="楷体" w:cs="楷体"/>
          <w:sz w:val="28"/>
          <w:szCs w:val="28"/>
        </w:rPr>
        <w:t>一、质疑事项</w:t>
      </w:r>
    </w:p>
    <w:p w14:paraId="39AACA49">
      <w:pPr>
        <w:rPr>
          <w:rFonts w:hint="eastAsia" w:ascii="楷体" w:hAnsi="楷体" w:eastAsia="楷体" w:cs="楷体"/>
          <w:sz w:val="28"/>
          <w:szCs w:val="28"/>
          <w:lang w:eastAsia="zh-CN"/>
        </w:rPr>
      </w:pPr>
      <w:r>
        <w:rPr>
          <w:rFonts w:hint="eastAsia" w:ascii="楷体" w:hAnsi="楷体" w:eastAsia="楷体" w:cs="楷体"/>
          <w:sz w:val="28"/>
          <w:szCs w:val="28"/>
        </w:rPr>
        <w:t>招标文件“全彩网络摄像机”技术参数要求中，下列参数设置不合理，具有唯一指向性和排他性：</w:t>
      </w:r>
    </w:p>
    <w:p w14:paraId="45181E56">
      <w:pPr>
        <w:rPr>
          <w:rFonts w:hint="eastAsia" w:ascii="楷体" w:hAnsi="楷体" w:eastAsia="楷体" w:cs="楷体"/>
          <w:sz w:val="28"/>
          <w:szCs w:val="28"/>
          <w:lang w:eastAsia="zh-CN"/>
        </w:rPr>
      </w:pPr>
      <w:r>
        <w:rPr>
          <w:rFonts w:hint="eastAsia" w:ascii="楷体" w:hAnsi="楷体" w:eastAsia="楷体" w:cs="楷体"/>
          <w:sz w:val="28"/>
          <w:szCs w:val="28"/>
        </w:rPr>
        <w:t>参数第2项（内置1颗CPU、GPU、NPU于一体的芯片）</w:t>
      </w:r>
    </w:p>
    <w:p w14:paraId="40426F85">
      <w:pPr>
        <w:rPr>
          <w:rFonts w:hint="eastAsia" w:ascii="楷体" w:hAnsi="楷体" w:eastAsia="楷体" w:cs="楷体"/>
          <w:sz w:val="28"/>
          <w:szCs w:val="28"/>
          <w:lang w:eastAsia="zh-CN"/>
        </w:rPr>
      </w:pPr>
      <w:r>
        <w:rPr>
          <w:rFonts w:hint="eastAsia" w:ascii="楷体" w:hAnsi="楷体" w:eastAsia="楷体" w:cs="楷体"/>
          <w:sz w:val="28"/>
          <w:szCs w:val="28"/>
        </w:rPr>
        <w:t>参数第3项（补光灯灯杯采用双层透镜结构，外表平面为柔光层，采用复眼式微透镜阵列，具有六边形阵列纹路；下层束光层为鳞甲TIR透镜，内壁具有鳞甲阵列纹路）</w:t>
      </w:r>
    </w:p>
    <w:p w14:paraId="24D53DB5">
      <w:pPr>
        <w:rPr>
          <w:rFonts w:hint="eastAsia" w:ascii="楷体" w:hAnsi="楷体" w:eastAsia="楷体" w:cs="楷体"/>
          <w:sz w:val="28"/>
          <w:szCs w:val="28"/>
          <w:lang w:eastAsia="zh-CN"/>
        </w:rPr>
      </w:pPr>
      <w:r>
        <w:rPr>
          <w:rFonts w:hint="eastAsia" w:ascii="楷体" w:hAnsi="楷体" w:eastAsia="楷体" w:cs="楷体"/>
          <w:sz w:val="28"/>
          <w:szCs w:val="28"/>
        </w:rPr>
        <w:t>参数第4项（补光灯开启后，灯光应为椭圆形形状，且补光灯均匀无波纹状、圆环状、麻点状、条纹状和不规则亮斑）</w:t>
      </w:r>
    </w:p>
    <w:p w14:paraId="7FCAC48F">
      <w:pPr>
        <w:rPr>
          <w:rFonts w:hint="eastAsia" w:ascii="楷体" w:hAnsi="楷体" w:eastAsia="楷体" w:cs="楷体"/>
          <w:sz w:val="28"/>
          <w:szCs w:val="28"/>
          <w:lang w:eastAsia="zh-CN"/>
        </w:rPr>
      </w:pPr>
      <w:r>
        <w:rPr>
          <w:rFonts w:hint="eastAsia" w:ascii="楷体" w:hAnsi="楷体" w:eastAsia="楷体" w:cs="楷体"/>
          <w:sz w:val="28"/>
          <w:szCs w:val="28"/>
        </w:rPr>
        <w:t>参数第6项（在低照环境下，开启补光灯，样机可识别距离样机50m处人体轮廓）</w:t>
      </w:r>
    </w:p>
    <w:p w14:paraId="4ACD21B9">
      <w:pPr>
        <w:rPr>
          <w:rFonts w:hint="eastAsia" w:ascii="楷体" w:hAnsi="楷体" w:eastAsia="楷体" w:cs="楷体"/>
          <w:sz w:val="28"/>
          <w:szCs w:val="28"/>
          <w:lang w:eastAsia="zh-CN"/>
        </w:rPr>
      </w:pPr>
      <w:r>
        <w:rPr>
          <w:rFonts w:hint="eastAsia" w:ascii="楷体" w:hAnsi="楷体" w:eastAsia="楷体" w:cs="楷体"/>
          <w:sz w:val="28"/>
          <w:szCs w:val="28"/>
        </w:rPr>
        <w:t>参数第8项▲（具有AI-ISP图像质量提升功能，可自动调节预览场景视频画面中人脸、人体、车辆等目标及预览场景视频画面的区域曝光、亮度、色彩饱和度、对比度、锐度等）</w:t>
      </w:r>
    </w:p>
    <w:p w14:paraId="4C5E4BF2">
      <w:pPr>
        <w:rPr>
          <w:rFonts w:hint="eastAsia" w:ascii="楷体" w:hAnsi="楷体" w:eastAsia="楷体" w:cs="楷体"/>
          <w:sz w:val="28"/>
          <w:szCs w:val="28"/>
          <w:lang w:eastAsia="zh-CN"/>
        </w:rPr>
      </w:pPr>
      <w:r>
        <w:rPr>
          <w:rFonts w:hint="eastAsia" w:ascii="楷体" w:hAnsi="楷体" w:eastAsia="楷体" w:cs="楷体"/>
          <w:sz w:val="28"/>
          <w:szCs w:val="28"/>
        </w:rPr>
        <w:t>上述参数中的特定芯片描述、补光灯光学结构的极端细化、出光形状的主观评价要求以及带有特定品牌命名的图像处理功能，共同构成了对某一特定品牌产品的精准画像。同时满足以上全部条款的产品具有唯一性或极少数性，属于以不合理的条件对供应商实行差别待遇或者歧视待遇。</w:t>
      </w:r>
    </w:p>
    <w:p w14:paraId="1EBD7A88">
      <w:pPr>
        <w:rPr>
          <w:rFonts w:hint="eastAsia" w:ascii="楷体" w:hAnsi="楷体" w:eastAsia="楷体" w:cs="楷体"/>
          <w:sz w:val="28"/>
          <w:szCs w:val="28"/>
        </w:rPr>
      </w:pPr>
      <w:r>
        <w:rPr>
          <w:rFonts w:hint="eastAsia" w:ascii="楷体" w:hAnsi="楷体" w:eastAsia="楷体" w:cs="楷体"/>
          <w:sz w:val="28"/>
          <w:szCs w:val="28"/>
        </w:rPr>
        <w:t>二、事实依据</w:t>
      </w:r>
    </w:p>
    <w:p w14:paraId="7C5A893A">
      <w:pPr>
        <w:rPr>
          <w:rFonts w:hint="eastAsia" w:ascii="楷体" w:hAnsi="楷体" w:eastAsia="楷体" w:cs="楷体"/>
          <w:sz w:val="28"/>
          <w:szCs w:val="28"/>
          <w:lang w:eastAsia="zh-CN"/>
        </w:rPr>
      </w:pPr>
      <w:r>
        <w:rPr>
          <w:rFonts w:hint="eastAsia" w:ascii="楷体" w:hAnsi="楷体" w:eastAsia="楷体" w:cs="楷体"/>
          <w:sz w:val="28"/>
          <w:szCs w:val="28"/>
        </w:rPr>
        <w:t>经我司对市场主流全彩网络摄像机品牌（如海康威视、大华、宇视、天地伟业、华为、科达等）进行充分调研和对比，具体事实及理由如下：</w:t>
      </w:r>
    </w:p>
    <w:p w14:paraId="730A40FC">
      <w:pPr>
        <w:rPr>
          <w:rFonts w:hint="eastAsia" w:ascii="楷体" w:hAnsi="楷体" w:eastAsia="楷体" w:cs="楷体"/>
          <w:sz w:val="28"/>
          <w:szCs w:val="28"/>
        </w:rPr>
      </w:pPr>
      <w:r>
        <w:rPr>
          <w:rFonts w:hint="eastAsia" w:ascii="楷体" w:hAnsi="楷体" w:eastAsia="楷体" w:cs="楷体"/>
          <w:sz w:val="28"/>
          <w:szCs w:val="28"/>
        </w:rPr>
        <w:t>1. 关于第2项：内置1颗CPU、GPU、NPU于一体的芯片</w:t>
      </w:r>
    </w:p>
    <w:p w14:paraId="096CDB05">
      <w:pPr>
        <w:rPr>
          <w:rFonts w:hint="eastAsia" w:ascii="楷体" w:hAnsi="楷体" w:eastAsia="楷体" w:cs="楷体"/>
          <w:sz w:val="28"/>
          <w:szCs w:val="28"/>
          <w:lang w:eastAsia="zh-CN"/>
        </w:rPr>
      </w:pPr>
      <w:r>
        <w:rPr>
          <w:rFonts w:hint="eastAsia" w:ascii="楷体" w:hAnsi="楷体" w:eastAsia="楷体" w:cs="楷体"/>
          <w:sz w:val="28"/>
          <w:szCs w:val="28"/>
        </w:rPr>
        <w:t>要求摄像机内置“CPU、GPU、NPU于一体的芯片”，是对核心处理芯片架构的精确限定。目前市场上安防摄像机采用的芯片方案多样，包括独立的AI加速芯片、FPGA方案、或不同组合的异构芯片。将“CPU+GPU+NPU三合一”作为必须满足的硬性技术规格，指向了采用特定SoC芯片平台的厂商。特别是这种对芯片内部模块的逐一列举式描述，与某一品牌（如海康威视、大华等头部安防厂商）宣传其自研或定制AI芯片时的技术用语高度吻合。</w:t>
      </w:r>
    </w:p>
    <w:p w14:paraId="76E02A0E">
      <w:pPr>
        <w:rPr>
          <w:rFonts w:hint="eastAsia" w:ascii="楷体" w:hAnsi="楷体" w:eastAsia="楷体" w:cs="楷体"/>
          <w:sz w:val="28"/>
          <w:szCs w:val="28"/>
        </w:rPr>
      </w:pPr>
      <w:r>
        <w:rPr>
          <w:rFonts w:hint="eastAsia" w:ascii="楷体" w:hAnsi="楷体" w:eastAsia="楷体" w:cs="楷体"/>
          <w:sz w:val="28"/>
          <w:szCs w:val="28"/>
        </w:rPr>
        <w:t>2. 关于第3项：补光灯灯杯双层透镜结构及纹路的极端细化描述</w:t>
      </w:r>
    </w:p>
    <w:p w14:paraId="7C7BBB53">
      <w:pPr>
        <w:rPr>
          <w:rFonts w:hint="eastAsia" w:ascii="楷体" w:hAnsi="楷体" w:eastAsia="楷体" w:cs="楷体"/>
          <w:sz w:val="28"/>
          <w:szCs w:val="28"/>
          <w:lang w:eastAsia="zh-CN"/>
        </w:rPr>
      </w:pPr>
      <w:r>
        <w:rPr>
          <w:rFonts w:hint="eastAsia" w:ascii="楷体" w:hAnsi="楷体" w:eastAsia="楷体" w:cs="楷体"/>
          <w:sz w:val="28"/>
          <w:szCs w:val="28"/>
        </w:rPr>
        <w:t>该参数对补光灯的光学结构进行了显微镜级别的描述：“双层透镜结构”“复眼式微透镜阵列”“六边形阵列纹路”“鳞甲TIR透镜”“鳞甲阵列纹路”。这些描述已经远超摄像机采购的技术参数范畴，深入到产品内部光学零部件的模具设计和表面处理工艺层面。此种程度的细节，只能来源于某一特定品牌产品的专利说明书、技术白皮书或产品拆解报告。没有任何通用的行业标准会对补光灯的微透镜纹路形状（六边形、鳞甲）作出规定，将此作为招标要求，是“对号入座”式参数的典型体现。</w:t>
      </w:r>
    </w:p>
    <w:p w14:paraId="38A05734">
      <w:pPr>
        <w:rPr>
          <w:rFonts w:hint="eastAsia" w:ascii="楷体" w:hAnsi="楷体" w:eastAsia="楷体" w:cs="楷体"/>
          <w:sz w:val="28"/>
          <w:szCs w:val="28"/>
        </w:rPr>
      </w:pPr>
      <w:r>
        <w:rPr>
          <w:rFonts w:hint="eastAsia" w:ascii="楷体" w:hAnsi="楷体" w:eastAsia="楷体" w:cs="楷体"/>
          <w:sz w:val="28"/>
          <w:szCs w:val="28"/>
        </w:rPr>
        <w:t>3. 关于第4项：补光灯出光形状及均匀度的主观评价要求</w:t>
      </w:r>
    </w:p>
    <w:p w14:paraId="14D75739">
      <w:pPr>
        <w:rPr>
          <w:rFonts w:hint="eastAsia" w:ascii="楷体" w:hAnsi="楷体" w:eastAsia="楷体" w:cs="楷体"/>
          <w:sz w:val="28"/>
          <w:szCs w:val="28"/>
          <w:lang w:eastAsia="zh-CN"/>
        </w:rPr>
      </w:pPr>
      <w:r>
        <w:rPr>
          <w:rFonts w:hint="eastAsia" w:ascii="楷体" w:hAnsi="楷体" w:eastAsia="楷体" w:cs="楷体"/>
          <w:sz w:val="28"/>
          <w:szCs w:val="28"/>
        </w:rPr>
        <w:t>要求“灯光应为椭圆形形状，且补光灯均匀无波纹状、圆环状、麻点状、条纹状和不规则亮斑”。这是一项对光斑效果的主观、经验性描述。其中对“波纹状”“圆环状”“麻点状”“条纹状”等一系列不良光斑现象的逐一排除，明显是从某一特定品牌产品的补光灯“优异效果”反向推导出的排他性条款。其他品牌产品的补光均匀度可能同样优秀，但仅因光斑形状为圆形或其他不规则形状，或产品资料未使用完全一致的评价用语，便可能被判定为不满足。</w:t>
      </w:r>
    </w:p>
    <w:p w14:paraId="785195FF">
      <w:pPr>
        <w:rPr>
          <w:rFonts w:hint="eastAsia" w:ascii="楷体" w:hAnsi="楷体" w:eastAsia="楷体" w:cs="楷体"/>
          <w:sz w:val="28"/>
          <w:szCs w:val="28"/>
        </w:rPr>
      </w:pPr>
      <w:r>
        <w:rPr>
          <w:rFonts w:hint="eastAsia" w:ascii="楷体" w:hAnsi="楷体" w:eastAsia="楷体" w:cs="楷体"/>
          <w:sz w:val="28"/>
          <w:szCs w:val="28"/>
        </w:rPr>
        <w:t>4. 关于第6项：50m人体轮廓识别距离</w:t>
      </w:r>
    </w:p>
    <w:p w14:paraId="3A83AA48">
      <w:pPr>
        <w:rPr>
          <w:rFonts w:hint="eastAsia" w:ascii="楷体" w:hAnsi="楷体" w:eastAsia="楷体" w:cs="楷体"/>
          <w:sz w:val="28"/>
          <w:szCs w:val="28"/>
          <w:lang w:eastAsia="zh-CN"/>
        </w:rPr>
      </w:pPr>
      <w:r>
        <w:rPr>
          <w:rFonts w:hint="eastAsia" w:ascii="楷体" w:hAnsi="楷体" w:eastAsia="楷体" w:cs="楷体"/>
          <w:sz w:val="28"/>
          <w:szCs w:val="28"/>
        </w:rPr>
        <w:t>要求摄像机在补光灯开启的低照环境下“可识别距离样机50m处人体轮廓”，这是一个非常精确的夜视性能指标。不同品牌全彩摄像机的夜视识别距离因镜头焦距、补光灯功率、图像处理算法不同而各有差异，常见规格为30m、40m、80m等。50m这一精确数值，与特定品牌（如海康威视ColorVu系列或大华全彩系列中某一具体焦距型号）的标称性能参数一致。</w:t>
      </w:r>
    </w:p>
    <w:p w14:paraId="4A86A6E0">
      <w:pPr>
        <w:rPr>
          <w:rFonts w:hint="eastAsia" w:ascii="楷体" w:hAnsi="楷体" w:eastAsia="楷体" w:cs="楷体"/>
          <w:sz w:val="28"/>
          <w:szCs w:val="28"/>
        </w:rPr>
      </w:pPr>
      <w:r>
        <w:rPr>
          <w:rFonts w:hint="eastAsia" w:ascii="楷体" w:hAnsi="楷体" w:eastAsia="楷体" w:cs="楷体"/>
          <w:sz w:val="28"/>
          <w:szCs w:val="28"/>
        </w:rPr>
        <w:t>5. 关于第8项▲：AI-ISP图像质量提升功能及详细功能描述</w:t>
      </w:r>
    </w:p>
    <w:p w14:paraId="7A006905">
      <w:pPr>
        <w:rPr>
          <w:rFonts w:hint="eastAsia" w:ascii="楷体" w:hAnsi="楷体" w:eastAsia="楷体" w:cs="楷体"/>
          <w:sz w:val="28"/>
          <w:szCs w:val="28"/>
          <w:lang w:eastAsia="zh-CN"/>
        </w:rPr>
      </w:pPr>
      <w:r>
        <w:rPr>
          <w:rFonts w:hint="eastAsia" w:ascii="楷体" w:hAnsi="楷体" w:eastAsia="楷体" w:cs="楷体"/>
          <w:sz w:val="28"/>
          <w:szCs w:val="28"/>
        </w:rPr>
        <w:t>“AI-ISP”是对基于人工智能的图像信号处理技术的特定称谓。该术语虽在行业内开始使用，但各品牌对此类技术的命名各不相同，如海康威视称为“AI开放平台”或“深度学习算法”，大华称为“AI ISP”或“智能图像处理引擎”，宇视称为“超感ISP”等。将“AI-ISP”这一特定名称写入▲条款，并要求功能描述涵盖“人脸、人体、车辆”等目标的“曝光、亮度、色彩饱和度、对比度、锐度”等细分项目的自动调节，这种命名与功能细节的组合，直接指向了拥有此项命名技术和相应功能描述的特定品牌。</w:t>
      </w:r>
    </w:p>
    <w:p w14:paraId="303BDEFA">
      <w:pPr>
        <w:rPr>
          <w:rFonts w:hint="eastAsia" w:ascii="楷体" w:hAnsi="楷体" w:eastAsia="楷体" w:cs="楷体"/>
          <w:sz w:val="28"/>
          <w:szCs w:val="28"/>
        </w:rPr>
      </w:pPr>
      <w:r>
        <w:rPr>
          <w:rFonts w:hint="eastAsia" w:ascii="楷体" w:hAnsi="楷体" w:eastAsia="楷体" w:cs="楷体"/>
          <w:sz w:val="28"/>
          <w:szCs w:val="28"/>
        </w:rPr>
        <w:t>6. 参数组合的整体唯一指向性</w:t>
      </w:r>
    </w:p>
    <w:p w14:paraId="3BD01985">
      <w:pPr>
        <w:rPr>
          <w:rFonts w:hint="eastAsia" w:ascii="楷体" w:hAnsi="楷体" w:eastAsia="楷体" w:cs="楷体"/>
          <w:sz w:val="28"/>
          <w:szCs w:val="28"/>
          <w:lang w:eastAsia="zh-CN"/>
        </w:rPr>
      </w:pPr>
      <w:r>
        <w:rPr>
          <w:rFonts w:hint="eastAsia" w:ascii="楷体" w:hAnsi="楷体" w:eastAsia="楷体" w:cs="楷体"/>
          <w:sz w:val="28"/>
          <w:szCs w:val="28"/>
        </w:rPr>
        <w:t>上述参数中的“三合一芯片+复眼/鳞甲双层透镜+椭圆光斑无特定瑕疵+50m人形识别+AI-ISP特定命名”等一系列要求，构成了从芯片到光学、从补光效果到图像算法的全链条精密画像。经市场调研，这种将内部结构细节、光斑主观评价、精确距离指标和特定技术命名全部集于一身的参数组合，市场上仅有头部安防厂商（如海康威视、大华）的某款旗舰级全彩摄像机能够同时满足，其他主流品牌产品必然在上述某一项或多项细节上无法匹配。</w:t>
      </w:r>
    </w:p>
    <w:p w14:paraId="58581A77">
      <w:pPr>
        <w:rPr>
          <w:rFonts w:hint="eastAsia" w:ascii="楷体" w:hAnsi="楷体" w:eastAsia="楷体" w:cs="楷体"/>
          <w:sz w:val="28"/>
          <w:szCs w:val="28"/>
        </w:rPr>
      </w:pPr>
      <w:r>
        <w:rPr>
          <w:rFonts w:hint="eastAsia" w:ascii="楷体" w:hAnsi="楷体" w:eastAsia="楷体" w:cs="楷体"/>
          <w:sz w:val="28"/>
          <w:szCs w:val="28"/>
        </w:rPr>
        <w:t>三、法律依据</w:t>
      </w:r>
    </w:p>
    <w:p w14:paraId="27F6382C">
      <w:pPr>
        <w:rPr>
          <w:rFonts w:hint="eastAsia" w:ascii="楷体" w:hAnsi="楷体" w:eastAsia="楷体" w:cs="楷体"/>
          <w:sz w:val="28"/>
          <w:szCs w:val="28"/>
          <w:lang w:eastAsia="zh-CN"/>
        </w:rPr>
      </w:pPr>
      <w:r>
        <w:rPr>
          <w:rFonts w:hint="eastAsia" w:ascii="楷体" w:hAnsi="楷体" w:eastAsia="楷体" w:cs="楷体"/>
          <w:sz w:val="28"/>
          <w:szCs w:val="28"/>
        </w:rPr>
        <w:t>上述做法违反了《中华人民共和国政府采购法实施条例》第二十条第（二）项“设定的资格、技术、商务条件与采购项目的具体特点和实际需要不相适应或者与合同履行无关”、第（三）项“采购需求中的技术、服务等要求指向特定供应商、特定产品”以及第（八）项“以其他不合理条件限制或者排斥潜在供应商”之规定，属于以不合理的条件对供应商实行差别待遇或者歧视待遇。</w:t>
      </w:r>
    </w:p>
    <w:p w14:paraId="35F1AF0A">
      <w:pPr>
        <w:rPr>
          <w:rFonts w:hint="eastAsia" w:ascii="楷体" w:hAnsi="楷体" w:eastAsia="楷体" w:cs="楷体"/>
          <w:sz w:val="28"/>
          <w:szCs w:val="28"/>
        </w:rPr>
      </w:pPr>
      <w:r>
        <w:rPr>
          <w:rFonts w:hint="eastAsia" w:ascii="楷体" w:hAnsi="楷体" w:eastAsia="楷体" w:cs="楷体"/>
          <w:sz w:val="28"/>
          <w:szCs w:val="28"/>
        </w:rPr>
        <w:t>四、质疑请求</w:t>
      </w:r>
    </w:p>
    <w:p w14:paraId="644F4EE7">
      <w:pPr>
        <w:rPr>
          <w:rFonts w:hint="eastAsia" w:ascii="楷体" w:hAnsi="楷体" w:eastAsia="楷体" w:cs="楷体"/>
          <w:sz w:val="28"/>
          <w:szCs w:val="28"/>
          <w:lang w:eastAsia="zh-CN"/>
        </w:rPr>
      </w:pPr>
      <w:r>
        <w:rPr>
          <w:rFonts w:hint="eastAsia" w:ascii="楷体" w:hAnsi="楷体" w:eastAsia="楷体" w:cs="楷体"/>
          <w:sz w:val="28"/>
          <w:szCs w:val="28"/>
        </w:rPr>
        <w:t>基于以上事实和法律依据，为维护政府采购公开、公平、公正的原则，保障所有潜在供应商的合法权益，我司恳请贵单位：</w:t>
      </w:r>
    </w:p>
    <w:p w14:paraId="24200507">
      <w:pPr>
        <w:rPr>
          <w:rFonts w:hint="eastAsia" w:ascii="楷体" w:hAnsi="楷体" w:eastAsia="楷体" w:cs="楷体"/>
          <w:sz w:val="28"/>
          <w:szCs w:val="28"/>
          <w:lang w:eastAsia="zh-CN"/>
        </w:rPr>
      </w:pPr>
      <w:r>
        <w:rPr>
          <w:rFonts w:hint="eastAsia" w:ascii="楷体" w:hAnsi="楷体" w:eastAsia="楷体" w:cs="楷体"/>
          <w:sz w:val="28"/>
          <w:szCs w:val="28"/>
        </w:rPr>
        <w:t>修改招标文件“全彩网络摄像机”的技术参数要求：</w:t>
      </w:r>
    </w:p>
    <w:p w14:paraId="198CA2DA">
      <w:pPr>
        <w:rPr>
          <w:rFonts w:hint="eastAsia" w:ascii="楷体" w:hAnsi="楷体" w:eastAsia="楷体" w:cs="楷体"/>
          <w:sz w:val="28"/>
          <w:szCs w:val="28"/>
          <w:lang w:eastAsia="zh-CN"/>
        </w:rPr>
      </w:pPr>
      <w:r>
        <w:rPr>
          <w:rFonts w:hint="eastAsia" w:ascii="楷体" w:hAnsi="楷体" w:eastAsia="楷体" w:cs="楷体"/>
          <w:sz w:val="28"/>
          <w:szCs w:val="28"/>
        </w:rPr>
        <w:t>删除第2项对芯片内部架构的具体限定，改为“内置高性能图像处理及AI加速芯片”等通用性能要求；</w:t>
      </w:r>
    </w:p>
    <w:p w14:paraId="0D1A24E8">
      <w:pPr>
        <w:rPr>
          <w:rFonts w:hint="eastAsia" w:ascii="楷体" w:hAnsi="楷体" w:eastAsia="楷体" w:cs="楷体"/>
          <w:sz w:val="28"/>
          <w:szCs w:val="28"/>
          <w:lang w:eastAsia="zh-CN"/>
        </w:rPr>
      </w:pPr>
      <w:r>
        <w:rPr>
          <w:rFonts w:hint="eastAsia" w:ascii="楷体" w:hAnsi="楷体" w:eastAsia="楷体" w:cs="楷体"/>
          <w:sz w:val="28"/>
          <w:szCs w:val="28"/>
        </w:rPr>
        <w:t>删除第3项对补光灯内部透镜结构及纹路的极端细化描述，如需对补光效果提出要求，改为“补光均匀，无明显光斑瑕疵”等通用、可客观验证的性能要求；</w:t>
      </w:r>
    </w:p>
    <w:p w14:paraId="6E5D97BD">
      <w:pPr>
        <w:rPr>
          <w:rFonts w:hint="eastAsia" w:ascii="楷体" w:hAnsi="楷体" w:eastAsia="楷体" w:cs="楷体"/>
          <w:sz w:val="28"/>
          <w:szCs w:val="28"/>
          <w:lang w:eastAsia="zh-CN"/>
        </w:rPr>
      </w:pPr>
      <w:r>
        <w:rPr>
          <w:rFonts w:hint="eastAsia" w:ascii="楷体" w:hAnsi="楷体" w:eastAsia="楷体" w:cs="楷体"/>
          <w:sz w:val="28"/>
          <w:szCs w:val="28"/>
        </w:rPr>
        <w:t>删除第4项对光斑形状及否定性列举的具体描述，改为“补光灯出光均匀，满足全彩成像要求”；</w:t>
      </w:r>
    </w:p>
    <w:p w14:paraId="17BBBDB3">
      <w:pPr>
        <w:rPr>
          <w:rFonts w:hint="eastAsia" w:ascii="楷体" w:hAnsi="楷体" w:eastAsia="楷体" w:cs="楷体"/>
          <w:sz w:val="28"/>
          <w:szCs w:val="28"/>
          <w:lang w:eastAsia="zh-CN"/>
        </w:rPr>
      </w:pPr>
      <w:r>
        <w:rPr>
          <w:rFonts w:hint="eastAsia" w:ascii="楷体" w:hAnsi="楷体" w:eastAsia="楷体" w:cs="楷体"/>
          <w:sz w:val="28"/>
          <w:szCs w:val="28"/>
        </w:rPr>
        <w:t>将第6项50m识别距离放宽或修改为合理区间，如“夜视有效识别距离不低于40m”；</w:t>
      </w:r>
    </w:p>
    <w:p w14:paraId="58CBF8CD">
      <w:pPr>
        <w:rPr>
          <w:rFonts w:hint="eastAsia" w:ascii="楷体" w:hAnsi="楷体" w:eastAsia="楷体" w:cs="楷体"/>
          <w:sz w:val="28"/>
          <w:szCs w:val="28"/>
          <w:lang w:eastAsia="zh-CN"/>
        </w:rPr>
      </w:pPr>
      <w:r>
        <w:rPr>
          <w:rFonts w:hint="eastAsia" w:ascii="楷体" w:hAnsi="楷体" w:eastAsia="楷体" w:cs="楷体"/>
          <w:sz w:val="28"/>
          <w:szCs w:val="28"/>
        </w:rPr>
        <w:t>将第8项▲中“AI-ISP”的特定技术命名修改为通用功能描述，如“支持基于深度学习的智能图像增强功能”，并删除对调节项目的过度细化列举，确保至少有三家以上品牌的产品能够满足采购实质需求</w:t>
      </w:r>
    </w:p>
    <w:p w14:paraId="1DD487E1">
      <w:pPr>
        <w:numPr>
          <w:ilvl w:val="0"/>
          <w:numId w:val="1"/>
        </w:numPr>
        <w:ind w:left="420" w:leftChars="0" w:hanging="420" w:firstLineChars="0"/>
        <w:rPr>
          <w:rFonts w:hint="eastAsia" w:ascii="楷体" w:hAnsi="楷体" w:eastAsia="楷体" w:cs="楷体"/>
          <w:b/>
          <w:bCs/>
          <w:sz w:val="28"/>
          <w:szCs w:val="28"/>
        </w:rPr>
      </w:pPr>
      <w:r>
        <w:rPr>
          <w:rFonts w:hint="eastAsia" w:ascii="楷体" w:hAnsi="楷体" w:eastAsia="楷体" w:cs="楷体"/>
          <w:b/>
          <w:bCs/>
          <w:sz w:val="28"/>
          <w:szCs w:val="28"/>
        </w:rPr>
        <w:t>质疑</w:t>
      </w:r>
      <w:r>
        <w:rPr>
          <w:rFonts w:hint="eastAsia" w:ascii="楷体" w:hAnsi="楷体" w:eastAsia="楷体" w:cs="楷体"/>
          <w:b/>
          <w:bCs/>
          <w:sz w:val="28"/>
          <w:szCs w:val="28"/>
          <w:lang w:val="en-US" w:eastAsia="zh-CN"/>
        </w:rPr>
        <w:t>三十</w:t>
      </w:r>
      <w:r>
        <w:rPr>
          <w:rFonts w:hint="eastAsia" w:ascii="楷体" w:hAnsi="楷体" w:eastAsia="楷体" w:cs="楷体"/>
          <w:b/>
          <w:bCs/>
          <w:sz w:val="28"/>
          <w:szCs w:val="28"/>
        </w:rPr>
        <w:t>：红外高清网络高速球</w:t>
      </w:r>
      <w:r>
        <w:rPr>
          <w:rFonts w:hint="eastAsia" w:ascii="楷体" w:hAnsi="楷体" w:eastAsia="楷体" w:cs="楷体"/>
          <w:b/>
          <w:bCs/>
          <w:sz w:val="28"/>
          <w:szCs w:val="28"/>
          <w:lang w:val="en-US" w:eastAsia="zh-CN"/>
        </w:rPr>
        <w:t>参数</w:t>
      </w:r>
      <w:r>
        <w:rPr>
          <w:rFonts w:hint="eastAsia" w:ascii="楷体" w:hAnsi="楷体" w:eastAsia="楷体" w:cs="楷体"/>
          <w:b/>
          <w:bCs/>
          <w:sz w:val="28"/>
          <w:szCs w:val="28"/>
        </w:rPr>
        <w:t>涉嫌指向特定设备</w:t>
      </w:r>
    </w:p>
    <w:p w14:paraId="1851A6D9">
      <w:pPr>
        <w:rPr>
          <w:rFonts w:hint="eastAsia" w:ascii="楷体" w:hAnsi="楷体" w:eastAsia="楷体" w:cs="楷体"/>
          <w:sz w:val="28"/>
          <w:szCs w:val="28"/>
        </w:rPr>
      </w:pPr>
      <w:r>
        <w:rPr>
          <w:rFonts w:hint="eastAsia" w:ascii="楷体" w:hAnsi="楷体" w:eastAsia="楷体" w:cs="楷体"/>
          <w:sz w:val="28"/>
          <w:szCs w:val="28"/>
        </w:rPr>
        <w:t>一、质疑事项</w:t>
      </w:r>
    </w:p>
    <w:p w14:paraId="20649941">
      <w:pPr>
        <w:rPr>
          <w:rFonts w:hint="eastAsia" w:ascii="楷体" w:hAnsi="楷体" w:eastAsia="楷体" w:cs="楷体"/>
          <w:sz w:val="28"/>
          <w:szCs w:val="28"/>
          <w:lang w:eastAsia="zh-CN"/>
        </w:rPr>
      </w:pPr>
      <w:r>
        <w:rPr>
          <w:rFonts w:hint="eastAsia" w:ascii="楷体" w:hAnsi="楷体" w:eastAsia="楷体" w:cs="楷体"/>
          <w:sz w:val="28"/>
          <w:szCs w:val="28"/>
        </w:rPr>
        <w:t>招标文件“红外高清网络高速球”技术参数要求中，下列参数设置不合理，具有唯一指向性和排他性：</w:t>
      </w:r>
    </w:p>
    <w:p w14:paraId="2B9CAF05">
      <w:pPr>
        <w:rPr>
          <w:rFonts w:hint="eastAsia" w:ascii="楷体" w:hAnsi="楷体" w:eastAsia="楷体" w:cs="楷体"/>
          <w:sz w:val="28"/>
          <w:szCs w:val="28"/>
          <w:lang w:eastAsia="zh-CN"/>
        </w:rPr>
      </w:pPr>
      <w:r>
        <w:rPr>
          <w:rFonts w:hint="eastAsia" w:ascii="楷体" w:hAnsi="楷体" w:eastAsia="楷体" w:cs="楷体"/>
          <w:sz w:val="28"/>
          <w:szCs w:val="28"/>
        </w:rPr>
        <w:t>参数第10项（支持海康SDK，开放型网络视频接口，ISAPI，GB/T28181，ISUP，萤石，南网PG协议）</w:t>
      </w:r>
    </w:p>
    <w:p w14:paraId="7D894441">
      <w:pPr>
        <w:rPr>
          <w:rFonts w:hint="eastAsia" w:ascii="楷体" w:hAnsi="楷体" w:eastAsia="楷体" w:cs="楷体"/>
          <w:sz w:val="28"/>
          <w:szCs w:val="28"/>
          <w:lang w:eastAsia="zh-CN"/>
        </w:rPr>
      </w:pPr>
      <w:r>
        <w:rPr>
          <w:rFonts w:hint="eastAsia" w:ascii="楷体" w:hAnsi="楷体" w:eastAsia="楷体" w:cs="楷体"/>
          <w:sz w:val="28"/>
          <w:szCs w:val="28"/>
        </w:rPr>
        <w:t>参数第13项（采用FC接口，内置光纤模块（100M网络数据、波长TX1310/RX1550nm、单纤单模、20km传输距离））</w:t>
      </w:r>
    </w:p>
    <w:p w14:paraId="09F698BB">
      <w:pPr>
        <w:rPr>
          <w:rFonts w:hint="eastAsia" w:ascii="楷体" w:hAnsi="楷体" w:eastAsia="楷体" w:cs="楷体"/>
          <w:sz w:val="28"/>
          <w:szCs w:val="28"/>
          <w:lang w:eastAsia="zh-CN"/>
        </w:rPr>
      </w:pPr>
      <w:r>
        <w:rPr>
          <w:rFonts w:hint="eastAsia" w:ascii="楷体" w:hAnsi="楷体" w:eastAsia="楷体" w:cs="楷体"/>
          <w:sz w:val="28"/>
          <w:szCs w:val="28"/>
        </w:rPr>
        <w:t>以及其他与上述参数形成固定组合的条款（如参数第9项“一键守望、一键巡航”等）</w:t>
      </w:r>
    </w:p>
    <w:p w14:paraId="48EEE25B">
      <w:pPr>
        <w:rPr>
          <w:rFonts w:hint="eastAsia" w:ascii="楷体" w:hAnsi="楷体" w:eastAsia="楷体" w:cs="楷体"/>
          <w:sz w:val="28"/>
          <w:szCs w:val="28"/>
          <w:lang w:eastAsia="zh-CN"/>
        </w:rPr>
      </w:pPr>
      <w:r>
        <w:rPr>
          <w:rFonts w:hint="eastAsia" w:ascii="楷体" w:hAnsi="楷体" w:eastAsia="楷体" w:cs="楷体"/>
          <w:sz w:val="28"/>
          <w:szCs w:val="28"/>
        </w:rPr>
        <w:t>上述参数中明确写入了特定厂商的专有协议和平台名称，并辅以精确的光纤模块规格，构成了对某一特定品牌产品的指名道姓式锁定。满足以上条款的产品具有唯一性，属于以不合理的条件对供应商实行差别待遇或者歧视待遇。</w:t>
      </w:r>
    </w:p>
    <w:p w14:paraId="60B59E76">
      <w:pPr>
        <w:rPr>
          <w:rFonts w:hint="eastAsia" w:ascii="楷体" w:hAnsi="楷体" w:eastAsia="楷体" w:cs="楷体"/>
          <w:sz w:val="28"/>
          <w:szCs w:val="28"/>
        </w:rPr>
      </w:pPr>
      <w:r>
        <w:rPr>
          <w:rFonts w:hint="eastAsia" w:ascii="楷体" w:hAnsi="楷体" w:eastAsia="楷体" w:cs="楷体"/>
          <w:sz w:val="28"/>
          <w:szCs w:val="28"/>
        </w:rPr>
        <w:t>二、事实依据</w:t>
      </w:r>
    </w:p>
    <w:p w14:paraId="4600DDAE">
      <w:pPr>
        <w:rPr>
          <w:rFonts w:hint="eastAsia" w:ascii="楷体" w:hAnsi="楷体" w:eastAsia="楷体" w:cs="楷体"/>
          <w:sz w:val="28"/>
          <w:szCs w:val="28"/>
          <w:lang w:eastAsia="zh-CN"/>
        </w:rPr>
      </w:pPr>
      <w:r>
        <w:rPr>
          <w:rFonts w:hint="eastAsia" w:ascii="楷体" w:hAnsi="楷体" w:eastAsia="楷体" w:cs="楷体"/>
          <w:sz w:val="28"/>
          <w:szCs w:val="28"/>
        </w:rPr>
        <w:t>经我司对市场主流红外高清网络高速球品牌（如海康威视、大华、宇视、天地伟业、华为、科达等）进行充分调研和对比，具体事实及理由如下：</w:t>
      </w:r>
    </w:p>
    <w:p w14:paraId="38CFFEE4">
      <w:pPr>
        <w:rPr>
          <w:rFonts w:hint="eastAsia" w:ascii="楷体" w:hAnsi="楷体" w:eastAsia="楷体" w:cs="楷体"/>
          <w:sz w:val="28"/>
          <w:szCs w:val="28"/>
        </w:rPr>
      </w:pPr>
      <w:r>
        <w:rPr>
          <w:rFonts w:hint="eastAsia" w:ascii="楷体" w:hAnsi="楷体" w:eastAsia="楷体" w:cs="楷体"/>
          <w:sz w:val="28"/>
          <w:szCs w:val="28"/>
        </w:rPr>
        <w:t>1. 关于第10项：明确要求支持“海康SDK”及“萤石”等特定品牌专有协议和平台</w:t>
      </w:r>
    </w:p>
    <w:p w14:paraId="24A325D4">
      <w:pPr>
        <w:rPr>
          <w:rFonts w:hint="eastAsia" w:ascii="楷体" w:hAnsi="楷体" w:eastAsia="楷体" w:cs="楷体"/>
          <w:sz w:val="28"/>
          <w:szCs w:val="28"/>
          <w:lang w:eastAsia="zh-CN"/>
        </w:rPr>
      </w:pPr>
      <w:r>
        <w:rPr>
          <w:rFonts w:hint="eastAsia" w:ascii="楷体" w:hAnsi="楷体" w:eastAsia="楷体" w:cs="楷体"/>
          <w:sz w:val="28"/>
          <w:szCs w:val="28"/>
        </w:rPr>
        <w:t>该参数直接列举了“海康SDK”“ISAPI”“萤石”等技术要求。</w:t>
      </w:r>
    </w:p>
    <w:p w14:paraId="483AB935">
      <w:pPr>
        <w:rPr>
          <w:rFonts w:hint="eastAsia" w:ascii="楷体" w:hAnsi="楷体" w:eastAsia="楷体" w:cs="楷体"/>
          <w:sz w:val="28"/>
          <w:szCs w:val="28"/>
          <w:lang w:eastAsia="zh-CN"/>
        </w:rPr>
      </w:pPr>
      <w:r>
        <w:rPr>
          <w:rFonts w:hint="eastAsia" w:ascii="楷体" w:hAnsi="楷体" w:eastAsia="楷体" w:cs="楷体"/>
          <w:sz w:val="28"/>
          <w:szCs w:val="28"/>
        </w:rPr>
        <w:t>“海康SDK”是海康威视的专有软件开发工具包：海康SDK是杭州海康威视数字技术股份有限公司为其网络摄像机、球机等设备提供的专用二次开发接口。将此作为必须满足的协议要求，等于在招标文件中明确指定了必须采用海康威视的产品或其授权兼容产品。这是锁定唯一品牌的最直接方式。</w:t>
      </w:r>
    </w:p>
    <w:p w14:paraId="1A82FE8B">
      <w:pPr>
        <w:rPr>
          <w:rFonts w:hint="eastAsia" w:ascii="楷体" w:hAnsi="楷体" w:eastAsia="楷体" w:cs="楷体"/>
          <w:sz w:val="28"/>
          <w:szCs w:val="28"/>
          <w:lang w:eastAsia="zh-CN"/>
        </w:rPr>
      </w:pPr>
      <w:r>
        <w:rPr>
          <w:rFonts w:hint="eastAsia" w:ascii="楷体" w:hAnsi="楷体" w:eastAsia="楷体" w:cs="楷体"/>
          <w:sz w:val="28"/>
          <w:szCs w:val="28"/>
        </w:rPr>
        <w:t>“ISAPI”同样是海康威视的专有协议：ISAPI（Intelligent Security API）是基于HTTP的接口，同样是海康威视设备的核心协议之一。将其列入，进一步强化了对海康品牌的指向。</w:t>
      </w:r>
    </w:p>
    <w:p w14:paraId="762DF2C1">
      <w:pPr>
        <w:rPr>
          <w:rFonts w:hint="eastAsia" w:ascii="楷体" w:hAnsi="楷体" w:eastAsia="楷体" w:cs="楷体"/>
          <w:sz w:val="28"/>
          <w:szCs w:val="28"/>
          <w:lang w:eastAsia="zh-CN"/>
        </w:rPr>
      </w:pPr>
      <w:r>
        <w:rPr>
          <w:rFonts w:hint="eastAsia" w:ascii="楷体" w:hAnsi="楷体" w:eastAsia="楷体" w:cs="楷体"/>
          <w:sz w:val="28"/>
          <w:szCs w:val="28"/>
        </w:rPr>
        <w:t>“萤石”是海康威视旗下的云平台品牌：“萤石”是海康威视面向消费者和小微企业的智能家居及云服务品牌。要求支持“萤石”协议，即要求设备能够接入海康威视的萤石云平台。这是海康设备的独有生态功能。</w:t>
      </w:r>
    </w:p>
    <w:p w14:paraId="33FE7B75">
      <w:pPr>
        <w:rPr>
          <w:rFonts w:hint="eastAsia" w:ascii="楷体" w:hAnsi="楷体" w:eastAsia="楷体" w:cs="楷体"/>
          <w:sz w:val="28"/>
          <w:szCs w:val="28"/>
          <w:lang w:eastAsia="zh-CN"/>
        </w:rPr>
      </w:pPr>
      <w:r>
        <w:rPr>
          <w:rFonts w:hint="eastAsia" w:ascii="楷体" w:hAnsi="楷体" w:eastAsia="楷体" w:cs="楷体"/>
          <w:sz w:val="28"/>
          <w:szCs w:val="28"/>
        </w:rPr>
        <w:t>“南网PG协议”的排他性：虽然“南网PG协议”看似行业协议，但将其与上述多个海康专有协议并列要求，形成了一个仅有海康威视才能完全满足的“协议组合包”。其他品牌如大华（私有协议为DH-SDK、大华云联等）、宇视（UNP协议）等，不可能同时支持海康SDK和萤石协议。</w:t>
      </w:r>
    </w:p>
    <w:p w14:paraId="4B03401E">
      <w:pPr>
        <w:rPr>
          <w:rFonts w:hint="eastAsia" w:ascii="楷体" w:hAnsi="楷体" w:eastAsia="楷体" w:cs="楷体"/>
          <w:sz w:val="28"/>
          <w:szCs w:val="28"/>
        </w:rPr>
      </w:pPr>
      <w:r>
        <w:rPr>
          <w:rFonts w:hint="eastAsia" w:ascii="楷体" w:hAnsi="楷体" w:eastAsia="楷体" w:cs="楷体"/>
          <w:sz w:val="28"/>
          <w:szCs w:val="28"/>
        </w:rPr>
        <w:t>2. 关于第13项：采用FC接口，内置光纤模块，且指定了精确的波长和传输距离</w:t>
      </w:r>
    </w:p>
    <w:p w14:paraId="2EEACE84">
      <w:pPr>
        <w:rPr>
          <w:rFonts w:hint="eastAsia" w:ascii="楷体" w:hAnsi="楷体" w:eastAsia="楷体" w:cs="楷体"/>
          <w:sz w:val="28"/>
          <w:szCs w:val="28"/>
          <w:lang w:eastAsia="zh-CN"/>
        </w:rPr>
      </w:pPr>
      <w:r>
        <w:rPr>
          <w:rFonts w:hint="eastAsia" w:ascii="楷体" w:hAnsi="楷体" w:eastAsia="楷体" w:cs="楷体"/>
          <w:sz w:val="28"/>
          <w:szCs w:val="28"/>
        </w:rPr>
        <w:t>要求内置光纤模块，并精确指定“100M网络数据、波长TX1310/RX1550nm、单纤单模、20km传输距离”，这是非常具体的光学器件规格。虽然部分高端球机提供光纤接口选项，但将FC接口（圆形螺纹光纤接口，非LC等更小型化接口）以及如此精确的波长和距离参数作为标配硬性要求，极大缩小了选型范围。这通常与海康威视某些型号（如某些远距离激光球或具备光纤直连功能的球机）的选配或内置模块规格完全一致。将这种高度定制化的硬件配置作为通用要求，排除了仅支持RJ45网口或支持其他光纤规格的同类产品。</w:t>
      </w:r>
    </w:p>
    <w:p w14:paraId="5CDD8046">
      <w:pPr>
        <w:rPr>
          <w:rFonts w:hint="eastAsia" w:ascii="楷体" w:hAnsi="楷体" w:eastAsia="楷体" w:cs="楷体"/>
          <w:sz w:val="28"/>
          <w:szCs w:val="28"/>
        </w:rPr>
      </w:pPr>
      <w:r>
        <w:rPr>
          <w:rFonts w:hint="eastAsia" w:ascii="楷体" w:hAnsi="楷体" w:eastAsia="楷体" w:cs="楷体"/>
          <w:sz w:val="28"/>
          <w:szCs w:val="28"/>
        </w:rPr>
        <w:t>3. 关于其他参数与上述条款的固定组合</w:t>
      </w:r>
    </w:p>
    <w:p w14:paraId="72E6746B">
      <w:pPr>
        <w:rPr>
          <w:rFonts w:hint="eastAsia" w:ascii="楷体" w:hAnsi="楷体" w:eastAsia="楷体" w:cs="楷体"/>
          <w:sz w:val="28"/>
          <w:szCs w:val="28"/>
          <w:lang w:eastAsia="zh-CN"/>
        </w:rPr>
      </w:pPr>
      <w:r>
        <w:rPr>
          <w:rFonts w:hint="eastAsia" w:ascii="楷体" w:hAnsi="楷体" w:eastAsia="楷体" w:cs="楷体"/>
          <w:sz w:val="28"/>
          <w:szCs w:val="28"/>
        </w:rPr>
        <w:t>参数第9项中的“一键守望、一键巡航”是海康威视球机产品PTZ控制菜单中的典型功能命名方式。虽然其他品牌也有类似功能，但通常命名为“守望模式”“自动巡航”或“预置点巡航”等。将“一键守望”这类带有特定品牌UI色彩的名称写入参数，与第10项的品牌指定相呼应，进一步印证了参数系照搬海康威视某款产品的用户手册。</w:t>
      </w:r>
    </w:p>
    <w:p w14:paraId="6437CE5C">
      <w:pPr>
        <w:rPr>
          <w:rFonts w:hint="eastAsia" w:ascii="楷体" w:hAnsi="楷体" w:eastAsia="楷体" w:cs="楷体"/>
          <w:sz w:val="28"/>
          <w:szCs w:val="28"/>
        </w:rPr>
      </w:pPr>
      <w:r>
        <w:rPr>
          <w:rFonts w:hint="eastAsia" w:ascii="楷体" w:hAnsi="楷体" w:eastAsia="楷体" w:cs="楷体"/>
          <w:sz w:val="28"/>
          <w:szCs w:val="28"/>
        </w:rPr>
        <w:t>4. 参数组合的唯一指向性</w:t>
      </w:r>
    </w:p>
    <w:p w14:paraId="6DC5EEAA">
      <w:pPr>
        <w:rPr>
          <w:rFonts w:hint="eastAsia" w:ascii="楷体" w:hAnsi="楷体" w:eastAsia="楷体" w:cs="楷体"/>
          <w:sz w:val="28"/>
          <w:szCs w:val="28"/>
          <w:lang w:eastAsia="zh-CN"/>
        </w:rPr>
      </w:pPr>
      <w:r>
        <w:rPr>
          <w:rFonts w:hint="eastAsia" w:ascii="楷体" w:hAnsi="楷体" w:eastAsia="楷体" w:cs="楷体"/>
          <w:sz w:val="28"/>
          <w:szCs w:val="28"/>
        </w:rPr>
        <w:t>“海康SDK + ISAPI + 萤石 + 一键守望 + FC内置光纤模块（1310/1550nm单纤20km）”这些条件叠加，形成了一幅完整且排他的产品画像。在整个安防行业内，能够同时满足专有协议、云平台、特定功能名称及内置特定光纤规格的红外网络高速球，仅有海康威视的某一款或某几款特定型号能够做到。其他所有品牌，即使在其他性能上更优，也因无法集成海康的私有协议和平台生态而被彻底排除在外。这严重违反了政府采购不得指定品牌的原则。</w:t>
      </w:r>
    </w:p>
    <w:p w14:paraId="5C57C12F">
      <w:pPr>
        <w:rPr>
          <w:rFonts w:hint="eastAsia" w:ascii="楷体" w:hAnsi="楷体" w:eastAsia="楷体" w:cs="楷体"/>
          <w:sz w:val="28"/>
          <w:szCs w:val="28"/>
        </w:rPr>
      </w:pPr>
      <w:r>
        <w:rPr>
          <w:rFonts w:hint="eastAsia" w:ascii="楷体" w:hAnsi="楷体" w:eastAsia="楷体" w:cs="楷体"/>
          <w:sz w:val="28"/>
          <w:szCs w:val="28"/>
        </w:rPr>
        <w:t>三、法律依据</w:t>
      </w:r>
    </w:p>
    <w:p w14:paraId="6DCD3DA4">
      <w:pPr>
        <w:rPr>
          <w:rFonts w:hint="eastAsia" w:ascii="楷体" w:hAnsi="楷体" w:eastAsia="楷体" w:cs="楷体"/>
          <w:sz w:val="28"/>
          <w:szCs w:val="28"/>
          <w:lang w:eastAsia="zh-CN"/>
        </w:rPr>
      </w:pPr>
      <w:r>
        <w:rPr>
          <w:rFonts w:hint="eastAsia" w:ascii="楷体" w:hAnsi="楷体" w:eastAsia="楷体" w:cs="楷体"/>
          <w:sz w:val="28"/>
          <w:szCs w:val="28"/>
        </w:rPr>
        <w:t>上述做法违反了《中华人民共和国政府采购法实施条例》第二十条第（二）项“设定的资格、技术、商务条件与采购项目的具体特点和实际需要不相适应或者与合同履行无关”、第（三）项“采购需求中的技术、服务等要求指向特定供应商、特定产品”以及第（八）项“以其他不合理条件限制或者排斥潜在供应商”之规定。特别是将“海康SDK”“萤石”等供应商专有名称写入采购需求，构成了对特定品牌的直接指定。</w:t>
      </w:r>
    </w:p>
    <w:p w14:paraId="3BB28D2E">
      <w:pPr>
        <w:rPr>
          <w:rFonts w:hint="eastAsia" w:ascii="楷体" w:hAnsi="楷体" w:eastAsia="楷体" w:cs="楷体"/>
          <w:sz w:val="28"/>
          <w:szCs w:val="28"/>
        </w:rPr>
      </w:pPr>
      <w:r>
        <w:rPr>
          <w:rFonts w:hint="eastAsia" w:ascii="楷体" w:hAnsi="楷体" w:eastAsia="楷体" w:cs="楷体"/>
          <w:sz w:val="28"/>
          <w:szCs w:val="28"/>
        </w:rPr>
        <w:t>四、质疑请求</w:t>
      </w:r>
    </w:p>
    <w:p w14:paraId="6A7096D4">
      <w:pPr>
        <w:rPr>
          <w:rFonts w:hint="eastAsia" w:ascii="楷体" w:hAnsi="楷体" w:eastAsia="楷体" w:cs="楷体"/>
          <w:sz w:val="28"/>
          <w:szCs w:val="28"/>
          <w:lang w:eastAsia="zh-CN"/>
        </w:rPr>
      </w:pPr>
      <w:r>
        <w:rPr>
          <w:rFonts w:hint="eastAsia" w:ascii="楷体" w:hAnsi="楷体" w:eastAsia="楷体" w:cs="楷体"/>
          <w:sz w:val="28"/>
          <w:szCs w:val="28"/>
        </w:rPr>
        <w:t>基于以上事实和法律依据，为维护政府采购公开、公平、公正的原则，保障所有潜在供应商的合法权益，我司恳请贵单位：</w:t>
      </w:r>
    </w:p>
    <w:p w14:paraId="7781B1AD">
      <w:pPr>
        <w:rPr>
          <w:rFonts w:hint="eastAsia" w:ascii="楷体" w:hAnsi="楷体" w:eastAsia="楷体" w:cs="楷体"/>
          <w:sz w:val="28"/>
          <w:szCs w:val="28"/>
          <w:lang w:eastAsia="zh-CN"/>
        </w:rPr>
      </w:pPr>
      <w:r>
        <w:rPr>
          <w:rFonts w:hint="eastAsia" w:ascii="楷体" w:hAnsi="楷体" w:eastAsia="楷体" w:cs="楷体"/>
          <w:sz w:val="28"/>
          <w:szCs w:val="28"/>
        </w:rPr>
        <w:t>修改招标文件“红外高清网络高速球”的技术参数要求：</w:t>
      </w:r>
    </w:p>
    <w:p w14:paraId="58ADA43E">
      <w:pPr>
        <w:rPr>
          <w:rFonts w:hint="eastAsia" w:ascii="楷体" w:hAnsi="楷体" w:eastAsia="楷体" w:cs="楷体"/>
          <w:sz w:val="28"/>
          <w:szCs w:val="28"/>
          <w:lang w:eastAsia="zh-CN"/>
        </w:rPr>
      </w:pPr>
      <w:r>
        <w:rPr>
          <w:rFonts w:hint="eastAsia" w:ascii="楷体" w:hAnsi="楷体" w:eastAsia="楷体" w:cs="楷体"/>
          <w:sz w:val="28"/>
          <w:szCs w:val="28"/>
        </w:rPr>
        <w:t>删除第10项中所有指向特定供应商的专有协议和平台名称，包括“海康SDK”“ISAPI”“萤石”等。如需设备具备二次开发或平台接入能力，应要求支持通用标准协议（如GB/T28181、ONVIF、RTSP等），不得以特定厂商的私有SDK作为门槛；</w:t>
      </w:r>
    </w:p>
    <w:p w14:paraId="59E957BF">
      <w:pPr>
        <w:rPr>
          <w:rFonts w:hint="eastAsia" w:ascii="楷体" w:hAnsi="楷体" w:eastAsia="楷体" w:cs="楷体"/>
          <w:sz w:val="28"/>
          <w:szCs w:val="28"/>
          <w:lang w:eastAsia="zh-CN"/>
        </w:rPr>
      </w:pPr>
      <w:r>
        <w:rPr>
          <w:rFonts w:hint="eastAsia" w:ascii="楷体" w:hAnsi="楷体" w:eastAsia="楷体" w:cs="楷体"/>
          <w:sz w:val="28"/>
          <w:szCs w:val="28"/>
        </w:rPr>
        <w:t>删除或调整第13项中过于精确的光纤模块规格（如特定波长、FC接口），改为“可支持光纤网络接入”等通用性要求，或允许多种光纤接入方案；</w:t>
      </w:r>
    </w:p>
    <w:p w14:paraId="7A26B3F8">
      <w:pPr>
        <w:rPr>
          <w:rFonts w:hint="eastAsia" w:ascii="楷体" w:hAnsi="楷体" w:eastAsia="楷体" w:cs="楷体"/>
          <w:sz w:val="28"/>
          <w:szCs w:val="28"/>
          <w:lang w:eastAsia="zh-CN"/>
        </w:rPr>
      </w:pPr>
      <w:r>
        <w:rPr>
          <w:rFonts w:hint="eastAsia" w:ascii="楷体" w:hAnsi="楷体" w:eastAsia="楷体" w:cs="楷体"/>
          <w:sz w:val="28"/>
          <w:szCs w:val="28"/>
        </w:rPr>
        <w:t>将“一键守望”等带有特定品牌色彩的功能名称改为通用功能描述，如“支持守望/巡航功能”；</w:t>
      </w:r>
    </w:p>
    <w:p w14:paraId="2A7BDA8D">
      <w:pPr>
        <w:rPr>
          <w:rFonts w:hint="eastAsia" w:ascii="楷体" w:hAnsi="楷体" w:eastAsia="楷体" w:cs="楷体"/>
          <w:sz w:val="28"/>
          <w:szCs w:val="28"/>
          <w:lang w:eastAsia="zh-CN"/>
        </w:rPr>
      </w:pPr>
      <w:r>
        <w:rPr>
          <w:rFonts w:hint="eastAsia" w:ascii="楷体" w:hAnsi="楷体" w:eastAsia="楷体" w:cs="楷体"/>
          <w:sz w:val="28"/>
          <w:szCs w:val="28"/>
        </w:rPr>
        <w:t>确保至少有三家以上不同品牌的产品能够满足采购实质需求。</w:t>
      </w:r>
    </w:p>
    <w:p w14:paraId="1EC11A2D">
      <w:pPr>
        <w:numPr>
          <w:ilvl w:val="0"/>
          <w:numId w:val="1"/>
        </w:numPr>
        <w:ind w:left="420" w:leftChars="0" w:hanging="420" w:firstLineChars="0"/>
        <w:rPr>
          <w:rFonts w:hint="eastAsia" w:ascii="楷体" w:hAnsi="楷体" w:eastAsia="楷体" w:cs="楷体"/>
          <w:b/>
          <w:bCs/>
          <w:sz w:val="28"/>
          <w:szCs w:val="28"/>
        </w:rPr>
      </w:pPr>
      <w:r>
        <w:rPr>
          <w:rFonts w:hint="eastAsia" w:ascii="楷体" w:hAnsi="楷体" w:eastAsia="楷体" w:cs="楷体"/>
          <w:b/>
          <w:bCs/>
          <w:sz w:val="28"/>
          <w:szCs w:val="28"/>
        </w:rPr>
        <w:t>质疑</w:t>
      </w:r>
      <w:r>
        <w:rPr>
          <w:rFonts w:hint="eastAsia" w:ascii="楷体" w:hAnsi="楷体" w:eastAsia="楷体" w:cs="楷体"/>
          <w:b/>
          <w:bCs/>
          <w:sz w:val="28"/>
          <w:szCs w:val="28"/>
          <w:lang w:val="en-US" w:eastAsia="zh-CN"/>
        </w:rPr>
        <w:t>三十一</w:t>
      </w:r>
      <w:r>
        <w:rPr>
          <w:rFonts w:hint="eastAsia" w:ascii="楷体" w:hAnsi="楷体" w:eastAsia="楷体" w:cs="楷体"/>
          <w:b/>
          <w:bCs/>
          <w:sz w:val="28"/>
          <w:szCs w:val="28"/>
        </w:rPr>
        <w:t>：位嵌入式网络硬盘录像</w:t>
      </w:r>
    </w:p>
    <w:p w14:paraId="41EFA1EB">
      <w:pPr>
        <w:rPr>
          <w:rFonts w:hint="eastAsia" w:ascii="楷体" w:hAnsi="楷体" w:eastAsia="楷体" w:cs="楷体"/>
          <w:sz w:val="28"/>
          <w:szCs w:val="28"/>
        </w:rPr>
      </w:pPr>
      <w:r>
        <w:rPr>
          <w:rFonts w:hint="eastAsia" w:ascii="楷体" w:hAnsi="楷体" w:eastAsia="楷体" w:cs="楷体"/>
          <w:sz w:val="28"/>
          <w:szCs w:val="28"/>
        </w:rPr>
        <w:t>一、质疑事项</w:t>
      </w:r>
    </w:p>
    <w:p w14:paraId="1C00AE57">
      <w:pPr>
        <w:rPr>
          <w:rFonts w:hint="eastAsia" w:ascii="楷体" w:hAnsi="楷体" w:eastAsia="楷体" w:cs="楷体"/>
          <w:sz w:val="28"/>
          <w:szCs w:val="28"/>
          <w:lang w:eastAsia="zh-CN"/>
        </w:rPr>
      </w:pPr>
      <w:r>
        <w:rPr>
          <w:rFonts w:hint="eastAsia" w:ascii="楷体" w:hAnsi="楷体" w:eastAsia="楷体" w:cs="楷体"/>
          <w:sz w:val="28"/>
          <w:szCs w:val="28"/>
        </w:rPr>
        <w:t>招标文件“位嵌入式网络硬盘录像”技术参数要求中，下列参数设置不合理，具有唯一指向性和排他性：</w:t>
      </w:r>
    </w:p>
    <w:p w14:paraId="3B9A2F66">
      <w:pPr>
        <w:rPr>
          <w:rFonts w:hint="eastAsia" w:ascii="楷体" w:hAnsi="楷体" w:eastAsia="楷体" w:cs="楷体"/>
          <w:sz w:val="28"/>
          <w:szCs w:val="28"/>
          <w:lang w:eastAsia="zh-CN"/>
        </w:rPr>
      </w:pPr>
      <w:r>
        <w:rPr>
          <w:rFonts w:hint="eastAsia" w:ascii="楷体" w:hAnsi="楷体" w:eastAsia="楷体" w:cs="楷体"/>
          <w:sz w:val="28"/>
          <w:szCs w:val="28"/>
        </w:rPr>
        <w:t>参数第3项▲（设备支持文搜功能，可通过文字语义描述快速检索目标对象或内容；支持对人体、车辆、非机动车、物品、动物、基础事件等类型的检索；并可基于文搜快速检索的结果，对目标进行图搜的二次精准检索定位）</w:t>
      </w:r>
    </w:p>
    <w:p w14:paraId="17B944C8">
      <w:pPr>
        <w:rPr>
          <w:rFonts w:hint="eastAsia" w:ascii="楷体" w:hAnsi="楷体" w:eastAsia="楷体" w:cs="楷体"/>
          <w:sz w:val="28"/>
          <w:szCs w:val="28"/>
          <w:lang w:eastAsia="zh-CN"/>
        </w:rPr>
      </w:pPr>
      <w:r>
        <w:rPr>
          <w:rFonts w:hint="eastAsia" w:ascii="楷体" w:hAnsi="楷体" w:eastAsia="楷体" w:cs="楷体"/>
          <w:sz w:val="28"/>
          <w:szCs w:val="28"/>
        </w:rPr>
        <w:t>参数第5项（支持独立的文搜应用展示界面，默认支持全通道录像检索，且通道和时间范围可设；支持自定义选择时间范围，可快速选择1天、3天、7天）</w:t>
      </w:r>
    </w:p>
    <w:p w14:paraId="12C816C6">
      <w:pPr>
        <w:rPr>
          <w:rFonts w:hint="eastAsia" w:ascii="楷体" w:hAnsi="楷体" w:eastAsia="楷体" w:cs="楷体"/>
          <w:sz w:val="28"/>
          <w:szCs w:val="28"/>
          <w:lang w:eastAsia="zh-CN"/>
        </w:rPr>
      </w:pPr>
      <w:r>
        <w:rPr>
          <w:rFonts w:hint="eastAsia" w:ascii="楷体" w:hAnsi="楷体" w:eastAsia="楷体" w:cs="楷体"/>
          <w:sz w:val="28"/>
          <w:szCs w:val="28"/>
        </w:rPr>
        <w:t>参数第6项▲（设备支持独立的智能文搜应用模块，应用内置文搜高频热词，如：人的上衣颜色、下装颜色、随身物品、性别；车的颜色、类型、品牌；其他的抽烟、打电话、玩手机等）</w:t>
      </w:r>
    </w:p>
    <w:p w14:paraId="32B03CF2">
      <w:pPr>
        <w:rPr>
          <w:rFonts w:hint="eastAsia" w:ascii="楷体" w:hAnsi="楷体" w:eastAsia="楷体" w:cs="楷体"/>
          <w:sz w:val="28"/>
          <w:szCs w:val="28"/>
          <w:lang w:eastAsia="zh-CN"/>
        </w:rPr>
      </w:pPr>
      <w:r>
        <w:rPr>
          <w:rFonts w:hint="eastAsia" w:ascii="楷体" w:hAnsi="楷体" w:eastAsia="楷体" w:cs="楷体"/>
          <w:sz w:val="28"/>
          <w:szCs w:val="28"/>
        </w:rPr>
        <w:t>参数第14项▲（支持前端IPC证书二次校验机制，未通过证书校验的IPC不允许添加到NVR）</w:t>
      </w:r>
    </w:p>
    <w:p w14:paraId="63E34A95">
      <w:pPr>
        <w:rPr>
          <w:rFonts w:hint="eastAsia" w:ascii="楷体" w:hAnsi="楷体" w:eastAsia="楷体" w:cs="楷体"/>
          <w:sz w:val="28"/>
          <w:szCs w:val="28"/>
          <w:lang w:eastAsia="zh-CN"/>
        </w:rPr>
      </w:pPr>
      <w:r>
        <w:rPr>
          <w:rFonts w:hint="eastAsia" w:ascii="楷体" w:hAnsi="楷体" w:eastAsia="楷体" w:cs="楷体"/>
          <w:sz w:val="28"/>
          <w:szCs w:val="28"/>
        </w:rPr>
        <w:t>参数第16项（支持自动跳转https功能，设备启用自动跳转https功能后不支持http协议访问）</w:t>
      </w:r>
    </w:p>
    <w:p w14:paraId="2DEDDC80">
      <w:pPr>
        <w:rPr>
          <w:rFonts w:hint="eastAsia" w:ascii="楷体" w:hAnsi="楷体" w:eastAsia="楷体" w:cs="楷体"/>
          <w:sz w:val="28"/>
          <w:szCs w:val="28"/>
          <w:lang w:eastAsia="zh-CN"/>
        </w:rPr>
      </w:pPr>
      <w:r>
        <w:rPr>
          <w:rFonts w:hint="eastAsia" w:ascii="楷体" w:hAnsi="楷体" w:eastAsia="楷体" w:cs="楷体"/>
          <w:sz w:val="28"/>
          <w:szCs w:val="28"/>
        </w:rPr>
        <w:t>参数第17项（支持切片回放，支持按月、日、小时维度进行切片展示，按月最大支持30个切片，按日最大支持24个切片，按时最大支持60个切片）</w:t>
      </w:r>
    </w:p>
    <w:p w14:paraId="14471300">
      <w:pPr>
        <w:rPr>
          <w:rFonts w:hint="eastAsia" w:ascii="楷体" w:hAnsi="楷体" w:eastAsia="楷体" w:cs="楷体"/>
          <w:sz w:val="28"/>
          <w:szCs w:val="28"/>
          <w:lang w:eastAsia="zh-CN"/>
        </w:rPr>
      </w:pPr>
      <w:r>
        <w:rPr>
          <w:rFonts w:hint="eastAsia" w:ascii="楷体" w:hAnsi="楷体" w:eastAsia="楷体" w:cs="楷体"/>
          <w:sz w:val="28"/>
          <w:szCs w:val="28"/>
        </w:rPr>
        <w:t>以及其他与上述参数形成固定组合的条款</w:t>
      </w:r>
    </w:p>
    <w:p w14:paraId="53C8E751">
      <w:pPr>
        <w:rPr>
          <w:rFonts w:hint="eastAsia" w:ascii="楷体" w:hAnsi="楷体" w:eastAsia="楷体" w:cs="楷体"/>
          <w:sz w:val="28"/>
          <w:szCs w:val="28"/>
          <w:lang w:eastAsia="zh-CN"/>
        </w:rPr>
      </w:pPr>
      <w:r>
        <w:rPr>
          <w:rFonts w:hint="eastAsia" w:ascii="楷体" w:hAnsi="楷体" w:eastAsia="楷体" w:cs="楷体"/>
          <w:sz w:val="28"/>
          <w:szCs w:val="28"/>
        </w:rPr>
        <w:t>上述参数中的特定功能命名、精确的界面及功能描述、专有安全机制以及多维切片数量组合，共同构成了对某一特定品牌产品的精准画像。同时满足以上全部条款的产品具有唯一性或极少数性，属于以不合理的条件对供应商实行差别待遇或者歧视待遇。</w:t>
      </w:r>
    </w:p>
    <w:p w14:paraId="243C43C3">
      <w:pPr>
        <w:rPr>
          <w:rFonts w:hint="eastAsia" w:ascii="楷体" w:hAnsi="楷体" w:eastAsia="楷体" w:cs="楷体"/>
          <w:sz w:val="28"/>
          <w:szCs w:val="28"/>
        </w:rPr>
      </w:pPr>
      <w:r>
        <w:rPr>
          <w:rFonts w:hint="eastAsia" w:ascii="楷体" w:hAnsi="楷体" w:eastAsia="楷体" w:cs="楷体"/>
          <w:sz w:val="28"/>
          <w:szCs w:val="28"/>
        </w:rPr>
        <w:t>二、事实依据</w:t>
      </w:r>
    </w:p>
    <w:p w14:paraId="508EFD59">
      <w:pPr>
        <w:rPr>
          <w:rFonts w:hint="eastAsia" w:ascii="楷体" w:hAnsi="楷体" w:eastAsia="楷体" w:cs="楷体"/>
          <w:sz w:val="28"/>
          <w:szCs w:val="28"/>
          <w:lang w:eastAsia="zh-CN"/>
        </w:rPr>
      </w:pPr>
      <w:r>
        <w:rPr>
          <w:rFonts w:hint="eastAsia" w:ascii="楷体" w:hAnsi="楷体" w:eastAsia="楷体" w:cs="楷体"/>
          <w:sz w:val="28"/>
          <w:szCs w:val="28"/>
        </w:rPr>
        <w:t>经我司对市场主流嵌入式网络硬盘录像机（NVR）品牌（如海康威视、大华、宇视、天地伟业、华为、科达等）进行充分调研和对比，具体事实及理由如下：</w:t>
      </w:r>
    </w:p>
    <w:p w14:paraId="462185D3">
      <w:pPr>
        <w:rPr>
          <w:rFonts w:hint="eastAsia" w:ascii="楷体" w:hAnsi="楷体" w:eastAsia="楷体" w:cs="楷体"/>
          <w:sz w:val="28"/>
          <w:szCs w:val="28"/>
        </w:rPr>
      </w:pPr>
      <w:r>
        <w:rPr>
          <w:rFonts w:hint="eastAsia" w:ascii="楷体" w:hAnsi="楷体" w:eastAsia="楷体" w:cs="楷体"/>
          <w:sz w:val="28"/>
          <w:szCs w:val="28"/>
        </w:rPr>
        <w:t>1. 关于第3项、第5项、第6项：“文搜”功能的系统化描述构成技术指纹</w:t>
      </w:r>
    </w:p>
    <w:p w14:paraId="5314399F">
      <w:pPr>
        <w:rPr>
          <w:rFonts w:hint="eastAsia" w:ascii="楷体" w:hAnsi="楷体" w:eastAsia="楷体" w:cs="楷体"/>
          <w:sz w:val="28"/>
          <w:szCs w:val="28"/>
          <w:lang w:eastAsia="zh-CN"/>
        </w:rPr>
      </w:pPr>
      <w:r>
        <w:rPr>
          <w:rFonts w:hint="eastAsia" w:ascii="楷体" w:hAnsi="楷体" w:eastAsia="楷体" w:cs="楷体"/>
          <w:sz w:val="28"/>
          <w:szCs w:val="28"/>
        </w:rPr>
        <w:t>“文搜功能”“独立的文搜应用展示界面”“智能文搜应用模块”以及“文搜高频热词”这一整套围绕“文搜”的功能体系，并非行业通用标准术语。</w:t>
      </w:r>
    </w:p>
    <w:p w14:paraId="10213092">
      <w:pPr>
        <w:rPr>
          <w:rFonts w:hint="eastAsia" w:ascii="楷体" w:hAnsi="楷体" w:eastAsia="楷体" w:cs="楷体"/>
          <w:sz w:val="28"/>
          <w:szCs w:val="28"/>
          <w:lang w:eastAsia="zh-CN"/>
        </w:rPr>
      </w:pPr>
      <w:r>
        <w:rPr>
          <w:rFonts w:hint="eastAsia" w:ascii="楷体" w:hAnsi="楷体" w:eastAsia="楷体" w:cs="楷体"/>
          <w:sz w:val="28"/>
          <w:szCs w:val="28"/>
        </w:rPr>
        <w:t>“文搜”为特定品牌的专有功能命名：在安防行业，类似功能通常被称为“智能检索”“语义搜索”“AI搜索”或“以图搜图”。将“文搜”作为独立应用模块命名并进行系统化的界面、功能、热词描述，与海康威视近年在某些高端NVR（如M系列、K系列等）中推出的“文搜”或“超级搜索”功能高度吻合。特别是要求支持“文搜高频热词”的预置（如“人的上衣颜色、下装颜色、随身物品、性别”等详细分类），完全复刻了海康威视该功能的界面描述和宣传文案。</w:t>
      </w:r>
    </w:p>
    <w:p w14:paraId="279A7CB8">
      <w:pPr>
        <w:rPr>
          <w:rFonts w:hint="eastAsia" w:ascii="楷体" w:hAnsi="楷体" w:eastAsia="楷体" w:cs="楷体"/>
          <w:sz w:val="28"/>
          <w:szCs w:val="28"/>
          <w:lang w:eastAsia="zh-CN"/>
        </w:rPr>
      </w:pPr>
      <w:r>
        <w:rPr>
          <w:rFonts w:hint="eastAsia" w:ascii="楷体" w:hAnsi="楷体" w:eastAsia="楷体" w:cs="楷体"/>
          <w:sz w:val="28"/>
          <w:szCs w:val="28"/>
        </w:rPr>
        <w:t>功能描述的细致程度构成唯一锁定：要求支持“对人体、车辆、非机动车、物品、动物、基础事件”的检索类型，支持“图搜的二次精准检索”，支持“快速选择1天、3天、7天”，这些对检索类别和界面交互细节的精确描述，直接来源于特定产品的用户界面和操作手册。其他品牌即使具备强大的智能检索能力，也不可能在功能分类、界面设置和热词预置上与这些细节完全一致。该项设为▲重要条款，作为评分或实质性要求，直接锁定特定品牌。</w:t>
      </w:r>
    </w:p>
    <w:p w14:paraId="52A676E1">
      <w:pPr>
        <w:rPr>
          <w:rFonts w:hint="eastAsia" w:ascii="楷体" w:hAnsi="楷体" w:eastAsia="楷体" w:cs="楷体"/>
          <w:sz w:val="28"/>
          <w:szCs w:val="28"/>
        </w:rPr>
      </w:pPr>
      <w:r>
        <w:rPr>
          <w:rFonts w:hint="eastAsia" w:ascii="楷体" w:hAnsi="楷体" w:eastAsia="楷体" w:cs="楷体"/>
          <w:sz w:val="28"/>
          <w:szCs w:val="28"/>
        </w:rPr>
        <w:t>2. 关于第14项▲：支持前端IPC证书二次校验机制</w:t>
      </w:r>
    </w:p>
    <w:p w14:paraId="415A0364">
      <w:pPr>
        <w:rPr>
          <w:rFonts w:hint="eastAsia" w:ascii="楷体" w:hAnsi="楷体" w:eastAsia="楷体" w:cs="楷体"/>
          <w:sz w:val="28"/>
          <w:szCs w:val="28"/>
          <w:lang w:eastAsia="zh-CN"/>
        </w:rPr>
      </w:pPr>
      <w:r>
        <w:rPr>
          <w:rFonts w:hint="eastAsia" w:ascii="楷体" w:hAnsi="楷体" w:eastAsia="楷体" w:cs="楷体"/>
          <w:sz w:val="28"/>
          <w:szCs w:val="28"/>
        </w:rPr>
        <w:t>“支持前端IPC证书二次校验机制，未通过证书校验的IPC不允许添加到NVR”是一项非常具体的安全认证技术方案。这通常是头部安防厂商（如海康威视、大华等）在其私有协议或安全体系下建立的身份认证机制，用于确保接入设备的安全性。要求NVR必须支持此特定安全机制，并将此设为▲重要条款，意味着只有具备该私有安全协议的品牌摄像机与NVR配对使用时才能满足要求。此功能并非ONVIF、GB/T28181等通用标准所涵盖，其实现依赖特定品牌生态。将私有安全机制作为招标门槛，构成了对特定品牌产品的系统性锁定。</w:t>
      </w:r>
    </w:p>
    <w:p w14:paraId="4B6F2B8A">
      <w:pPr>
        <w:rPr>
          <w:rFonts w:hint="eastAsia" w:ascii="楷体" w:hAnsi="楷体" w:eastAsia="楷体" w:cs="楷体"/>
          <w:sz w:val="28"/>
          <w:szCs w:val="28"/>
        </w:rPr>
      </w:pPr>
      <w:r>
        <w:rPr>
          <w:rFonts w:hint="eastAsia" w:ascii="楷体" w:hAnsi="楷体" w:eastAsia="楷体" w:cs="楷体"/>
          <w:sz w:val="28"/>
          <w:szCs w:val="28"/>
        </w:rPr>
        <w:t>3. 关于第16项：自动跳转https功能且禁用http的强制要求</w:t>
      </w:r>
    </w:p>
    <w:p w14:paraId="397A6D5C">
      <w:pPr>
        <w:rPr>
          <w:rFonts w:hint="eastAsia" w:ascii="楷体" w:hAnsi="楷体" w:eastAsia="楷体" w:cs="楷体"/>
          <w:sz w:val="28"/>
          <w:szCs w:val="28"/>
          <w:lang w:eastAsia="zh-CN"/>
        </w:rPr>
      </w:pPr>
      <w:r>
        <w:rPr>
          <w:rFonts w:hint="eastAsia" w:ascii="楷体" w:hAnsi="楷体" w:eastAsia="楷体" w:cs="楷体"/>
          <w:sz w:val="28"/>
          <w:szCs w:val="28"/>
        </w:rPr>
        <w:t>要求“设备启用自动跳转https功能后不支持http协议访问，http访问入口连接会自动重定向到https入口”，这是一种非常激进的安全配置。行业通行的做法是允许用户选择开启或关闭HTTP/HTTPS，提供两种访问方式。强制将HTTP访问完全禁用并自动跳转HTTPS，使得设备的网络配置模式与某一特定品牌NVR的固件默认安全策略高度一致。这排除了采用其他同等安全但配置灵活（如允许同时监听HTTP和HTTPS）的品牌产品。</w:t>
      </w:r>
    </w:p>
    <w:p w14:paraId="40ED94FD">
      <w:pPr>
        <w:rPr>
          <w:rFonts w:hint="eastAsia" w:ascii="楷体" w:hAnsi="楷体" w:eastAsia="楷体" w:cs="楷体"/>
          <w:sz w:val="28"/>
          <w:szCs w:val="28"/>
        </w:rPr>
      </w:pPr>
      <w:r>
        <w:rPr>
          <w:rFonts w:hint="eastAsia" w:ascii="楷体" w:hAnsi="楷体" w:eastAsia="楷体" w:cs="楷体"/>
          <w:sz w:val="28"/>
          <w:szCs w:val="28"/>
        </w:rPr>
        <w:t>4. 关于第17项：切片回放的精确数量限制</w:t>
      </w:r>
    </w:p>
    <w:p w14:paraId="3C591566">
      <w:pPr>
        <w:rPr>
          <w:rFonts w:hint="eastAsia" w:ascii="楷体" w:hAnsi="楷体" w:eastAsia="楷体" w:cs="楷体"/>
          <w:sz w:val="28"/>
          <w:szCs w:val="28"/>
          <w:lang w:eastAsia="zh-CN"/>
        </w:rPr>
      </w:pPr>
      <w:r>
        <w:rPr>
          <w:rFonts w:hint="eastAsia" w:ascii="楷体" w:hAnsi="楷体" w:eastAsia="楷体" w:cs="楷体"/>
          <w:sz w:val="28"/>
          <w:szCs w:val="28"/>
        </w:rPr>
        <w:t>要求“按月最大支持30个切片，按日最大支持24个切片，按时最大支持60个切片”，这是对回放切片维度和最大切片数量的极其精确的限定。不同品牌NVR的切片回放功能设计各不相同，有的可能不支持如此细分的多维度切片，有的可能切片数量上限不同（如按小时最大支持30个或120个）。将这组特定数量组合作为技术要求，只能是照搬了某一特定品牌NVR的软件规格。</w:t>
      </w:r>
    </w:p>
    <w:p w14:paraId="568870D6">
      <w:pPr>
        <w:rPr>
          <w:rFonts w:hint="eastAsia" w:ascii="楷体" w:hAnsi="楷体" w:eastAsia="楷体" w:cs="楷体"/>
          <w:sz w:val="28"/>
          <w:szCs w:val="28"/>
        </w:rPr>
      </w:pPr>
      <w:r>
        <w:rPr>
          <w:rFonts w:hint="eastAsia" w:ascii="楷体" w:hAnsi="楷体" w:eastAsia="楷体" w:cs="楷体"/>
          <w:sz w:val="28"/>
          <w:szCs w:val="28"/>
        </w:rPr>
        <w:t>5. 参数组合的整体唯一指向性及与项目其他安防设备的关联</w:t>
      </w:r>
    </w:p>
    <w:p w14:paraId="1DB2F482">
      <w:pPr>
        <w:rPr>
          <w:rFonts w:hint="eastAsia" w:ascii="楷体" w:hAnsi="楷体" w:eastAsia="楷体" w:cs="楷体"/>
          <w:sz w:val="28"/>
          <w:szCs w:val="28"/>
          <w:lang w:eastAsia="zh-CN"/>
        </w:rPr>
      </w:pPr>
      <w:r>
        <w:rPr>
          <w:rFonts w:hint="eastAsia" w:ascii="楷体" w:hAnsi="楷体" w:eastAsia="楷体" w:cs="楷体"/>
          <w:sz w:val="28"/>
          <w:szCs w:val="28"/>
        </w:rPr>
        <w:t>“文搜功能体系 + IPC证书二次校验 + HTTPS强制跳转 + 精确的切片数量”这些功能与安全机制叠加，形成了一个独特的产品能力组合。特别是“文搜”这一专有名词和围绕它建立的完整功能菜单，是海康威视高端NVR的标志性特色。</w:t>
      </w:r>
    </w:p>
    <w:p w14:paraId="139F69F5">
      <w:pPr>
        <w:rPr>
          <w:rFonts w:hint="eastAsia" w:ascii="楷体" w:hAnsi="楷体" w:eastAsia="楷体" w:cs="楷体"/>
          <w:sz w:val="28"/>
          <w:szCs w:val="28"/>
          <w:lang w:eastAsia="zh-CN"/>
        </w:rPr>
      </w:pPr>
      <w:r>
        <w:rPr>
          <w:rFonts w:hint="eastAsia" w:ascii="楷体" w:hAnsi="楷体" w:eastAsia="楷体" w:cs="楷体"/>
          <w:sz w:val="28"/>
          <w:szCs w:val="28"/>
        </w:rPr>
        <w:t>结合本项目质疑二十九、质疑三十中对“全彩网络摄像机”“红外高清网络高速球”参数的质疑，特别是质疑三十中明确出现了“海康SDK”“ISAPI”“萤石”等海康威视专有协议和平台名称。本项NVR的“IPC证书二次校验”与前端摄像机的“海康SDK/ISAPI”形成后端与前端的安全认证闭环，“文搜”功能则依赖于海康威视的AI算法框架。这表明整个安防监控系统的前端摄像机与后端录像机均被锁定为海康威视品牌的生态体系，其他任何品牌无法在这个由专有协议、私有功能构成的壁垒中参与有效竞争。</w:t>
      </w:r>
    </w:p>
    <w:p w14:paraId="2EDE7539">
      <w:pPr>
        <w:rPr>
          <w:rFonts w:hint="eastAsia" w:ascii="楷体" w:hAnsi="楷体" w:eastAsia="楷体" w:cs="楷体"/>
          <w:sz w:val="28"/>
          <w:szCs w:val="28"/>
        </w:rPr>
      </w:pPr>
      <w:r>
        <w:rPr>
          <w:rFonts w:hint="eastAsia" w:ascii="楷体" w:hAnsi="楷体" w:eastAsia="楷体" w:cs="楷体"/>
          <w:sz w:val="28"/>
          <w:szCs w:val="28"/>
        </w:rPr>
        <w:t>三、法律依据</w:t>
      </w:r>
    </w:p>
    <w:p w14:paraId="3C2CA9AB">
      <w:pPr>
        <w:rPr>
          <w:rFonts w:hint="eastAsia" w:ascii="楷体" w:hAnsi="楷体" w:eastAsia="楷体" w:cs="楷体"/>
          <w:sz w:val="28"/>
          <w:szCs w:val="28"/>
          <w:lang w:eastAsia="zh-CN"/>
        </w:rPr>
      </w:pPr>
      <w:r>
        <w:rPr>
          <w:rFonts w:hint="eastAsia" w:ascii="楷体" w:hAnsi="楷体" w:eastAsia="楷体" w:cs="楷体"/>
          <w:sz w:val="28"/>
          <w:szCs w:val="28"/>
        </w:rPr>
        <w:t>上述做法违反了《中华人民共和国政府采购法实施条例》第二十条第（二）项“设定的资格、技术、商务条件与采购项目的具体特点和实际需要不相适应或者与合同履行无关”、第（三）项“采购需求中的技术、服务等要求指向特定供应商、特定产品”以及第（八）项“以其他不合理条件限制或者排斥潜在供应商”之规定，属于以不合理的条件对供应商实行差别待遇或者歧视待遇。</w:t>
      </w:r>
    </w:p>
    <w:p w14:paraId="359ABD1C">
      <w:pPr>
        <w:rPr>
          <w:rFonts w:hint="eastAsia" w:ascii="楷体" w:hAnsi="楷体" w:eastAsia="楷体" w:cs="楷体"/>
          <w:sz w:val="28"/>
          <w:szCs w:val="28"/>
        </w:rPr>
      </w:pPr>
      <w:r>
        <w:rPr>
          <w:rFonts w:hint="eastAsia" w:ascii="楷体" w:hAnsi="楷体" w:eastAsia="楷体" w:cs="楷体"/>
          <w:sz w:val="28"/>
          <w:szCs w:val="28"/>
        </w:rPr>
        <w:t>四、质疑请求</w:t>
      </w:r>
    </w:p>
    <w:p w14:paraId="30C123A2">
      <w:pPr>
        <w:rPr>
          <w:rFonts w:hint="eastAsia" w:ascii="楷体" w:hAnsi="楷体" w:eastAsia="楷体" w:cs="楷体"/>
          <w:sz w:val="28"/>
          <w:szCs w:val="28"/>
          <w:lang w:eastAsia="zh-CN"/>
        </w:rPr>
      </w:pPr>
      <w:r>
        <w:rPr>
          <w:rFonts w:hint="eastAsia" w:ascii="楷体" w:hAnsi="楷体" w:eastAsia="楷体" w:cs="楷体"/>
          <w:sz w:val="28"/>
          <w:szCs w:val="28"/>
        </w:rPr>
        <w:t>基于以上事实和法律依据，为维护政府采购公开、公平、公正的原则，保障所有潜在供应商的合法权益，我司恳请贵单位：</w:t>
      </w:r>
    </w:p>
    <w:p w14:paraId="43C659F3">
      <w:pPr>
        <w:rPr>
          <w:rFonts w:hint="eastAsia" w:ascii="楷体" w:hAnsi="楷体" w:eastAsia="楷体" w:cs="楷体"/>
          <w:sz w:val="28"/>
          <w:szCs w:val="28"/>
          <w:lang w:eastAsia="zh-CN"/>
        </w:rPr>
      </w:pPr>
      <w:r>
        <w:rPr>
          <w:rFonts w:hint="eastAsia" w:ascii="楷体" w:hAnsi="楷体" w:eastAsia="楷体" w:cs="楷体"/>
          <w:sz w:val="28"/>
          <w:szCs w:val="28"/>
        </w:rPr>
        <w:t>修改招标文件“位嵌入式网络硬盘录像”的技术参数要求：</w:t>
      </w:r>
    </w:p>
    <w:p w14:paraId="0AD08B39">
      <w:pPr>
        <w:rPr>
          <w:rFonts w:hint="eastAsia" w:ascii="楷体" w:hAnsi="楷体" w:eastAsia="楷体" w:cs="楷体"/>
          <w:sz w:val="28"/>
          <w:szCs w:val="28"/>
          <w:lang w:eastAsia="zh-CN"/>
        </w:rPr>
      </w:pPr>
      <w:r>
        <w:rPr>
          <w:rFonts w:hint="eastAsia" w:ascii="楷体" w:hAnsi="楷体" w:eastAsia="楷体" w:cs="楷体"/>
          <w:sz w:val="28"/>
          <w:szCs w:val="28"/>
        </w:rPr>
        <w:t>删除或通用化“文搜”这一带有特定品牌色彩的功能命名，改为“支持基于语义的智能检索功能”等通用描述；删除对文搜界面、热词预置等细节的过度限定；</w:t>
      </w:r>
    </w:p>
    <w:p w14:paraId="3A14A175">
      <w:pPr>
        <w:rPr>
          <w:rFonts w:hint="eastAsia" w:ascii="楷体" w:hAnsi="楷体" w:eastAsia="楷体" w:cs="楷体"/>
          <w:sz w:val="28"/>
          <w:szCs w:val="28"/>
          <w:lang w:eastAsia="zh-CN"/>
        </w:rPr>
      </w:pPr>
      <w:r>
        <w:rPr>
          <w:rFonts w:hint="eastAsia" w:ascii="楷体" w:hAnsi="楷体" w:eastAsia="楷体" w:cs="楷体"/>
          <w:sz w:val="28"/>
          <w:szCs w:val="28"/>
        </w:rPr>
        <w:t>删除“支持前端IPC证书二次校验机制”这一私有安全协议要求，如需安全接入，改为“支持符合国家或行业标准的安全认证机制”；</w:t>
      </w:r>
    </w:p>
    <w:p w14:paraId="196AFE9D">
      <w:pPr>
        <w:rPr>
          <w:rFonts w:hint="eastAsia" w:ascii="楷体" w:hAnsi="楷体" w:eastAsia="楷体" w:cs="楷体"/>
          <w:sz w:val="28"/>
          <w:szCs w:val="28"/>
          <w:lang w:eastAsia="zh-CN"/>
        </w:rPr>
      </w:pPr>
      <w:r>
        <w:rPr>
          <w:rFonts w:hint="eastAsia" w:ascii="楷体" w:hAnsi="楷体" w:eastAsia="楷体" w:cs="楷体"/>
          <w:sz w:val="28"/>
          <w:szCs w:val="28"/>
        </w:rPr>
        <w:t>删除“不支持http协议访问”的强制要求，改为“支持HTTPS安全访问”或允许用户自行配置；</w:t>
      </w:r>
    </w:p>
    <w:p w14:paraId="06C72998">
      <w:pPr>
        <w:rPr>
          <w:rFonts w:hint="eastAsia" w:ascii="楷体" w:hAnsi="楷体" w:eastAsia="楷体" w:cs="楷体"/>
          <w:sz w:val="28"/>
          <w:szCs w:val="28"/>
          <w:lang w:eastAsia="zh-CN"/>
        </w:rPr>
      </w:pPr>
      <w:r>
        <w:rPr>
          <w:rFonts w:hint="eastAsia" w:ascii="楷体" w:hAnsi="楷体" w:eastAsia="楷体" w:cs="楷体"/>
          <w:sz w:val="28"/>
          <w:szCs w:val="28"/>
        </w:rPr>
        <w:t>放宽切片回放的精确数量限制，改为对回放切片功能的通用性能要求；</w:t>
      </w:r>
    </w:p>
    <w:p w14:paraId="6108DB7B">
      <w:pPr>
        <w:rPr>
          <w:rFonts w:hint="eastAsia" w:ascii="楷体" w:hAnsi="楷体" w:eastAsia="楷体" w:cs="楷体"/>
          <w:sz w:val="28"/>
          <w:szCs w:val="28"/>
        </w:rPr>
      </w:pPr>
      <w:r>
        <w:rPr>
          <w:rFonts w:hint="eastAsia" w:ascii="楷体" w:hAnsi="楷体" w:eastAsia="楷体" w:cs="楷体"/>
          <w:sz w:val="28"/>
          <w:szCs w:val="28"/>
        </w:rPr>
        <w:t>结合对“全彩网络摄像机”“红外高清网络高速球”相关参数的修改，消除前端与后端的品牌生态锁定，确保至少有三家以上品牌的产品能够满足采购实质需求。</w:t>
      </w:r>
    </w:p>
    <w:p w14:paraId="3C79B6B1">
      <w:pPr>
        <w:rPr>
          <w:rFonts w:hint="eastAsia" w:ascii="楷体" w:hAnsi="楷体" w:eastAsia="楷体" w:cs="楷体"/>
          <w:sz w:val="28"/>
          <w:szCs w:val="28"/>
        </w:rPr>
      </w:pPr>
      <w:r>
        <w:rPr>
          <w:rFonts w:hint="eastAsia" w:ascii="楷体" w:hAnsi="楷体" w:eastAsia="楷体" w:cs="楷体"/>
          <w:sz w:val="28"/>
          <w:szCs w:val="28"/>
        </w:rPr>
        <w:t xml:space="preserve">**法律依据重申**  </w:t>
      </w:r>
    </w:p>
    <w:p w14:paraId="55575D46">
      <w:pPr>
        <w:rPr>
          <w:rFonts w:hint="eastAsia" w:ascii="楷体" w:hAnsi="楷体" w:eastAsia="楷体" w:cs="楷体"/>
          <w:sz w:val="28"/>
          <w:szCs w:val="28"/>
        </w:rPr>
      </w:pPr>
      <w:r>
        <w:rPr>
          <w:rFonts w:hint="eastAsia" w:ascii="楷体" w:hAnsi="楷体" w:eastAsia="楷体" w:cs="楷体"/>
          <w:sz w:val="28"/>
          <w:szCs w:val="28"/>
        </w:rPr>
        <w:t xml:space="preserve">上述参数要求已违反：  </w:t>
      </w:r>
    </w:p>
    <w:p w14:paraId="05D29230">
      <w:pPr>
        <w:rPr>
          <w:rFonts w:hint="eastAsia" w:ascii="楷体" w:hAnsi="楷体" w:eastAsia="楷体" w:cs="楷体"/>
          <w:sz w:val="28"/>
          <w:szCs w:val="28"/>
        </w:rPr>
      </w:pPr>
      <w:r>
        <w:rPr>
          <w:rFonts w:hint="eastAsia" w:ascii="楷体" w:hAnsi="楷体" w:eastAsia="楷体" w:cs="楷体"/>
          <w:sz w:val="28"/>
          <w:szCs w:val="28"/>
        </w:rPr>
        <w:t xml:space="preserve">1. 《招标投标法》第二十条：禁止设定倾向性或排斥性条款；  </w:t>
      </w:r>
    </w:p>
    <w:p w14:paraId="586AEB90">
      <w:pPr>
        <w:rPr>
          <w:rFonts w:hint="eastAsia" w:ascii="楷体" w:hAnsi="楷体" w:eastAsia="楷体" w:cs="楷体"/>
          <w:sz w:val="28"/>
          <w:szCs w:val="28"/>
        </w:rPr>
      </w:pPr>
      <w:r>
        <w:rPr>
          <w:rFonts w:hint="eastAsia" w:ascii="楷体" w:hAnsi="楷体" w:eastAsia="楷体" w:cs="楷体"/>
          <w:sz w:val="28"/>
          <w:szCs w:val="28"/>
        </w:rPr>
        <w:t xml:space="preserve">2. 《政府采购法》第五条：公平竞争原则；  </w:t>
      </w:r>
    </w:p>
    <w:p w14:paraId="554380DF">
      <w:pPr>
        <w:rPr>
          <w:rFonts w:hint="eastAsia" w:ascii="楷体" w:hAnsi="楷体" w:eastAsia="楷体" w:cs="楷体"/>
          <w:sz w:val="28"/>
          <w:szCs w:val="28"/>
        </w:rPr>
      </w:pPr>
      <w:r>
        <w:rPr>
          <w:rFonts w:hint="eastAsia" w:ascii="楷体" w:hAnsi="楷体" w:eastAsia="楷体" w:cs="楷体"/>
          <w:sz w:val="28"/>
          <w:szCs w:val="28"/>
        </w:rPr>
        <w:t xml:space="preserve">3. 《政府采购法实施条例》第二十条：不得以不合理条件限制供应商。  </w:t>
      </w:r>
    </w:p>
    <w:p w14:paraId="3BC7125C">
      <w:pPr>
        <w:rPr>
          <w:rFonts w:hint="eastAsia" w:ascii="楷体" w:hAnsi="楷体" w:eastAsia="楷体" w:cs="楷体"/>
          <w:sz w:val="28"/>
          <w:szCs w:val="28"/>
        </w:rPr>
      </w:pPr>
      <w:r>
        <w:rPr>
          <w:rFonts w:hint="eastAsia" w:ascii="楷体" w:hAnsi="楷体" w:eastAsia="楷体" w:cs="楷体"/>
          <w:sz w:val="28"/>
          <w:szCs w:val="28"/>
        </w:rPr>
        <w:t xml:space="preserve">**诉求**：  </w:t>
      </w:r>
    </w:p>
    <w:p w14:paraId="0E49A30F">
      <w:pPr>
        <w:rPr>
          <w:rFonts w:hint="eastAsia" w:ascii="楷体" w:hAnsi="楷体" w:eastAsia="楷体" w:cs="楷体"/>
          <w:sz w:val="28"/>
          <w:szCs w:val="28"/>
        </w:rPr>
      </w:pPr>
      <w:r>
        <w:rPr>
          <w:rFonts w:hint="eastAsia" w:ascii="楷体" w:hAnsi="楷体" w:eastAsia="楷体" w:cs="楷体"/>
          <w:sz w:val="28"/>
          <w:szCs w:val="28"/>
        </w:rPr>
        <w:t xml:space="preserve">1. 书面答复质疑事项；  </w:t>
      </w:r>
    </w:p>
    <w:p w14:paraId="0396A9E4">
      <w:pPr>
        <w:rPr>
          <w:rFonts w:hint="eastAsia" w:ascii="楷体" w:hAnsi="楷体" w:eastAsia="楷体" w:cs="楷体"/>
          <w:sz w:val="28"/>
          <w:szCs w:val="28"/>
        </w:rPr>
      </w:pPr>
      <w:r>
        <w:rPr>
          <w:rFonts w:hint="eastAsia" w:ascii="楷体" w:hAnsi="楷体" w:eastAsia="楷体" w:cs="楷体"/>
          <w:sz w:val="28"/>
          <w:szCs w:val="28"/>
        </w:rPr>
        <w:t xml:space="preserve">2. 修正招标文件中不合理参数，确保公平竞争；  </w:t>
      </w:r>
    </w:p>
    <w:p w14:paraId="0DA6ECF9">
      <w:pPr>
        <w:tabs>
          <w:tab w:val="left" w:pos="4903"/>
        </w:tabs>
        <w:rPr>
          <w:rFonts w:hint="eastAsia" w:ascii="楷体" w:hAnsi="楷体" w:eastAsia="楷体" w:cs="楷体"/>
          <w:sz w:val="28"/>
          <w:szCs w:val="28"/>
          <w:lang w:eastAsia="zh-CN"/>
        </w:rPr>
      </w:pPr>
      <w:r>
        <w:rPr>
          <w:rFonts w:hint="eastAsia" w:ascii="楷体" w:hAnsi="楷体" w:eastAsia="楷体" w:cs="楷体"/>
          <w:sz w:val="28"/>
          <w:szCs w:val="28"/>
        </w:rPr>
        <w:t xml:space="preserve">3. 如查实参数指向特定供应商，请求重新组织招标。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1B95B8"/>
    <w:multiLevelType w:val="singleLevel"/>
    <w:tmpl w:val="BB1B95B8"/>
    <w:lvl w:ilvl="0" w:tentative="0">
      <w:start w:val="1"/>
      <w:numFmt w:val="bullet"/>
      <w:lvlText w:val=""/>
      <w:lvlJc w:val="left"/>
      <w:pPr>
        <w:ind w:left="42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490097"/>
    <w:rsid w:val="015A428F"/>
    <w:rsid w:val="03487C17"/>
    <w:rsid w:val="0CA31316"/>
    <w:rsid w:val="0F200EDF"/>
    <w:rsid w:val="13A16CB7"/>
    <w:rsid w:val="150A4645"/>
    <w:rsid w:val="1C204A0A"/>
    <w:rsid w:val="229C5ED2"/>
    <w:rsid w:val="25504DEA"/>
    <w:rsid w:val="3AFC5BB1"/>
    <w:rsid w:val="3B171526"/>
    <w:rsid w:val="3FF94FBF"/>
    <w:rsid w:val="41490097"/>
    <w:rsid w:val="477708E0"/>
    <w:rsid w:val="50FA4CCD"/>
    <w:rsid w:val="62BF00A6"/>
    <w:rsid w:val="64477658"/>
    <w:rsid w:val="64EC1714"/>
    <w:rsid w:val="67BD69F2"/>
    <w:rsid w:val="6A936A5B"/>
    <w:rsid w:val="6F9444BD"/>
    <w:rsid w:val="721A5519"/>
    <w:rsid w:val="73DF0A7B"/>
    <w:rsid w:val="76C05D43"/>
    <w:rsid w:val="7BD41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99"/>
    <w:pPr>
      <w:spacing w:after="120"/>
      <w:ind w:left="420" w:leftChars="200"/>
    </w:pPr>
  </w:style>
  <w:style w:type="paragraph" w:styleId="3">
    <w:name w:val="Body Text First Indent 2"/>
    <w:basedOn w:val="2"/>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114</Pages>
  <Words>45356</Words>
  <Characters>48476</Characters>
  <Lines>0</Lines>
  <Paragraphs>0</Paragraphs>
  <TotalTime>20</TotalTime>
  <ScaleCrop>false</ScaleCrop>
  <LinksUpToDate>false</LinksUpToDate>
  <CharactersWithSpaces>48709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2025-03-10T06:13:00Z</dcterms:created>
  <dc:creator>WPS_1646908863</dc:creator>
  <cp:lastModifiedBy>韬晦厚发</cp:lastModifiedBy>
  <dcterms:modified xsi:type="dcterms:W3CDTF">2026-07-02T00:55:24Z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eyJoZGlkIjoiYWJiYjBhZWVmYWNjZmUyMDk0ZDgzZWM5MDFiYWVjY2YiLCJ1c2VySWQiOiIxMTU1NDAyMjIxIn0=</vt:lpwstr>
  </property>
  <property fmtid="{D5CDD505-2E9C-101B-9397-08002B2CF9AE}" pid="4" name="ICV">
    <vt:lpwstr>54848108F9CF42CB90E11E7F0D66CBB5_13</vt:lpwstr>
  </property>
</Properties>
</file>