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8"/>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4" w:type="first"/>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9"/>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yellow"/>
          <w:u w:val="single"/>
          <w:lang w:val="zh-CN"/>
        </w:rPr>
      </w:pPr>
      <w:r>
        <w:rPr>
          <w:rFonts w:hint="eastAsia" w:ascii="黑体" w:hAnsi="黑体" w:eastAsia="黑体" w:cs="宋体"/>
          <w:b/>
          <w:color w:val="auto"/>
          <w:sz w:val="36"/>
          <w:szCs w:val="36"/>
          <w:highlight w:val="yellow"/>
          <w:u w:val="single"/>
          <w:lang w:val="zh-CN"/>
        </w:rPr>
        <w:t>昆明局2026年输电通道隐患多期影像智能监控技术研究</w: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center"/>
        <w:rPr>
          <w:rFonts w:hint="eastAsia" w:ascii="楷体_GB2312" w:hAnsi="楷体_GB2312" w:eastAsia="楷体_GB2312" w:cs="楷体_GB2312"/>
          <w:b/>
          <w:color w:val="auto"/>
          <w:sz w:val="36"/>
          <w:szCs w:val="36"/>
          <w:highlight w:val="yellow"/>
          <w:lang w:val="en-US" w:eastAsia="zh-CN"/>
        </w:rPr>
      </w:pPr>
      <w:r>
        <w:rPr>
          <w:rFonts w:hint="eastAsia" w:ascii="楷体_GB2312" w:hAnsi="楷体_GB2312" w:eastAsia="楷体_GB2312" w:cs="楷体_GB2312"/>
          <w:b/>
          <w:color w:val="FF0000"/>
          <w:sz w:val="36"/>
          <w:szCs w:val="36"/>
          <w:highlight w:val="none"/>
          <w:lang w:val="en-US" w:eastAsia="zh-CN"/>
        </w:rPr>
        <w:t>/*更新标黄部分内容*/</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按照《昆明局2026年第一批职工技术创新项目立项审查会议纪要》（〔2026/专17号〕），开展输电通道隐患多期影像智能监控技术研究采购工作</w:t>
      </w:r>
      <w:r>
        <w:rPr>
          <w:rFonts w:hint="eastAsia" w:ascii="宋体" w:hAnsi="宋体" w:cs="宋体"/>
          <w:color w:val="auto"/>
          <w:sz w:val="28"/>
          <w:szCs w:val="28"/>
          <w:highlight w:val="yellow"/>
          <w:lang w:val="en-US" w:eastAsia="zh-CN"/>
        </w:rPr>
        <w:t>，主要针对当前无人机在开展输电线路通道外部隐患（如违章建筑、滑坡等）进行监控时，高度依赖人工判读，效率低下且漏检风险高的难题</w:t>
      </w:r>
      <w:r>
        <w:rPr>
          <w:rFonts w:hint="eastAsia" w:ascii="宋体" w:hAnsi="宋体" w:eastAsia="宋体" w:cs="宋体"/>
          <w:color w:val="auto"/>
          <w:sz w:val="28"/>
          <w:szCs w:val="28"/>
          <w:highlight w:val="yellow"/>
          <w:lang w:val="en-US" w:eastAsia="zh-CN"/>
        </w:rPr>
        <w:t>。</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2.1实施内容：1</w:t>
      </w:r>
      <w:r>
        <w:rPr>
          <w:rFonts w:hint="eastAsia" w:ascii="宋体" w:hAnsi="宋体" w:cs="宋体"/>
          <w:color w:val="auto"/>
          <w:sz w:val="28"/>
          <w:szCs w:val="28"/>
          <w:highlight w:val="yellow"/>
          <w:lang w:val="en-US" w:eastAsia="zh-CN"/>
        </w:rPr>
        <w:t>）开发基于深度学习的输电通道典型外部隐患（如违章建筑、滑坡）智能识别模型，适配复合翼无人机获取的高精度正射影像，实现小尺度及隐蔽目标检测；2）研究多期正射影像的高精度自动配准与变化检测方法，实现通道范围内新增或演变隐患的自动提取与时空定位；3）研究隐患对象的结构化信息提取，结合线路台账和地理信息，支撑隐患处置优先级判定；4）研发面向正射影像序列的通道隐患自动分析与报告生成模块，实现从多期影像输入到结构化分析报告的一键输出。5）最终成果为开发</w:t>
      </w:r>
      <w:r>
        <w:rPr>
          <w:rFonts w:hint="eastAsia" w:ascii="宋体" w:hAnsi="宋体" w:eastAsia="宋体" w:cs="宋体"/>
          <w:color w:val="auto"/>
          <w:sz w:val="28"/>
          <w:szCs w:val="28"/>
          <w:highlight w:val="yellow"/>
          <w:lang w:val="en-US" w:eastAsia="zh-CN"/>
        </w:rPr>
        <w:t>输电线路通道外部隐患智能分析软件系统1套（支持多期影像自动比对、违建与滑坡智能识别及分析报告自动生成）</w:t>
      </w:r>
      <w:r>
        <w:rPr>
          <w:rFonts w:hint="eastAsia" w:ascii="宋体" w:hAnsi="宋体" w:cs="宋体"/>
          <w:color w:val="auto"/>
          <w:sz w:val="28"/>
          <w:szCs w:val="28"/>
          <w:highlight w:val="yellow"/>
          <w:lang w:val="en-US" w:eastAsia="zh-CN"/>
        </w:rPr>
        <w:t>，并提供</w:t>
      </w:r>
      <w:r>
        <w:rPr>
          <w:rFonts w:hint="eastAsia" w:ascii="宋体" w:hAnsi="宋体" w:eastAsia="宋体" w:cs="宋体"/>
          <w:color w:val="auto"/>
          <w:sz w:val="28"/>
          <w:szCs w:val="28"/>
          <w:highlight w:val="yellow"/>
          <w:lang w:val="en-US" w:eastAsia="zh-CN"/>
        </w:rPr>
        <w:t>第三方检测报告1份（针对软件系统核心识别与变化检测功能的性能验证）。</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0000FF"/>
          <w:sz w:val="28"/>
          <w:szCs w:val="28"/>
          <w:highlight w:val="none"/>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eastAsia="宋体" w:cs="宋体"/>
          <w:b w:val="0"/>
          <w:bCs/>
          <w:color w:val="auto"/>
          <w:sz w:val="28"/>
          <w:szCs w:val="28"/>
          <w:highlight w:val="yellow"/>
          <w:u w:val="single"/>
          <w:lang w:val="en-US" w:eastAsia="zh-CN"/>
        </w:rPr>
        <w:t>成交之日至2026年11月30日</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云南省**市**县/区**镇（位置需详细，涉及运距和价格计算）</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tabs>
          <w:tab w:val="left" w:pos="3570"/>
        </w:tabs>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yellow"/>
          <w:u w:val="single"/>
          <w:lang w:val="en-US" w:eastAsia="zh-CN"/>
        </w:rPr>
      </w:pPr>
      <w:r>
        <w:rPr>
          <w:rFonts w:hint="eastAsia" w:ascii="宋体" w:hAnsi="宋体" w:eastAsia="宋体" w:cs="宋体"/>
          <w:color w:val="auto"/>
          <w:sz w:val="28"/>
          <w:szCs w:val="28"/>
          <w:highlight w:val="yellow"/>
          <w:lang w:val="en-US" w:eastAsia="zh-CN"/>
        </w:rPr>
        <w:t xml:space="preserve">2.4其他要求：  </w:t>
      </w:r>
      <w:r>
        <w:rPr>
          <w:rFonts w:hint="eastAsia" w:ascii="宋体" w:hAnsi="宋体" w:eastAsia="宋体" w:cs="宋体"/>
          <w:color w:val="auto"/>
          <w:sz w:val="28"/>
          <w:szCs w:val="28"/>
          <w:highlight w:val="yellow"/>
          <w:u w:val="single"/>
          <w:lang w:val="en-US" w:eastAsia="zh-CN"/>
        </w:rPr>
        <w:t xml:space="preserve">  不得将中标项目转让给他人，不得将中标项目肢解后分别转让给他人，不得将中标项目的部分主体、关键性工作分包给他人。 </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b w:val="0"/>
          <w:bCs/>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bookmarkEnd w:id="0"/>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cs="Times New Roman"/>
                <w:color w:val="auto"/>
                <w:kern w:val="2"/>
                <w:sz w:val="24"/>
                <w:szCs w:val="22"/>
                <w:highlight w:val="yellow"/>
                <w:vertAlign w:val="baseline"/>
                <w:lang w:val="en-US" w:eastAsia="zh-CN" w:bidi="ar-SA"/>
              </w:rPr>
            </w:pPr>
            <w:r>
              <w:rPr>
                <w:rFonts w:hint="eastAsia" w:ascii="宋体" w:hAnsi="宋体" w:cs="Times New Roman"/>
                <w:color w:val="auto"/>
                <w:sz w:val="24"/>
                <w:highlight w:val="yellow"/>
                <w:vertAlign w:val="baseline"/>
                <w:lang w:val="en-US" w:eastAsia="zh-CN"/>
              </w:rPr>
              <w:t>3.5</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yellow"/>
                <w:vertAlign w:val="baseline"/>
                <w:lang w:eastAsia="zh-CN"/>
              </w:rPr>
            </w:pPr>
            <w:r>
              <w:rPr>
                <w:rFonts w:hint="eastAsia" w:ascii="宋体" w:hAnsi="宋体" w:eastAsia="宋体"/>
                <w:color w:val="auto"/>
                <w:sz w:val="24"/>
                <w:highlight w:val="none"/>
              </w:rPr>
              <w:t>①</w:t>
            </w:r>
            <w:r>
              <w:rPr>
                <w:rFonts w:hint="eastAsia" w:ascii="宋体" w:hAnsi="宋体" w:cs="Times New Roman"/>
                <w:color w:val="auto"/>
                <w:sz w:val="24"/>
                <w:highlight w:val="yellow"/>
                <w:vertAlign w:val="baseline"/>
                <w:lang w:eastAsia="zh-CN"/>
              </w:rPr>
              <w:t>投标人具有测绘行政主管部门颁发的乙级及以上测绘资质证书（专业须包含摄影测量与遥感或工程测量）；</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2"/>
                <w:highlight w:val="yellow"/>
                <w:vertAlign w:val="baseline"/>
                <w:lang w:val="en-US" w:eastAsia="zh-CN" w:bidi="ar-SA"/>
              </w:rPr>
            </w:pPr>
            <w:r>
              <w:rPr>
                <w:rFonts w:hint="eastAsia" w:ascii="宋体" w:hAnsi="宋体" w:eastAsia="宋体"/>
                <w:color w:val="auto"/>
                <w:sz w:val="24"/>
                <w:highlight w:val="none"/>
              </w:rPr>
              <w:t>②</w:t>
            </w:r>
            <w:r>
              <w:rPr>
                <w:rFonts w:hint="eastAsia" w:ascii="宋体" w:hAnsi="宋体" w:cs="Times New Roman"/>
                <w:color w:val="auto"/>
                <w:sz w:val="24"/>
                <w:highlight w:val="yellow"/>
                <w:vertAlign w:val="baseline"/>
                <w:lang w:eastAsia="zh-CN"/>
              </w:rPr>
              <w:t>项目负责人具备测绘类高级技术职称。</w:t>
            </w:r>
            <w:bookmarkStart w:id="3" w:name="_GoBack"/>
            <w:bookmarkEnd w:id="3"/>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4.2.6其他要求</w:t>
      </w:r>
      <w:r>
        <w:rPr>
          <w:rFonts w:hint="eastAsia" w:ascii="宋体" w:hAnsi="宋体" w:eastAsia="宋体" w:cs="宋体"/>
          <w:color w:val="auto"/>
          <w:sz w:val="28"/>
          <w:szCs w:val="28"/>
          <w:highlight w:val="yellow"/>
          <w:u w:val="single"/>
          <w:lang w:val="en-US" w:eastAsia="zh-CN"/>
        </w:rPr>
        <w:t xml:space="preserve">  </w:t>
      </w:r>
      <w:r>
        <w:rPr>
          <w:rFonts w:hint="eastAsia" w:ascii="宋体" w:hAnsi="宋体" w:cs="宋体"/>
          <w:color w:val="auto"/>
          <w:sz w:val="28"/>
          <w:szCs w:val="28"/>
          <w:highlight w:val="yellow"/>
          <w:u w:val="single"/>
          <w:lang w:val="en-US" w:eastAsia="zh-CN"/>
        </w:rPr>
        <w:t>无</w:t>
      </w:r>
      <w:r>
        <w:rPr>
          <w:rFonts w:hint="eastAsia" w:ascii="宋体" w:hAnsi="宋体" w:eastAsia="宋体" w:cs="宋体"/>
          <w:color w:val="auto"/>
          <w:sz w:val="28"/>
          <w:szCs w:val="28"/>
          <w:highlight w:val="yellow"/>
          <w:u w:val="single"/>
          <w:lang w:val="en-US" w:eastAsia="zh-CN"/>
        </w:rPr>
        <w:t xml:space="preserve">  </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p>
    <w:p>
      <w:pPr>
        <w:wordWrap/>
        <w:spacing w:line="360" w:lineRule="auto"/>
        <w:jc w:val="center"/>
        <w:rPr>
          <w:rFonts w:hint="eastAsia" w:ascii="宋体" w:hAnsi="宋体"/>
          <w:bCs/>
          <w:color w:val="auto"/>
          <w:spacing w:val="15"/>
          <w:szCs w:val="21"/>
          <w:highlight w:val="none"/>
          <w:lang w:eastAsia="zh-CN"/>
        </w:rPr>
      </w:pPr>
      <w:r>
        <w:rPr>
          <w:rFonts w:hint="eastAsia" w:ascii="宋体" w:hAnsi="宋体" w:cs="宋体"/>
          <w:color w:val="auto"/>
          <w:sz w:val="21"/>
          <w:szCs w:val="21"/>
          <w:highlight w:val="none"/>
          <w:lang w:val="en-US" w:eastAsia="zh-CN"/>
        </w:rPr>
        <w:t xml:space="preserve">   </w:t>
      </w:r>
    </w:p>
    <w:p>
      <w:pPr>
        <w:spacing w:line="360" w:lineRule="auto"/>
        <w:rPr>
          <w:rFonts w:hint="eastAsia" w:ascii="宋体" w:hAnsi="宋体" w:cs="宋体"/>
          <w:color w:val="auto"/>
          <w:spacing w:val="-1"/>
          <w:szCs w:val="21"/>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p>
    <w:p>
      <w:pPr>
        <w:spacing w:line="360" w:lineRule="auto"/>
        <w:ind w:firstLine="562" w:firstLineChars="200"/>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无</w:t>
      </w:r>
    </w:p>
    <w:p/>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cgmQLTAAAABQEAAA8AAAAAAAAA&#10;AQAgAAAAIgAAAGRycy9kb3ducmV2LnhtbFBLAQIUABQAAAAIAIdO4kASPwbh3QEAALIDAAAOAAAA&#10;AAAAAAEAIAAAACIBAABkcnMvZTJvRG9jLnhtbFBLBQYAAAAABgAGAFkBAABx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C5E80"/>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643F0"/>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090CB8"/>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23558B"/>
    <w:rsid w:val="0C40504F"/>
    <w:rsid w:val="0C5B4095"/>
    <w:rsid w:val="0C6A35C6"/>
    <w:rsid w:val="0C7B6761"/>
    <w:rsid w:val="0C9E47DF"/>
    <w:rsid w:val="0CA92493"/>
    <w:rsid w:val="0CB414E2"/>
    <w:rsid w:val="0CBA1D90"/>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333741"/>
    <w:rsid w:val="0F424AA0"/>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A0235C"/>
    <w:rsid w:val="41BD0C14"/>
    <w:rsid w:val="41CA5C68"/>
    <w:rsid w:val="41DB145C"/>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64333"/>
    <w:rsid w:val="434945A5"/>
    <w:rsid w:val="436D627C"/>
    <w:rsid w:val="437F587F"/>
    <w:rsid w:val="43862855"/>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33E79"/>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04029"/>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DEA0679"/>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677F3"/>
    <w:rsid w:val="55F928FF"/>
    <w:rsid w:val="560754C9"/>
    <w:rsid w:val="56217029"/>
    <w:rsid w:val="5638544B"/>
    <w:rsid w:val="56405859"/>
    <w:rsid w:val="56444220"/>
    <w:rsid w:val="564C5F98"/>
    <w:rsid w:val="564D11AF"/>
    <w:rsid w:val="56857CE0"/>
    <w:rsid w:val="56D03E60"/>
    <w:rsid w:val="56D11CEF"/>
    <w:rsid w:val="56DF4C9C"/>
    <w:rsid w:val="56EF724A"/>
    <w:rsid w:val="56F624D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5E1B8C"/>
    <w:rsid w:val="5A62495D"/>
    <w:rsid w:val="5A672916"/>
    <w:rsid w:val="5A7A2908"/>
    <w:rsid w:val="5A7F7766"/>
    <w:rsid w:val="5A9F4957"/>
    <w:rsid w:val="5AC667C1"/>
    <w:rsid w:val="5AE07A51"/>
    <w:rsid w:val="5AEA5BB9"/>
    <w:rsid w:val="5B197648"/>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4B2D1B"/>
    <w:rsid w:val="5D607728"/>
    <w:rsid w:val="5D65761F"/>
    <w:rsid w:val="5D7622A6"/>
    <w:rsid w:val="5D9616AB"/>
    <w:rsid w:val="5DB46EAB"/>
    <w:rsid w:val="5DBC3BD6"/>
    <w:rsid w:val="5DBE3C41"/>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C6434"/>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9E5DA9"/>
    <w:rsid w:val="6BC63A92"/>
    <w:rsid w:val="6BDC1E93"/>
    <w:rsid w:val="6BE51391"/>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94A7F"/>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67730"/>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197998"/>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0416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496B03"/>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040A7"/>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刘东甲</cp:lastModifiedBy>
  <dcterms:modified xsi:type="dcterms:W3CDTF">2026-06-03T08:50:33Z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77547A4CCF25407DBD5EC880EF7866D8</vt:lpwstr>
  </property>
</Properties>
</file>