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B87E183">
      <w:pPr>
        <w:pStyle w:val="5"/>
        <w:bidi w:val="0"/>
        <w:jc w:val="center"/>
        <w:rPr>
          <w:rFonts w:hint="eastAsia"/>
          <w:lang w:val="en-US" w:eastAsia="zh-CN"/>
        </w:rPr>
      </w:pPr>
      <w:bookmarkStart w:id="0" w:name="_GoBack"/>
      <w:bookmarkEnd w:id="0"/>
      <w:r>
        <w:rPr>
          <w:rFonts w:hint="eastAsia"/>
          <w:lang w:val="en-US" w:eastAsia="zh-CN"/>
        </w:rPr>
        <w:t>客户管理服务采购项目技术规范书</w:t>
      </w:r>
    </w:p>
    <w:p w14:paraId="320EEDAF">
      <w:pPr>
        <w:pStyle w:val="6"/>
        <w:rPr>
          <w:rFonts w:hint="eastAsia"/>
          <w:lang w:val="en-US" w:eastAsia="zh-CN"/>
        </w:rPr>
      </w:pPr>
    </w:p>
    <w:p w14:paraId="56098F85">
      <w:pPr>
        <w:pStyle w:val="6"/>
        <w:numPr>
          <w:ilvl w:val="0"/>
          <w:numId w:val="1"/>
        </w:numPr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项目概况</w:t>
      </w:r>
    </w:p>
    <w:p w14:paraId="27362467">
      <w:pPr>
        <w:pStyle w:val="6"/>
        <w:widowControl w:val="0"/>
        <w:numPr>
          <w:ilvl w:val="0"/>
          <w:numId w:val="0"/>
        </w:numPr>
        <w:bidi w:val="0"/>
        <w:spacing w:line="560" w:lineRule="exact"/>
        <w:ind w:firstLine="640" w:firstLineChars="200"/>
        <w:jc w:val="both"/>
        <w:rPr>
          <w:rFonts w:hint="eastAsia" w:ascii="仿宋_GB2312" w:hAnsi="仿宋_GB2312" w:eastAsia="仿宋_GB2312" w:cs="仿宋_GB2312"/>
          <w:lang w:val="en-US" w:eastAsia="zh-CN"/>
        </w:rPr>
      </w:pPr>
      <w:r>
        <w:rPr>
          <w:rFonts w:hint="eastAsia" w:ascii="仿宋_GB2312" w:hAnsi="仿宋_GB2312" w:eastAsia="仿宋_GB2312" w:cs="仿宋_GB2312"/>
          <w:lang w:val="en-US" w:eastAsia="zh-CN"/>
        </w:rPr>
        <w:t>为服务公司业务开拓需要，采购客户管理服务。</w:t>
      </w:r>
    </w:p>
    <w:p w14:paraId="6DC7B9EA">
      <w:pPr>
        <w:pStyle w:val="6"/>
        <w:numPr>
          <w:ilvl w:val="0"/>
          <w:numId w:val="0"/>
        </w:numPr>
        <w:bidi w:val="0"/>
        <w:ind w:firstLine="640" w:firstLineChars="20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二、项目内容</w:t>
      </w:r>
    </w:p>
    <w:p w14:paraId="2E6424A6">
      <w:pPr>
        <w:pStyle w:val="2"/>
        <w:bidi w:val="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1、提供客户关系管理平台（CRM系统）服务，包括但不限于：</w:t>
      </w:r>
    </w:p>
    <w:p w14:paraId="0E7B00C6">
      <w:pPr>
        <w:pStyle w:val="2"/>
        <w:bidi w:val="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（1）线索管理：支持</w:t>
      </w:r>
      <w:r>
        <w:rPr>
          <w:rFonts w:hint="eastAsia" w:cs="仿宋_GB2312"/>
          <w:sz w:val="32"/>
          <w:szCs w:val="32"/>
          <w:lang w:val="en-US" w:eastAsia="zh-CN"/>
        </w:rPr>
        <w:t>多渠道市场线索导入、智能评估、分配等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；</w:t>
      </w:r>
    </w:p>
    <w:p w14:paraId="3B6AC931">
      <w:pPr>
        <w:pStyle w:val="2"/>
        <w:numPr>
          <w:ilvl w:val="0"/>
          <w:numId w:val="2"/>
        </w:numPr>
        <w:bidi w:val="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客户管理：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000000"/>
          <w:spacing w:val="0"/>
          <w:kern w:val="0"/>
          <w:sz w:val="32"/>
          <w:szCs w:val="32"/>
          <w:lang w:val="en-US" w:eastAsia="zh-CN" w:bidi="ar"/>
        </w:rPr>
        <w:t>统一管理客户基本信息、工商信息、组织架构、联系人、服务记录等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；</w:t>
      </w:r>
    </w:p>
    <w:p w14:paraId="60BCFA58">
      <w:pPr>
        <w:pStyle w:val="2"/>
        <w:numPr>
          <w:ilvl w:val="0"/>
          <w:numId w:val="0"/>
        </w:numPr>
        <w:bidi w:val="0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（3）商机管理：商机查重、报备、审核、客户销售过程、商机/信息录入、商机风险管控等；</w:t>
      </w:r>
    </w:p>
    <w:p w14:paraId="674DD1AB">
      <w:pPr>
        <w:pStyle w:val="2"/>
        <w:bidi w:val="0"/>
        <w:rPr>
          <w:rFonts w:hint="eastAsia" w:ascii="仿宋_GB2312" w:hAnsi="仿宋_GB2312" w:eastAsia="仿宋_GB2312" w:cs="仿宋_GB2312"/>
          <w:b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（4）</w:t>
      </w:r>
      <w:r>
        <w:rPr>
          <w:rFonts w:hint="eastAsia" w:cs="仿宋_GB2312"/>
          <w:sz w:val="32"/>
          <w:szCs w:val="32"/>
          <w:lang w:val="en-US" w:eastAsia="zh-CN"/>
        </w:rPr>
        <w:t>交易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管理：</w:t>
      </w:r>
      <w:r>
        <w:rPr>
          <w:rFonts w:hint="eastAsia" w:ascii="仿宋_GB2312" w:hAnsi="仿宋_GB2312" w:eastAsia="仿宋_GB2312" w:cs="仿宋_GB2312"/>
          <w:b w:val="0"/>
          <w:sz w:val="32"/>
          <w:szCs w:val="32"/>
        </w:rPr>
        <w:t>智能报价</w:t>
      </w:r>
      <w:r>
        <w:rPr>
          <w:rFonts w:hint="eastAsia" w:cs="仿宋_GB2312"/>
          <w:b w:val="0"/>
          <w:sz w:val="32"/>
          <w:szCs w:val="32"/>
          <w:lang w:eastAsia="zh-CN"/>
        </w:rPr>
        <w:t>、</w:t>
      </w:r>
      <w:r>
        <w:rPr>
          <w:rFonts w:hint="eastAsia" w:cs="仿宋_GB2312"/>
          <w:b w:val="0"/>
          <w:sz w:val="32"/>
          <w:szCs w:val="32"/>
          <w:lang w:val="en-US" w:eastAsia="zh-CN"/>
        </w:rPr>
        <w:t>成本管理、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订单管理</w:t>
      </w:r>
      <w:r>
        <w:rPr>
          <w:rFonts w:hint="eastAsia" w:cs="仿宋_GB2312"/>
          <w:sz w:val="32"/>
          <w:szCs w:val="32"/>
          <w:lang w:val="en-US" w:eastAsia="zh-CN"/>
        </w:rPr>
        <w:t>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；</w:t>
      </w:r>
    </w:p>
    <w:p w14:paraId="479365E0">
      <w:pPr>
        <w:pStyle w:val="2"/>
        <w:bidi w:val="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</w:t>
      </w:r>
      <w:r>
        <w:rPr>
          <w:rFonts w:hint="eastAsia" w:cs="仿宋_GB2312"/>
          <w:sz w:val="32"/>
          <w:szCs w:val="32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）销售行为管理：销售</w:t>
      </w:r>
      <w:r>
        <w:rPr>
          <w:rFonts w:hint="eastAsia" w:cs="仿宋_GB2312"/>
          <w:sz w:val="32"/>
          <w:szCs w:val="32"/>
          <w:lang w:val="en-US" w:eastAsia="zh-CN"/>
        </w:rPr>
        <w:t>目标设置、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日常考勤</w:t>
      </w:r>
      <w:r>
        <w:rPr>
          <w:rFonts w:hint="eastAsia" w:cs="仿宋_GB2312"/>
          <w:sz w:val="32"/>
          <w:szCs w:val="32"/>
          <w:lang w:val="en-US" w:eastAsia="zh-CN"/>
        </w:rPr>
        <w:t>管理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；</w:t>
      </w:r>
    </w:p>
    <w:p w14:paraId="25ACF875">
      <w:pPr>
        <w:pStyle w:val="2"/>
        <w:bidi w:val="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</w:t>
      </w:r>
      <w:r>
        <w:rPr>
          <w:rFonts w:hint="eastAsia" w:cs="仿宋_GB2312"/>
          <w:sz w:val="32"/>
          <w:szCs w:val="32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）报表分析：支持按预置模板或自定义主题创建报表</w:t>
      </w:r>
      <w:r>
        <w:rPr>
          <w:rFonts w:hint="eastAsia" w:cs="仿宋_GB2312"/>
          <w:sz w:val="32"/>
          <w:szCs w:val="32"/>
          <w:lang w:val="en-US" w:eastAsia="zh-CN"/>
        </w:rPr>
        <w:t>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形成智能分析看板</w:t>
      </w:r>
      <w:r>
        <w:rPr>
          <w:rFonts w:hint="eastAsia" w:cs="仿宋_GB2312"/>
          <w:sz w:val="32"/>
          <w:szCs w:val="32"/>
          <w:lang w:val="en-US" w:eastAsia="zh-CN"/>
        </w:rPr>
        <w:t>；</w:t>
      </w:r>
    </w:p>
    <w:p w14:paraId="09801AF4">
      <w:pPr>
        <w:pStyle w:val="2"/>
        <w:bidi w:val="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</w:t>
      </w:r>
      <w:r>
        <w:rPr>
          <w:rFonts w:hint="eastAsia" w:cs="仿宋_GB2312"/>
          <w:sz w:val="32"/>
          <w:szCs w:val="32"/>
          <w:lang w:val="en-US" w:eastAsia="zh-CN"/>
        </w:rPr>
        <w:t>7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）登录端口：支持APP</w:t>
      </w:r>
      <w:r>
        <w:rPr>
          <w:rFonts w:hint="eastAsia" w:cs="仿宋_GB2312"/>
          <w:sz w:val="32"/>
          <w:szCs w:val="32"/>
          <w:lang w:val="en-US" w:eastAsia="zh-CN"/>
        </w:rPr>
        <w:t>/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Web</w:t>
      </w:r>
      <w:r>
        <w:rPr>
          <w:rFonts w:hint="eastAsia" w:cs="仿宋_GB2312"/>
          <w:sz w:val="32"/>
          <w:szCs w:val="32"/>
          <w:lang w:val="en-US" w:eastAsia="zh-CN"/>
        </w:rPr>
        <w:t>/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PC</w:t>
      </w:r>
      <w:r>
        <w:rPr>
          <w:rFonts w:hint="eastAsia" w:cs="仿宋_GB2312"/>
          <w:sz w:val="32"/>
          <w:szCs w:val="32"/>
          <w:lang w:val="en-US" w:eastAsia="zh-CN"/>
        </w:rPr>
        <w:t>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多端口登录，实现多场景业务工作及管理</w:t>
      </w:r>
      <w:r>
        <w:rPr>
          <w:rFonts w:hint="eastAsia" w:cs="仿宋_GB2312"/>
          <w:sz w:val="32"/>
          <w:szCs w:val="32"/>
          <w:lang w:val="en-US" w:eastAsia="zh-CN"/>
        </w:rPr>
        <w:t>。</w:t>
      </w:r>
    </w:p>
    <w:p w14:paraId="6BADC15D">
      <w:pPr>
        <w:pStyle w:val="2"/>
        <w:bidi w:val="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2、提供招标采购资讯平台服务，包括但不限于：</w:t>
      </w:r>
    </w:p>
    <w:p w14:paraId="0A979EE0">
      <w:pPr>
        <w:pStyle w:val="2"/>
        <w:bidi w:val="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（1）招标信息推送：招投标相关信息查询、订阅、公告服务。</w:t>
      </w:r>
    </w:p>
    <w:p w14:paraId="67605276">
      <w:pPr>
        <w:pStyle w:val="2"/>
        <w:bidi w:val="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（2）投标机会管理：在客户管理系统生成相关招投标流程管理</w:t>
      </w:r>
      <w:r>
        <w:rPr>
          <w:rFonts w:hint="eastAsia" w:cs="仿宋_GB2312"/>
          <w:sz w:val="32"/>
          <w:szCs w:val="32"/>
          <w:lang w:val="en-US" w:eastAsia="zh-CN"/>
        </w:rPr>
        <w:t>。</w:t>
      </w:r>
    </w:p>
    <w:p w14:paraId="78DAB76B">
      <w:pPr>
        <w:pStyle w:val="6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三、项目交付成果</w:t>
      </w:r>
    </w:p>
    <w:p w14:paraId="0DFF058C">
      <w:pPr>
        <w:pStyle w:val="6"/>
        <w:widowControl w:val="0"/>
        <w:numPr>
          <w:ilvl w:val="0"/>
          <w:numId w:val="0"/>
        </w:numPr>
        <w:bidi w:val="0"/>
        <w:spacing w:line="560" w:lineRule="exact"/>
        <w:ind w:firstLine="640" w:firstLineChars="200"/>
        <w:jc w:val="both"/>
        <w:rPr>
          <w:rFonts w:hint="eastAsia" w:ascii="仿宋_GB2312" w:hAnsi="仿宋_GB2312" w:eastAsia="仿宋_GB2312" w:cs="仿宋_GB2312"/>
          <w:lang w:val="en-US" w:eastAsia="zh-CN"/>
        </w:rPr>
      </w:pPr>
      <w:r>
        <w:rPr>
          <w:rFonts w:hint="eastAsia" w:ascii="仿宋_GB2312" w:hAnsi="仿宋_GB2312" w:eastAsia="仿宋_GB2312" w:cs="仿宋_GB2312"/>
          <w:lang w:val="en-US" w:eastAsia="zh-CN"/>
        </w:rPr>
        <w:t>1、客户关系管理平台（CRM系统）账号不少于10个；</w:t>
      </w:r>
    </w:p>
    <w:p w14:paraId="035CDEFD">
      <w:pPr>
        <w:pStyle w:val="6"/>
        <w:widowControl w:val="0"/>
        <w:numPr>
          <w:ilvl w:val="0"/>
          <w:numId w:val="0"/>
        </w:numPr>
        <w:bidi w:val="0"/>
        <w:spacing w:line="560" w:lineRule="exact"/>
        <w:ind w:firstLine="640" w:firstLineChars="200"/>
        <w:jc w:val="both"/>
        <w:rPr>
          <w:rFonts w:hint="eastAsia" w:ascii="仿宋_GB2312" w:hAnsi="仿宋_GB2312" w:eastAsia="仿宋_GB2312" w:cs="仿宋_GB2312"/>
          <w:lang w:val="en-US" w:eastAsia="zh-CN"/>
        </w:rPr>
      </w:pPr>
      <w:r>
        <w:rPr>
          <w:rFonts w:hint="eastAsia" w:ascii="仿宋_GB2312" w:hAnsi="仿宋_GB2312" w:eastAsia="仿宋_GB2312" w:cs="仿宋_GB2312"/>
          <w:lang w:val="en-US" w:eastAsia="zh-CN"/>
        </w:rPr>
        <w:t>2、所有客户关系管理平台账号均须提供招标采购资讯平台服务。</w:t>
      </w:r>
    </w:p>
    <w:p w14:paraId="6D054D25">
      <w:pPr>
        <w:pStyle w:val="6"/>
        <w:widowControl w:val="0"/>
        <w:numPr>
          <w:ilvl w:val="0"/>
          <w:numId w:val="0"/>
        </w:numPr>
        <w:bidi w:val="0"/>
        <w:spacing w:line="560" w:lineRule="exact"/>
        <w:ind w:firstLine="640" w:firstLineChars="200"/>
        <w:jc w:val="both"/>
        <w:rPr>
          <w:rFonts w:hint="eastAsia" w:ascii="仿宋_GB2312" w:hAnsi="仿宋_GB2312" w:eastAsia="仿宋_GB2312" w:cs="仿宋_GB2312"/>
          <w:lang w:val="en-US" w:eastAsia="zh-CN"/>
        </w:rPr>
      </w:pPr>
      <w:r>
        <w:rPr>
          <w:rFonts w:hint="eastAsia" w:ascii="仿宋_GB2312" w:hAnsi="仿宋_GB2312" w:eastAsia="仿宋_GB2312" w:cs="仿宋_GB2312"/>
          <w:lang w:val="en-US" w:eastAsia="zh-CN"/>
        </w:rPr>
        <w:t>3、提供需求调研、业务蓝图设计、系统定制化配置、使用培训、售后维护等服务。</w:t>
      </w:r>
    </w:p>
    <w:p w14:paraId="4CAFAC66">
      <w:pPr>
        <w:pStyle w:val="6"/>
        <w:bidi w:val="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四、服务时间</w:t>
      </w:r>
    </w:p>
    <w:p w14:paraId="0AEAAC85">
      <w:pPr>
        <w:pStyle w:val="6"/>
        <w:widowControl w:val="0"/>
        <w:numPr>
          <w:ilvl w:val="0"/>
          <w:numId w:val="0"/>
        </w:numPr>
        <w:bidi w:val="0"/>
        <w:spacing w:line="560" w:lineRule="exact"/>
        <w:ind w:firstLine="640" w:firstLineChars="200"/>
        <w:jc w:val="both"/>
        <w:rPr>
          <w:rFonts w:hint="default" w:ascii="仿宋_GB2312" w:hAnsi="仿宋_GB2312" w:eastAsia="仿宋_GB2312" w:cs="仿宋_GB2312"/>
          <w:lang w:val="en-US" w:eastAsia="zh-CN"/>
        </w:rPr>
      </w:pPr>
      <w:r>
        <w:rPr>
          <w:rFonts w:hint="eastAsia" w:ascii="仿宋_GB2312" w:hAnsi="仿宋_GB2312" w:eastAsia="仿宋_GB2312" w:cs="仿宋_GB2312"/>
          <w:lang w:val="en-US" w:eastAsia="zh-CN"/>
        </w:rPr>
        <w:t>合同签订之日起至2027年12月31日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40"/>
      </w:pPr>
      <w:r>
        <w:separator/>
      </w:r>
    </w:p>
  </w:endnote>
  <w:endnote w:type="continuationSeparator" w:id="1">
    <w:p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640"/>
      </w:pPr>
      <w:r>
        <w:separator/>
      </w:r>
    </w:p>
  </w:footnote>
  <w:footnote w:type="continuationSeparator" w:id="1">
    <w:p>
      <w:pPr>
        <w:spacing w:line="240" w:lineRule="auto"/>
        <w:ind w:firstLine="64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5F72231"/>
    <w:multiLevelType w:val="singleLevel"/>
    <w:tmpl w:val="D5F72231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5FB9581B"/>
    <w:multiLevelType w:val="singleLevel"/>
    <w:tmpl w:val="5FB9581B"/>
    <w:lvl w:ilvl="0" w:tentative="0">
      <w:start w:val="2"/>
      <w:numFmt w:val="decimal"/>
      <w:suff w:val="nothing"/>
      <w:lvlText w:val="（%1）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80CC0"/>
    <w:rsid w:val="01261557"/>
    <w:rsid w:val="025E7C07"/>
    <w:rsid w:val="0322215A"/>
    <w:rsid w:val="05106A04"/>
    <w:rsid w:val="05471D6A"/>
    <w:rsid w:val="055E6BBC"/>
    <w:rsid w:val="057E57E9"/>
    <w:rsid w:val="059C7F75"/>
    <w:rsid w:val="07DC033F"/>
    <w:rsid w:val="07DE5A43"/>
    <w:rsid w:val="080F15C5"/>
    <w:rsid w:val="08430F7A"/>
    <w:rsid w:val="08B76BEA"/>
    <w:rsid w:val="09E55409"/>
    <w:rsid w:val="0A5B0716"/>
    <w:rsid w:val="0BD74D4C"/>
    <w:rsid w:val="0C0C2C2F"/>
    <w:rsid w:val="0D7706EE"/>
    <w:rsid w:val="0EA64450"/>
    <w:rsid w:val="0F522948"/>
    <w:rsid w:val="106D6438"/>
    <w:rsid w:val="10B447FD"/>
    <w:rsid w:val="11426E58"/>
    <w:rsid w:val="119F4704"/>
    <w:rsid w:val="11B079A3"/>
    <w:rsid w:val="14400DE3"/>
    <w:rsid w:val="1443209D"/>
    <w:rsid w:val="148318E9"/>
    <w:rsid w:val="14AA14B4"/>
    <w:rsid w:val="15750DCC"/>
    <w:rsid w:val="15DD14B2"/>
    <w:rsid w:val="160A2D14"/>
    <w:rsid w:val="16293BE0"/>
    <w:rsid w:val="16670AE4"/>
    <w:rsid w:val="1675196F"/>
    <w:rsid w:val="168855C3"/>
    <w:rsid w:val="16E45DEC"/>
    <w:rsid w:val="172F1B98"/>
    <w:rsid w:val="175E1581"/>
    <w:rsid w:val="17BD3ED8"/>
    <w:rsid w:val="1B7864FB"/>
    <w:rsid w:val="1BAF2B64"/>
    <w:rsid w:val="1C5000DB"/>
    <w:rsid w:val="1C9D5EE7"/>
    <w:rsid w:val="1CCA4FC9"/>
    <w:rsid w:val="1D30368C"/>
    <w:rsid w:val="1D9275BF"/>
    <w:rsid w:val="1DB201DC"/>
    <w:rsid w:val="1DEF3CDD"/>
    <w:rsid w:val="1E8D1BE4"/>
    <w:rsid w:val="1EE479FE"/>
    <w:rsid w:val="200213F2"/>
    <w:rsid w:val="205C1215"/>
    <w:rsid w:val="20CC79CD"/>
    <w:rsid w:val="21D33EEB"/>
    <w:rsid w:val="223D223C"/>
    <w:rsid w:val="22D93E2D"/>
    <w:rsid w:val="231B12D4"/>
    <w:rsid w:val="242D5261"/>
    <w:rsid w:val="250C557E"/>
    <w:rsid w:val="25400AD4"/>
    <w:rsid w:val="25A91803"/>
    <w:rsid w:val="26F96BBC"/>
    <w:rsid w:val="272F6D74"/>
    <w:rsid w:val="27752929"/>
    <w:rsid w:val="27A659E6"/>
    <w:rsid w:val="296369F0"/>
    <w:rsid w:val="29EB72F9"/>
    <w:rsid w:val="2BE85503"/>
    <w:rsid w:val="2D475693"/>
    <w:rsid w:val="2E597B8A"/>
    <w:rsid w:val="2E6D60EB"/>
    <w:rsid w:val="2F3F11F3"/>
    <w:rsid w:val="2F4E1C42"/>
    <w:rsid w:val="2FCE6C57"/>
    <w:rsid w:val="2FE65936"/>
    <w:rsid w:val="2FF04730"/>
    <w:rsid w:val="2FF63775"/>
    <w:rsid w:val="3003777F"/>
    <w:rsid w:val="30FE7802"/>
    <w:rsid w:val="32AF7D18"/>
    <w:rsid w:val="3542608D"/>
    <w:rsid w:val="35875B8E"/>
    <w:rsid w:val="371155C4"/>
    <w:rsid w:val="375C6B05"/>
    <w:rsid w:val="380F3200"/>
    <w:rsid w:val="38E214FC"/>
    <w:rsid w:val="396E0A6A"/>
    <w:rsid w:val="399E3069"/>
    <w:rsid w:val="39A05DE4"/>
    <w:rsid w:val="39A66074"/>
    <w:rsid w:val="39C4343C"/>
    <w:rsid w:val="3A8B58AC"/>
    <w:rsid w:val="3AE61275"/>
    <w:rsid w:val="3BE51CFC"/>
    <w:rsid w:val="3C9407C5"/>
    <w:rsid w:val="3DAE1C4E"/>
    <w:rsid w:val="3EEB3014"/>
    <w:rsid w:val="3F337ECF"/>
    <w:rsid w:val="40754069"/>
    <w:rsid w:val="40F13B68"/>
    <w:rsid w:val="40F4257B"/>
    <w:rsid w:val="42637281"/>
    <w:rsid w:val="42E105E4"/>
    <w:rsid w:val="43195CD9"/>
    <w:rsid w:val="433C5C24"/>
    <w:rsid w:val="43B670CF"/>
    <w:rsid w:val="453E06F9"/>
    <w:rsid w:val="45876119"/>
    <w:rsid w:val="459C684D"/>
    <w:rsid w:val="460F6ECD"/>
    <w:rsid w:val="46827F1B"/>
    <w:rsid w:val="47E0420C"/>
    <w:rsid w:val="48BB552B"/>
    <w:rsid w:val="493B4231"/>
    <w:rsid w:val="4ABA1538"/>
    <w:rsid w:val="4D293749"/>
    <w:rsid w:val="50594DE2"/>
    <w:rsid w:val="51633701"/>
    <w:rsid w:val="520E0FE5"/>
    <w:rsid w:val="526E59EF"/>
    <w:rsid w:val="52C47BC5"/>
    <w:rsid w:val="533A2B4B"/>
    <w:rsid w:val="53441264"/>
    <w:rsid w:val="537C01D6"/>
    <w:rsid w:val="53FA2D7B"/>
    <w:rsid w:val="54745B0A"/>
    <w:rsid w:val="56936A7C"/>
    <w:rsid w:val="56DC1909"/>
    <w:rsid w:val="57037842"/>
    <w:rsid w:val="57E71834"/>
    <w:rsid w:val="593105A8"/>
    <w:rsid w:val="59376AA0"/>
    <w:rsid w:val="59A64C64"/>
    <w:rsid w:val="5B260E0D"/>
    <w:rsid w:val="5B7559EC"/>
    <w:rsid w:val="5B8430EF"/>
    <w:rsid w:val="5C374F57"/>
    <w:rsid w:val="5C453B2A"/>
    <w:rsid w:val="5C7C321A"/>
    <w:rsid w:val="5C7F38D1"/>
    <w:rsid w:val="5CCF362D"/>
    <w:rsid w:val="5DC406A7"/>
    <w:rsid w:val="5E077639"/>
    <w:rsid w:val="5E3D316F"/>
    <w:rsid w:val="5EF17A51"/>
    <w:rsid w:val="5F1B2552"/>
    <w:rsid w:val="5F8B4C00"/>
    <w:rsid w:val="5FF34392"/>
    <w:rsid w:val="5FF44F24"/>
    <w:rsid w:val="60E96873"/>
    <w:rsid w:val="61130984"/>
    <w:rsid w:val="614A08B9"/>
    <w:rsid w:val="62350FE3"/>
    <w:rsid w:val="62945D50"/>
    <w:rsid w:val="62CD50F9"/>
    <w:rsid w:val="630D62CA"/>
    <w:rsid w:val="63444203"/>
    <w:rsid w:val="63FA22D6"/>
    <w:rsid w:val="64F12C07"/>
    <w:rsid w:val="654E4A9C"/>
    <w:rsid w:val="65C40D7E"/>
    <w:rsid w:val="664C10E7"/>
    <w:rsid w:val="66532328"/>
    <w:rsid w:val="67261E6C"/>
    <w:rsid w:val="68F86609"/>
    <w:rsid w:val="69112830"/>
    <w:rsid w:val="69866A7D"/>
    <w:rsid w:val="6AF42D20"/>
    <w:rsid w:val="6B466C73"/>
    <w:rsid w:val="6B9C71E9"/>
    <w:rsid w:val="6BAB7081"/>
    <w:rsid w:val="6C5C69BC"/>
    <w:rsid w:val="6D205699"/>
    <w:rsid w:val="6DA7526A"/>
    <w:rsid w:val="6EB96362"/>
    <w:rsid w:val="6F917D9D"/>
    <w:rsid w:val="6FDC0385"/>
    <w:rsid w:val="6FDC7957"/>
    <w:rsid w:val="6FDF1F82"/>
    <w:rsid w:val="700542B9"/>
    <w:rsid w:val="70F25583"/>
    <w:rsid w:val="71003C01"/>
    <w:rsid w:val="71364AD4"/>
    <w:rsid w:val="716F5C7E"/>
    <w:rsid w:val="717A64A4"/>
    <w:rsid w:val="71932896"/>
    <w:rsid w:val="71DC354A"/>
    <w:rsid w:val="724A2AAB"/>
    <w:rsid w:val="72A32C98"/>
    <w:rsid w:val="76B00204"/>
    <w:rsid w:val="76E21AEA"/>
    <w:rsid w:val="773A5715"/>
    <w:rsid w:val="77B15319"/>
    <w:rsid w:val="783E575E"/>
    <w:rsid w:val="78A40052"/>
    <w:rsid w:val="78CA1E89"/>
    <w:rsid w:val="79763930"/>
    <w:rsid w:val="79B217AA"/>
    <w:rsid w:val="79D500D0"/>
    <w:rsid w:val="7A860680"/>
    <w:rsid w:val="7A904165"/>
    <w:rsid w:val="7A9C026B"/>
    <w:rsid w:val="7AA27D85"/>
    <w:rsid w:val="7B1368F1"/>
    <w:rsid w:val="7BE52444"/>
    <w:rsid w:val="7DB07239"/>
    <w:rsid w:val="7F675152"/>
    <w:rsid w:val="7F7A0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560" w:lineRule="exact"/>
      <w:ind w:firstLine="420" w:firstLineChars="200"/>
      <w:jc w:val="both"/>
    </w:pPr>
    <w:rPr>
      <w:rFonts w:eastAsia="仿宋_GB2312" w:asciiTheme="minorAscii" w:hAnsiTheme="minorAscii" w:cstheme="minorBidi"/>
      <w:kern w:val="2"/>
      <w:sz w:val="32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rPr>
      <w:rFonts w:ascii="仿宋_GB2312" w:hAnsi="仿宋_GB2312"/>
      <w:color w:val="000000"/>
    </w:rPr>
  </w:style>
  <w:style w:type="paragraph" w:customStyle="1" w:styleId="5">
    <w:name w:val="大标题"/>
    <w:basedOn w:val="1"/>
    <w:next w:val="6"/>
    <w:qFormat/>
    <w:uiPriority w:val="0"/>
    <w:pPr>
      <w:spacing w:line="560" w:lineRule="exact"/>
      <w:ind w:firstLine="0" w:firstLineChars="0"/>
      <w:jc w:val="center"/>
    </w:pPr>
    <w:rPr>
      <w:rFonts w:ascii="方正小标宋_GBK" w:hAnsi="方正小标宋_GBK" w:eastAsia="方正小标宋_GBK"/>
      <w:sz w:val="44"/>
    </w:rPr>
  </w:style>
  <w:style w:type="paragraph" w:customStyle="1" w:styleId="6">
    <w:name w:val="一级标题"/>
    <w:basedOn w:val="1"/>
    <w:qFormat/>
    <w:uiPriority w:val="0"/>
    <w:rPr>
      <w:rFonts w:eastAsia="黑体"/>
    </w:rPr>
  </w:style>
  <w:style w:type="paragraph" w:customStyle="1" w:styleId="7">
    <w:name w:val="二级标题"/>
    <w:basedOn w:val="1"/>
    <w:next w:val="8"/>
    <w:link w:val="9"/>
    <w:qFormat/>
    <w:uiPriority w:val="0"/>
    <w:rPr>
      <w:rFonts w:ascii="楷体_GB2312" w:hAnsi="楷体_GB2312" w:eastAsia="楷体_GB2312"/>
    </w:rPr>
  </w:style>
  <w:style w:type="paragraph" w:customStyle="1" w:styleId="8">
    <w:name w:val="三级标题"/>
    <w:basedOn w:val="1"/>
    <w:next w:val="1"/>
    <w:qFormat/>
    <w:uiPriority w:val="0"/>
  </w:style>
  <w:style w:type="character" w:customStyle="1" w:styleId="9">
    <w:name w:val="二级标题 Char"/>
    <w:link w:val="7"/>
    <w:qFormat/>
    <w:uiPriority w:val="0"/>
    <w:rPr>
      <w:rFonts w:ascii="楷体_GB2312" w:hAnsi="楷体_GB2312" w:eastAsia="楷体_GB231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169</TotalTime>
  <ScaleCrop>false</ScaleCrop>
  <LinksUpToDate>false</LinksUpToDate>
  <CharactersWithSpaces>0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2023-11-01T06:26:00Z</dcterms:created>
  <dc:creator>zengyanyu</dc:creator>
  <cp:lastModifiedBy>曾妍钰</cp:lastModifiedBy>
  <dcterms:modified xsi:type="dcterms:W3CDTF">2026-07-20T06:20:56Z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73F1C914D1784B0D824938D838637A0B</vt:lpwstr>
  </property>
</Properties>
</file>