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6A4CA">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8"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14:paraId="39792F5F">
      <w:pPr>
        <w:keepLines w:val="0"/>
        <w:pageBreakBefore w:val="0"/>
        <w:kinsoku/>
        <w:wordWrap/>
        <w:bidi w:val="0"/>
        <w:spacing w:line="500" w:lineRule="exact"/>
        <w:ind w:left="410"/>
        <w:rPr>
          <w:highlight w:val="none"/>
        </w:rPr>
      </w:pPr>
    </w:p>
    <w:p w14:paraId="43473800">
      <w:pPr>
        <w:keepLines w:val="0"/>
        <w:pageBreakBefore w:val="0"/>
        <w:kinsoku/>
        <w:wordWrap/>
        <w:bidi w:val="0"/>
        <w:spacing w:line="500" w:lineRule="exact"/>
        <w:ind w:left="410"/>
        <w:rPr>
          <w:highlight w:val="none"/>
        </w:rPr>
      </w:pPr>
    </w:p>
    <w:p w14:paraId="739212A8">
      <w:pPr>
        <w:keepLines w:val="0"/>
        <w:pageBreakBefore w:val="0"/>
        <w:kinsoku/>
        <w:wordWrap/>
        <w:bidi w:val="0"/>
        <w:spacing w:line="500" w:lineRule="exact"/>
        <w:ind w:left="410"/>
        <w:rPr>
          <w:highlight w:val="none"/>
        </w:rPr>
      </w:pPr>
    </w:p>
    <w:p w14:paraId="28C955B8">
      <w:pPr>
        <w:keepLines w:val="0"/>
        <w:pageBreakBefore w:val="0"/>
        <w:kinsoku/>
        <w:wordWrap/>
        <w:bidi w:val="0"/>
        <w:spacing w:line="500" w:lineRule="exact"/>
        <w:ind w:left="410"/>
        <w:rPr>
          <w:highlight w:val="none"/>
        </w:rPr>
      </w:pPr>
    </w:p>
    <w:p w14:paraId="3D6D39C4">
      <w:pPr>
        <w:keepLines w:val="0"/>
        <w:pageBreakBefore w:val="0"/>
        <w:kinsoku/>
        <w:wordWrap/>
        <w:bidi w:val="0"/>
        <w:spacing w:line="500" w:lineRule="exact"/>
        <w:ind w:left="410"/>
        <w:rPr>
          <w:highlight w:val="none"/>
        </w:rPr>
      </w:pPr>
    </w:p>
    <w:p w14:paraId="379293E7">
      <w:pPr>
        <w:keepLines w:val="0"/>
        <w:pageBreakBefore w:val="0"/>
        <w:kinsoku/>
        <w:wordWrap/>
        <w:bidi w:val="0"/>
        <w:spacing w:line="500" w:lineRule="exact"/>
        <w:ind w:left="410"/>
        <w:rPr>
          <w:highlight w:val="none"/>
        </w:rPr>
      </w:pPr>
    </w:p>
    <w:p w14:paraId="099AFA0E">
      <w:pPr>
        <w:keepLines w:val="0"/>
        <w:pageBreakBefore w:val="0"/>
        <w:kinsoku/>
        <w:wordWrap/>
        <w:bidi w:val="0"/>
        <w:spacing w:line="500" w:lineRule="exact"/>
        <w:ind w:left="410"/>
        <w:rPr>
          <w:highlight w:val="none"/>
        </w:rPr>
      </w:pPr>
    </w:p>
    <w:p w14:paraId="458AE064">
      <w:pPr>
        <w:keepLines w:val="0"/>
        <w:pageBreakBefore w:val="0"/>
        <w:kinsoku/>
        <w:wordWrap/>
        <w:bidi w:val="0"/>
        <w:spacing w:line="500" w:lineRule="exact"/>
        <w:ind w:left="410"/>
        <w:rPr>
          <w:highlight w:val="none"/>
        </w:rPr>
      </w:pPr>
    </w:p>
    <w:p w14:paraId="4BEF8702">
      <w:pPr>
        <w:keepLines w:val="0"/>
        <w:pageBreakBefore w:val="0"/>
        <w:kinsoku/>
        <w:wordWrap/>
        <w:bidi w:val="0"/>
        <w:spacing w:line="500" w:lineRule="exact"/>
        <w:ind w:left="0" w:leftChars="0"/>
        <w:jc w:val="center"/>
        <w:rPr>
          <w:b/>
          <w:sz w:val="36"/>
          <w:szCs w:val="36"/>
          <w:highlight w:val="none"/>
        </w:rPr>
      </w:pPr>
    </w:p>
    <w:p w14:paraId="4387FF7B">
      <w:pPr>
        <w:keepLines w:val="0"/>
        <w:pageBreakBefore w:val="0"/>
        <w:kinsoku/>
        <w:wordWrap/>
        <w:bidi w:val="0"/>
        <w:spacing w:line="500" w:lineRule="exact"/>
        <w:ind w:left="0" w:leftChars="0"/>
        <w:jc w:val="center"/>
        <w:rPr>
          <w:b/>
          <w:sz w:val="36"/>
          <w:szCs w:val="36"/>
          <w:highlight w:val="none"/>
        </w:rPr>
      </w:pPr>
    </w:p>
    <w:p w14:paraId="6189CE42">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直流电阻及定量消磁测试仪</w:t>
      </w:r>
    </w:p>
    <w:bookmarkEnd w:id="0"/>
    <w:p w14:paraId="78812F27">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14:paraId="3659F3A8">
      <w:pPr>
        <w:keepLines w:val="0"/>
        <w:pageBreakBefore w:val="0"/>
        <w:kinsoku/>
        <w:wordWrap/>
        <w:bidi w:val="0"/>
        <w:spacing w:line="500" w:lineRule="exact"/>
        <w:ind w:left="0" w:leftChars="0"/>
        <w:jc w:val="center"/>
        <w:rPr>
          <w:b/>
          <w:sz w:val="36"/>
          <w:szCs w:val="36"/>
          <w:highlight w:val="none"/>
        </w:rPr>
      </w:pPr>
    </w:p>
    <w:p w14:paraId="449D8C6D">
      <w:pPr>
        <w:keepLines w:val="0"/>
        <w:pageBreakBefore w:val="0"/>
        <w:kinsoku/>
        <w:wordWrap/>
        <w:bidi w:val="0"/>
        <w:spacing w:line="500" w:lineRule="exact"/>
        <w:ind w:left="0" w:leftChars="0"/>
        <w:jc w:val="center"/>
        <w:rPr>
          <w:b/>
          <w:sz w:val="36"/>
          <w:szCs w:val="36"/>
          <w:highlight w:val="none"/>
        </w:rPr>
      </w:pPr>
    </w:p>
    <w:p w14:paraId="56AABAE6">
      <w:pPr>
        <w:keepLines w:val="0"/>
        <w:pageBreakBefore w:val="0"/>
        <w:kinsoku/>
        <w:wordWrap/>
        <w:bidi w:val="0"/>
        <w:spacing w:line="500" w:lineRule="exact"/>
        <w:ind w:left="0" w:leftChars="0"/>
        <w:jc w:val="center"/>
        <w:rPr>
          <w:b/>
          <w:sz w:val="36"/>
          <w:szCs w:val="36"/>
          <w:highlight w:val="none"/>
        </w:rPr>
      </w:pPr>
    </w:p>
    <w:p w14:paraId="479192B5">
      <w:pPr>
        <w:keepLines w:val="0"/>
        <w:pageBreakBefore w:val="0"/>
        <w:kinsoku/>
        <w:wordWrap/>
        <w:bidi w:val="0"/>
        <w:spacing w:line="500" w:lineRule="exact"/>
        <w:ind w:left="0" w:leftChars="0"/>
        <w:jc w:val="center"/>
        <w:rPr>
          <w:b/>
          <w:sz w:val="36"/>
          <w:szCs w:val="36"/>
          <w:highlight w:val="none"/>
        </w:rPr>
      </w:pPr>
    </w:p>
    <w:p w14:paraId="78DF7740">
      <w:pPr>
        <w:keepLines w:val="0"/>
        <w:pageBreakBefore w:val="0"/>
        <w:kinsoku/>
        <w:wordWrap/>
        <w:bidi w:val="0"/>
        <w:spacing w:line="500" w:lineRule="exact"/>
        <w:ind w:left="0" w:leftChars="0"/>
        <w:jc w:val="center"/>
        <w:rPr>
          <w:b/>
          <w:sz w:val="36"/>
          <w:szCs w:val="36"/>
          <w:highlight w:val="none"/>
        </w:rPr>
      </w:pPr>
    </w:p>
    <w:p w14:paraId="3923011E">
      <w:pPr>
        <w:keepLines w:val="0"/>
        <w:pageBreakBefore w:val="0"/>
        <w:kinsoku/>
        <w:wordWrap/>
        <w:bidi w:val="0"/>
        <w:spacing w:line="500" w:lineRule="exact"/>
        <w:ind w:left="0" w:leftChars="0"/>
        <w:jc w:val="center"/>
        <w:rPr>
          <w:b/>
          <w:sz w:val="36"/>
          <w:szCs w:val="36"/>
          <w:highlight w:val="none"/>
        </w:rPr>
      </w:pPr>
    </w:p>
    <w:p w14:paraId="01D0F9E8">
      <w:pPr>
        <w:keepLines w:val="0"/>
        <w:pageBreakBefore w:val="0"/>
        <w:kinsoku/>
        <w:wordWrap/>
        <w:bidi w:val="0"/>
        <w:spacing w:line="500" w:lineRule="exact"/>
        <w:ind w:left="0" w:leftChars="0"/>
        <w:jc w:val="center"/>
        <w:rPr>
          <w:b/>
          <w:sz w:val="36"/>
          <w:szCs w:val="36"/>
          <w:highlight w:val="none"/>
        </w:rPr>
      </w:pPr>
    </w:p>
    <w:p w14:paraId="624C56CA">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14:paraId="6E1DF0D9">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14:paraId="4D99FE05">
      <w:pPr>
        <w:keepLines w:val="0"/>
        <w:pageBreakBefore w:val="0"/>
        <w:kinsoku/>
        <w:wordWrap/>
        <w:bidi w:val="0"/>
        <w:spacing w:line="500" w:lineRule="exact"/>
        <w:ind w:left="410"/>
        <w:rPr>
          <w:highlight w:val="none"/>
        </w:rPr>
      </w:pPr>
    </w:p>
    <w:p w14:paraId="7ACCDC72">
      <w:pPr>
        <w:pStyle w:val="3"/>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14:paraId="6FAABD86">
      <w:pPr>
        <w:pStyle w:val="3"/>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14:paraId="3BD6B6D8">
      <w:pPr>
        <w:rPr>
          <w:rFonts w:hint="eastAsia"/>
          <w:b/>
          <w:sz w:val="44"/>
          <w:szCs w:val="44"/>
          <w:highlight w:val="none"/>
        </w:rPr>
      </w:pPr>
      <w:r>
        <w:rPr>
          <w:rFonts w:hint="eastAsia"/>
          <w:b/>
          <w:sz w:val="44"/>
          <w:szCs w:val="44"/>
          <w:highlight w:val="none"/>
        </w:rPr>
        <w:br w:type="page"/>
      </w: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14:paraId="4065802F">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157556E4">
          <w:pPr>
            <w:pStyle w:val="11"/>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14:paraId="55315FBF">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14:paraId="1BCF008A">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14:paraId="1EDC19EA">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14:paraId="7519C55D">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14:paraId="25E77B0F">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14:paraId="2481F5BB">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14:paraId="151CFDBE">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14:paraId="714A8B18">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14:paraId="7A872496">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14:paraId="18ACC9F9">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14:paraId="44F2BA9D">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14:paraId="265B298F">
      <w:pPr>
        <w:keepLines w:val="0"/>
        <w:pageBreakBefore w:val="0"/>
        <w:kinsoku/>
        <w:wordWrap/>
        <w:bidi w:val="0"/>
        <w:spacing w:line="500" w:lineRule="exact"/>
        <w:rPr>
          <w:rFonts w:hint="eastAsia"/>
          <w:highlight w:val="none"/>
        </w:rPr>
      </w:pPr>
      <w:r>
        <w:rPr>
          <w:rFonts w:hint="eastAsia"/>
          <w:highlight w:val="none"/>
        </w:rPr>
        <w:br w:type="page"/>
      </w:r>
    </w:p>
    <w:p w14:paraId="4E78E948">
      <w:pPr>
        <w:pStyle w:val="4"/>
        <w:bidi w:val="0"/>
        <w:rPr>
          <w:rFonts w:hint="eastAsia"/>
          <w:highlight w:val="none"/>
        </w:rPr>
      </w:pPr>
      <w:bookmarkStart w:id="1" w:name="_Toc25697"/>
      <w:r>
        <w:rPr>
          <w:rFonts w:hint="eastAsia"/>
          <w:highlight w:val="none"/>
        </w:rPr>
        <w:t xml:space="preserve">1 </w:t>
      </w:r>
      <w:bookmarkStart w:id="2" w:name="_Toc305941518"/>
      <w:bookmarkStart w:id="3" w:name="_Toc397006837"/>
      <w:bookmarkStart w:id="4" w:name="_Toc305941223"/>
      <w:r>
        <w:rPr>
          <w:rFonts w:hint="eastAsia"/>
          <w:highlight w:val="none"/>
        </w:rPr>
        <w:t>总则</w:t>
      </w:r>
      <w:bookmarkEnd w:id="1"/>
      <w:bookmarkEnd w:id="2"/>
      <w:bookmarkEnd w:id="3"/>
      <w:bookmarkEnd w:id="4"/>
    </w:p>
    <w:p w14:paraId="581DF57D">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直流电阻及定量消磁测试仪</w:t>
      </w:r>
      <w:r>
        <w:rPr>
          <w:rFonts w:hint="eastAsia"/>
          <w:b/>
          <w:bCs/>
          <w:color w:val="auto"/>
          <w:highlight w:val="none"/>
        </w:rPr>
        <w:t>”</w:t>
      </w:r>
      <w:r>
        <w:rPr>
          <w:rFonts w:hint="eastAsia"/>
          <w:b/>
          <w:bCs/>
          <w:color w:val="auto"/>
          <w:highlight w:val="none"/>
          <w:lang w:eastAsia="zh-CN"/>
        </w:rPr>
        <w:t>。</w:t>
      </w:r>
    </w:p>
    <w:p w14:paraId="7469F021">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14:paraId="2B553340">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14:paraId="4E3810B4">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14:paraId="3BBA9CA1">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14:paraId="411C3E52">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14:paraId="4B4C5276">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14:paraId="020ED448">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14:paraId="566D3CFB">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14:paraId="2F3FDB00">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14:paraId="19506469">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97006838"/>
      <w:bookmarkStart w:id="6" w:name="_Toc305941519"/>
      <w:bookmarkStart w:id="7" w:name="_Toc305941224"/>
    </w:p>
    <w:p w14:paraId="1361FA65">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2221729"/>
      <w:bookmarkStart w:id="9" w:name="_Toc305941225"/>
      <w:bookmarkStart w:id="10" w:name="_Toc291768528"/>
      <w:bookmarkStart w:id="11" w:name="_Toc397006840"/>
      <w:bookmarkStart w:id="12" w:name="_Toc290652071"/>
    </w:p>
    <w:bookmarkEnd w:id="8"/>
    <w:bookmarkEnd w:id="9"/>
    <w:bookmarkEnd w:id="10"/>
    <w:bookmarkEnd w:id="11"/>
    <w:bookmarkEnd w:id="12"/>
    <w:p w14:paraId="33EE9D4A">
      <w:pPr>
        <w:pStyle w:val="4"/>
        <w:bidi w:val="0"/>
        <w:rPr>
          <w:highlight w:val="none"/>
        </w:rPr>
      </w:pPr>
      <w:bookmarkStart w:id="13" w:name="_Toc3763"/>
      <w:bookmarkStart w:id="14" w:name="_Toc305941520"/>
      <w:bookmarkStart w:id="15" w:name="_Toc397006842"/>
      <w:bookmarkStart w:id="16" w:name="_Toc305941228"/>
      <w:r>
        <w:rPr>
          <w:rFonts w:hint="eastAsia"/>
          <w:highlight w:val="none"/>
          <w:lang w:val="en-US" w:eastAsia="zh-CN"/>
        </w:rPr>
        <w:t>2</w:t>
      </w:r>
      <w:r>
        <w:rPr>
          <w:rFonts w:hint="eastAsia"/>
          <w:highlight w:val="none"/>
        </w:rPr>
        <w:t>.应遵循的主要标准</w:t>
      </w:r>
      <w:bookmarkEnd w:id="13"/>
      <w:bookmarkEnd w:id="14"/>
      <w:bookmarkEnd w:id="15"/>
      <w:bookmarkEnd w:id="16"/>
    </w:p>
    <w:p w14:paraId="039262C3">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14:paraId="063AF6C4">
      <w:pPr>
        <w:pStyle w:val="20"/>
        <w:keepLines w:val="0"/>
        <w:pageBreakBefore w:val="0"/>
        <w:kinsoku/>
        <w:wordWrap/>
        <w:bidi w:val="0"/>
        <w:spacing w:line="500" w:lineRule="exact"/>
        <w:ind w:left="410" w:firstLine="480"/>
        <w:rPr>
          <w:color w:val="auto"/>
          <w:highlight w:val="none"/>
        </w:rPr>
      </w:pPr>
      <w:r>
        <w:rPr>
          <w:rFonts w:hint="eastAsia" w:ascii="宋体" w:hAnsi="宋体"/>
          <w:color w:val="auto"/>
          <w:szCs w:val="24"/>
          <w:highlight w:val="none"/>
          <w:lang w:eastAsia="zh-CN"/>
        </w:rPr>
        <w:t>直流电阻及定量消磁测试仪</w:t>
      </w:r>
      <w:r>
        <w:rPr>
          <w:rFonts w:hint="eastAsia"/>
          <w:color w:val="auto"/>
          <w:highlight w:val="none"/>
        </w:rPr>
        <w:t>：</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6"/>
        <w:gridCol w:w="2575"/>
        <w:gridCol w:w="5316"/>
      </w:tblGrid>
      <w:tr w14:paraId="447D31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46" w:type="dxa"/>
            <w:tcBorders>
              <w:top w:val="single" w:color="auto" w:sz="12" w:space="0"/>
              <w:left w:val="single" w:color="auto" w:sz="12" w:space="0"/>
              <w:bottom w:val="single" w:color="auto" w:sz="6" w:space="0"/>
              <w:right w:val="single" w:color="auto" w:sz="6" w:space="0"/>
            </w:tcBorders>
            <w:noWrap w:val="0"/>
            <w:vAlign w:val="center"/>
          </w:tcPr>
          <w:p w14:paraId="664FDA31">
            <w:pPr>
              <w:widowControl/>
              <w:jc w:val="center"/>
              <w:rPr>
                <w:rFonts w:ascii="宋体" w:hAnsi="宋体"/>
                <w:b/>
                <w:kern w:val="0"/>
                <w:szCs w:val="21"/>
                <w:highlight w:val="none"/>
              </w:rPr>
            </w:pPr>
            <w:r>
              <w:rPr>
                <w:rFonts w:hint="eastAsia" w:ascii="宋体" w:hAnsi="宋体"/>
                <w:b/>
                <w:szCs w:val="21"/>
                <w:highlight w:val="none"/>
              </w:rPr>
              <w:t>序号</w:t>
            </w:r>
          </w:p>
        </w:tc>
        <w:tc>
          <w:tcPr>
            <w:tcW w:w="2575" w:type="dxa"/>
            <w:tcBorders>
              <w:top w:val="single" w:color="auto" w:sz="12" w:space="0"/>
              <w:left w:val="single" w:color="auto" w:sz="6" w:space="0"/>
              <w:bottom w:val="single" w:color="auto" w:sz="6" w:space="0"/>
              <w:right w:val="single" w:color="auto" w:sz="6" w:space="0"/>
            </w:tcBorders>
            <w:noWrap w:val="0"/>
            <w:vAlign w:val="center"/>
          </w:tcPr>
          <w:p w14:paraId="64816074">
            <w:pPr>
              <w:widowControl/>
              <w:jc w:val="center"/>
              <w:rPr>
                <w:rFonts w:ascii="宋体" w:hAnsi="宋体"/>
                <w:b/>
                <w:kern w:val="0"/>
                <w:szCs w:val="21"/>
                <w:highlight w:val="none"/>
              </w:rPr>
            </w:pPr>
            <w:r>
              <w:rPr>
                <w:rFonts w:hint="eastAsia" w:ascii="宋体" w:hAnsi="宋体"/>
                <w:b/>
                <w:spacing w:val="48"/>
                <w:szCs w:val="21"/>
                <w:highlight w:val="none"/>
              </w:rPr>
              <w:t>标准号</w:t>
            </w:r>
          </w:p>
        </w:tc>
        <w:tc>
          <w:tcPr>
            <w:tcW w:w="5316" w:type="dxa"/>
            <w:tcBorders>
              <w:top w:val="single" w:color="auto" w:sz="12" w:space="0"/>
              <w:left w:val="single" w:color="auto" w:sz="6" w:space="0"/>
              <w:bottom w:val="single" w:color="auto" w:sz="6" w:space="0"/>
              <w:right w:val="single" w:color="auto" w:sz="12" w:space="0"/>
            </w:tcBorders>
            <w:noWrap w:val="0"/>
            <w:vAlign w:val="center"/>
          </w:tcPr>
          <w:p w14:paraId="2993DE79">
            <w:pPr>
              <w:widowControl/>
              <w:jc w:val="center"/>
              <w:rPr>
                <w:rFonts w:ascii="宋体" w:hAnsi="宋体"/>
                <w:b/>
                <w:kern w:val="0"/>
                <w:szCs w:val="21"/>
                <w:highlight w:val="none"/>
              </w:rPr>
            </w:pPr>
            <w:r>
              <w:rPr>
                <w:rFonts w:hint="eastAsia" w:ascii="宋体" w:hAnsi="宋体"/>
                <w:b/>
                <w:spacing w:val="208"/>
                <w:szCs w:val="21"/>
                <w:highlight w:val="none"/>
              </w:rPr>
              <w:t>标准名称</w:t>
            </w:r>
          </w:p>
        </w:tc>
      </w:tr>
      <w:tr w14:paraId="19D11A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46" w:type="dxa"/>
            <w:tcBorders>
              <w:top w:val="single" w:color="auto" w:sz="6" w:space="0"/>
              <w:left w:val="single" w:color="auto" w:sz="12" w:space="0"/>
              <w:bottom w:val="single" w:color="auto" w:sz="6" w:space="0"/>
              <w:right w:val="single" w:color="auto" w:sz="6" w:space="0"/>
            </w:tcBorders>
            <w:noWrap w:val="0"/>
            <w:vAlign w:val="center"/>
          </w:tcPr>
          <w:p w14:paraId="51E617FD">
            <w:pPr>
              <w:jc w:val="center"/>
              <w:rPr>
                <w:rFonts w:ascii="宋体" w:hAnsi="宋体"/>
                <w:szCs w:val="21"/>
                <w:highlight w:val="none"/>
              </w:rPr>
            </w:pPr>
            <w:r>
              <w:rPr>
                <w:rFonts w:hint="eastAsia" w:ascii="宋体" w:hAnsi="宋体"/>
                <w:szCs w:val="21"/>
                <w:highlight w:val="none"/>
              </w:rPr>
              <w:t>1</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7FB71601">
            <w:pPr>
              <w:widowControl/>
              <w:rPr>
                <w:rFonts w:ascii="宋体" w:hAnsi="宋体"/>
                <w:szCs w:val="20"/>
                <w:highlight w:val="none"/>
              </w:rPr>
            </w:pPr>
            <w:r>
              <w:rPr>
                <w:rFonts w:hint="eastAsia" w:ascii="宋体" w:hAnsi="宋体"/>
                <w:szCs w:val="20"/>
                <w:highlight w:val="none"/>
              </w:rPr>
              <w:t>GB/T 191-2008</w:t>
            </w:r>
          </w:p>
        </w:tc>
        <w:tc>
          <w:tcPr>
            <w:tcW w:w="5316" w:type="dxa"/>
            <w:tcBorders>
              <w:top w:val="single" w:color="auto" w:sz="6" w:space="0"/>
              <w:left w:val="single" w:color="auto" w:sz="6" w:space="0"/>
              <w:bottom w:val="single" w:color="auto" w:sz="6" w:space="0"/>
              <w:right w:val="single" w:color="auto" w:sz="12" w:space="0"/>
            </w:tcBorders>
            <w:noWrap w:val="0"/>
            <w:vAlign w:val="top"/>
          </w:tcPr>
          <w:p w14:paraId="67A3F6EB">
            <w:pPr>
              <w:spacing w:line="360" w:lineRule="auto"/>
              <w:rPr>
                <w:rFonts w:ascii="宋体" w:hAnsi="宋体"/>
                <w:szCs w:val="20"/>
                <w:highlight w:val="none"/>
              </w:rPr>
            </w:pPr>
            <w:r>
              <w:rPr>
                <w:rFonts w:hint="eastAsia" w:ascii="宋体" w:hAnsi="宋体"/>
                <w:szCs w:val="20"/>
                <w:highlight w:val="none"/>
              </w:rPr>
              <w:t>包装储运图示标志EQV ISO 780：1997</w:t>
            </w:r>
          </w:p>
        </w:tc>
      </w:tr>
      <w:tr w14:paraId="585188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46" w:type="dxa"/>
            <w:tcBorders>
              <w:top w:val="single" w:color="auto" w:sz="6" w:space="0"/>
              <w:left w:val="single" w:color="auto" w:sz="12" w:space="0"/>
              <w:bottom w:val="single" w:color="auto" w:sz="6" w:space="0"/>
              <w:right w:val="single" w:color="auto" w:sz="6" w:space="0"/>
            </w:tcBorders>
            <w:noWrap w:val="0"/>
            <w:vAlign w:val="center"/>
          </w:tcPr>
          <w:p w14:paraId="1C0D33FF">
            <w:pPr>
              <w:jc w:val="center"/>
              <w:rPr>
                <w:rFonts w:ascii="宋体" w:hAnsi="宋体"/>
                <w:szCs w:val="21"/>
                <w:highlight w:val="none"/>
              </w:rPr>
            </w:pPr>
            <w:r>
              <w:rPr>
                <w:rFonts w:hint="eastAsia" w:ascii="宋体" w:hAnsi="宋体"/>
                <w:szCs w:val="21"/>
                <w:highlight w:val="none"/>
              </w:rPr>
              <w:t>2</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4A9224BE">
            <w:pPr>
              <w:widowControl/>
              <w:rPr>
                <w:rFonts w:ascii="宋体" w:hAnsi="宋体"/>
                <w:szCs w:val="20"/>
                <w:highlight w:val="none"/>
              </w:rPr>
            </w:pPr>
            <w:r>
              <w:rPr>
                <w:rFonts w:hint="eastAsia" w:ascii="宋体" w:hAnsi="宋体"/>
                <w:szCs w:val="20"/>
                <w:highlight w:val="none"/>
              </w:rPr>
              <w:t>GB/T 2829-2002</w:t>
            </w:r>
          </w:p>
        </w:tc>
        <w:tc>
          <w:tcPr>
            <w:tcW w:w="5316" w:type="dxa"/>
            <w:tcBorders>
              <w:top w:val="single" w:color="auto" w:sz="6" w:space="0"/>
              <w:left w:val="single" w:color="auto" w:sz="6" w:space="0"/>
              <w:bottom w:val="single" w:color="auto" w:sz="6" w:space="0"/>
              <w:right w:val="single" w:color="auto" w:sz="12" w:space="0"/>
            </w:tcBorders>
            <w:noWrap w:val="0"/>
            <w:vAlign w:val="top"/>
          </w:tcPr>
          <w:p w14:paraId="0A19D6BF">
            <w:pPr>
              <w:spacing w:line="360" w:lineRule="auto"/>
              <w:rPr>
                <w:rFonts w:ascii="宋体" w:hAnsi="宋体"/>
                <w:szCs w:val="20"/>
                <w:highlight w:val="none"/>
              </w:rPr>
            </w:pPr>
            <w:r>
              <w:rPr>
                <w:rFonts w:hint="eastAsia" w:ascii="宋体" w:hAnsi="宋体"/>
                <w:szCs w:val="20"/>
                <w:highlight w:val="none"/>
              </w:rPr>
              <w:t>周期检验计数抽样程序及表</w:t>
            </w:r>
          </w:p>
        </w:tc>
      </w:tr>
      <w:tr w14:paraId="1235F2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46" w:type="dxa"/>
            <w:tcBorders>
              <w:top w:val="single" w:color="auto" w:sz="6" w:space="0"/>
              <w:left w:val="single" w:color="auto" w:sz="12" w:space="0"/>
              <w:bottom w:val="single" w:color="auto" w:sz="6" w:space="0"/>
              <w:right w:val="single" w:color="auto" w:sz="6" w:space="0"/>
            </w:tcBorders>
            <w:noWrap w:val="0"/>
            <w:vAlign w:val="center"/>
          </w:tcPr>
          <w:p w14:paraId="799DBA5C">
            <w:pPr>
              <w:jc w:val="center"/>
              <w:rPr>
                <w:rFonts w:ascii="宋体" w:hAnsi="宋体"/>
                <w:szCs w:val="21"/>
                <w:highlight w:val="none"/>
              </w:rPr>
            </w:pPr>
            <w:r>
              <w:rPr>
                <w:rFonts w:hint="eastAsia" w:ascii="宋体" w:hAnsi="宋体"/>
                <w:szCs w:val="21"/>
                <w:highlight w:val="none"/>
              </w:rPr>
              <w:t>3</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00DA2104">
            <w:pPr>
              <w:widowControl/>
              <w:jc w:val="left"/>
              <w:rPr>
                <w:rFonts w:ascii="宋体" w:hAnsi="宋体"/>
                <w:szCs w:val="20"/>
                <w:highlight w:val="none"/>
              </w:rPr>
            </w:pPr>
            <w:r>
              <w:rPr>
                <w:rFonts w:hint="eastAsia" w:ascii="宋体" w:hAnsi="宋体"/>
                <w:szCs w:val="20"/>
                <w:highlight w:val="none"/>
              </w:rPr>
              <w:t xml:space="preserve">GB/T 6587.4-6-1986  </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16D61F73">
            <w:pPr>
              <w:jc w:val="left"/>
              <w:rPr>
                <w:rFonts w:ascii="宋体" w:hAnsi="宋体"/>
                <w:szCs w:val="20"/>
                <w:highlight w:val="none"/>
              </w:rPr>
            </w:pPr>
            <w:r>
              <w:rPr>
                <w:rFonts w:hint="eastAsia" w:ascii="宋体" w:hAnsi="宋体"/>
                <w:szCs w:val="20"/>
                <w:highlight w:val="none"/>
              </w:rPr>
              <w:t xml:space="preserve">电子测量仪器 </w:t>
            </w:r>
          </w:p>
        </w:tc>
      </w:tr>
      <w:tr w14:paraId="258931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46" w:type="dxa"/>
            <w:tcBorders>
              <w:top w:val="single" w:color="auto" w:sz="6" w:space="0"/>
              <w:left w:val="single" w:color="auto" w:sz="12" w:space="0"/>
              <w:bottom w:val="single" w:color="auto" w:sz="6" w:space="0"/>
              <w:right w:val="single" w:color="auto" w:sz="6" w:space="0"/>
            </w:tcBorders>
            <w:noWrap w:val="0"/>
            <w:vAlign w:val="center"/>
          </w:tcPr>
          <w:p w14:paraId="39AC4AFB">
            <w:pPr>
              <w:jc w:val="center"/>
              <w:rPr>
                <w:rFonts w:ascii="宋体" w:hAnsi="宋体"/>
                <w:szCs w:val="21"/>
                <w:highlight w:val="none"/>
              </w:rPr>
            </w:pPr>
            <w:r>
              <w:rPr>
                <w:rFonts w:hint="eastAsia" w:ascii="宋体" w:hAnsi="宋体"/>
                <w:szCs w:val="21"/>
                <w:highlight w:val="none"/>
              </w:rPr>
              <w:t>4</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172FECC1">
            <w:pPr>
              <w:widowControl/>
              <w:jc w:val="left"/>
              <w:rPr>
                <w:rFonts w:ascii="宋体" w:hAnsi="宋体"/>
                <w:szCs w:val="20"/>
                <w:highlight w:val="none"/>
              </w:rPr>
            </w:pPr>
            <w:r>
              <w:rPr>
                <w:rFonts w:hint="eastAsia" w:ascii="宋体" w:hAnsi="宋体"/>
                <w:szCs w:val="20"/>
                <w:highlight w:val="none"/>
              </w:rPr>
              <w:t xml:space="preserve">GB 4793.1-2007  </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1D88FEA8">
            <w:pPr>
              <w:spacing w:line="360" w:lineRule="auto"/>
              <w:jc w:val="left"/>
              <w:rPr>
                <w:rFonts w:ascii="宋体" w:hAnsi="宋体"/>
                <w:szCs w:val="20"/>
                <w:highlight w:val="none"/>
              </w:rPr>
            </w:pPr>
            <w:r>
              <w:rPr>
                <w:rFonts w:hint="eastAsia" w:ascii="宋体" w:hAnsi="宋体"/>
                <w:szCs w:val="20"/>
                <w:highlight w:val="none"/>
              </w:rPr>
              <w:t xml:space="preserve">测量、控制和实验室用电气设备的安全要求  </w:t>
            </w:r>
          </w:p>
        </w:tc>
      </w:tr>
      <w:tr w14:paraId="36BCB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46" w:type="dxa"/>
            <w:tcBorders>
              <w:top w:val="single" w:color="auto" w:sz="6" w:space="0"/>
              <w:left w:val="single" w:color="auto" w:sz="12" w:space="0"/>
              <w:bottom w:val="single" w:color="auto" w:sz="6" w:space="0"/>
              <w:right w:val="single" w:color="auto" w:sz="6" w:space="0"/>
            </w:tcBorders>
            <w:noWrap w:val="0"/>
            <w:vAlign w:val="center"/>
          </w:tcPr>
          <w:p w14:paraId="26F8568C">
            <w:pPr>
              <w:jc w:val="center"/>
              <w:rPr>
                <w:rFonts w:ascii="宋体" w:hAnsi="宋体"/>
                <w:szCs w:val="21"/>
                <w:highlight w:val="none"/>
              </w:rPr>
            </w:pPr>
            <w:r>
              <w:rPr>
                <w:rFonts w:hint="eastAsia" w:ascii="宋体" w:hAnsi="宋体"/>
                <w:szCs w:val="21"/>
                <w:highlight w:val="none"/>
              </w:rPr>
              <w:t>5</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1895C10C">
            <w:pPr>
              <w:widowControl/>
              <w:jc w:val="left"/>
              <w:rPr>
                <w:rFonts w:ascii="宋体" w:hAnsi="宋体"/>
                <w:szCs w:val="20"/>
                <w:highlight w:val="none"/>
              </w:rPr>
            </w:pPr>
            <w:r>
              <w:rPr>
                <w:rFonts w:hint="eastAsia" w:ascii="宋体" w:hAnsi="宋体"/>
                <w:szCs w:val="20"/>
                <w:highlight w:val="none"/>
              </w:rPr>
              <w:t>GB/T 9969-2008</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4F2054B4">
            <w:pPr>
              <w:jc w:val="left"/>
              <w:rPr>
                <w:rFonts w:ascii="宋体" w:hAnsi="宋体"/>
                <w:szCs w:val="20"/>
                <w:highlight w:val="none"/>
              </w:rPr>
            </w:pPr>
            <w:r>
              <w:rPr>
                <w:rFonts w:hint="eastAsia" w:ascii="宋体" w:hAnsi="宋体"/>
                <w:szCs w:val="20"/>
                <w:highlight w:val="none"/>
              </w:rPr>
              <w:t>工业产品使用说明书  总则</w:t>
            </w:r>
          </w:p>
        </w:tc>
      </w:tr>
      <w:tr w14:paraId="17DB9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46" w:type="dxa"/>
            <w:tcBorders>
              <w:top w:val="single" w:color="auto" w:sz="6" w:space="0"/>
              <w:left w:val="single" w:color="auto" w:sz="12" w:space="0"/>
              <w:bottom w:val="single" w:color="auto" w:sz="6" w:space="0"/>
              <w:right w:val="single" w:color="auto" w:sz="6" w:space="0"/>
            </w:tcBorders>
            <w:noWrap w:val="0"/>
            <w:vAlign w:val="center"/>
          </w:tcPr>
          <w:p w14:paraId="305D36A9">
            <w:pPr>
              <w:jc w:val="center"/>
              <w:rPr>
                <w:rFonts w:ascii="宋体" w:hAnsi="宋体"/>
                <w:szCs w:val="21"/>
                <w:highlight w:val="none"/>
              </w:rPr>
            </w:pPr>
            <w:r>
              <w:rPr>
                <w:rFonts w:hint="eastAsia" w:ascii="宋体" w:hAnsi="宋体"/>
                <w:szCs w:val="21"/>
                <w:highlight w:val="none"/>
              </w:rPr>
              <w:t>6</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3DAC61B7">
            <w:pPr>
              <w:widowControl/>
              <w:jc w:val="left"/>
              <w:rPr>
                <w:rFonts w:ascii="宋体" w:hAnsi="宋体"/>
                <w:szCs w:val="20"/>
                <w:highlight w:val="none"/>
              </w:rPr>
            </w:pPr>
            <w:r>
              <w:rPr>
                <w:rFonts w:hint="eastAsia" w:ascii="宋体" w:hAnsi="宋体"/>
                <w:szCs w:val="20"/>
                <w:highlight w:val="none"/>
              </w:rPr>
              <w:t>GB/T 11463-1989</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71B03804">
            <w:pPr>
              <w:jc w:val="left"/>
              <w:rPr>
                <w:rFonts w:ascii="宋体" w:hAnsi="宋体"/>
                <w:szCs w:val="20"/>
                <w:highlight w:val="none"/>
              </w:rPr>
            </w:pPr>
            <w:r>
              <w:rPr>
                <w:rFonts w:hint="eastAsia" w:ascii="宋体" w:hAnsi="宋体"/>
                <w:szCs w:val="20"/>
                <w:highlight w:val="none"/>
              </w:rPr>
              <w:t>电子测量仪器可靠性试验</w:t>
            </w:r>
          </w:p>
        </w:tc>
      </w:tr>
      <w:tr w14:paraId="635BE6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46" w:type="dxa"/>
            <w:tcBorders>
              <w:top w:val="single" w:color="auto" w:sz="6" w:space="0"/>
              <w:left w:val="single" w:color="auto" w:sz="12" w:space="0"/>
              <w:bottom w:val="single" w:color="auto" w:sz="6" w:space="0"/>
              <w:right w:val="single" w:color="auto" w:sz="6" w:space="0"/>
            </w:tcBorders>
            <w:noWrap w:val="0"/>
            <w:vAlign w:val="center"/>
          </w:tcPr>
          <w:p w14:paraId="3613FE0E">
            <w:pPr>
              <w:jc w:val="center"/>
              <w:rPr>
                <w:rFonts w:ascii="宋体" w:hAnsi="宋体"/>
                <w:szCs w:val="21"/>
                <w:highlight w:val="none"/>
              </w:rPr>
            </w:pPr>
            <w:r>
              <w:rPr>
                <w:rFonts w:hint="eastAsia" w:ascii="宋体" w:hAnsi="宋体"/>
                <w:szCs w:val="21"/>
                <w:highlight w:val="none"/>
              </w:rPr>
              <w:t>7</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21AC0337">
            <w:pPr>
              <w:widowControl/>
              <w:jc w:val="left"/>
              <w:rPr>
                <w:rFonts w:ascii="宋体" w:hAnsi="宋体"/>
                <w:szCs w:val="20"/>
                <w:highlight w:val="none"/>
              </w:rPr>
            </w:pPr>
            <w:r>
              <w:rPr>
                <w:rFonts w:hint="eastAsia" w:ascii="宋体" w:hAnsi="宋体"/>
                <w:szCs w:val="20"/>
                <w:highlight w:val="none"/>
              </w:rPr>
              <w:t>GB/T 13384-2008</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1CCDA346">
            <w:pPr>
              <w:widowControl/>
              <w:jc w:val="left"/>
              <w:rPr>
                <w:rFonts w:ascii="宋体" w:hAnsi="宋体"/>
                <w:szCs w:val="20"/>
                <w:highlight w:val="none"/>
              </w:rPr>
            </w:pPr>
            <w:r>
              <w:rPr>
                <w:rFonts w:hint="eastAsia" w:ascii="宋体" w:hAnsi="宋体"/>
                <w:szCs w:val="20"/>
                <w:highlight w:val="none"/>
              </w:rPr>
              <w:t>机电产品包装通用技术条件</w:t>
            </w:r>
          </w:p>
        </w:tc>
      </w:tr>
      <w:tr w14:paraId="46425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46" w:type="dxa"/>
            <w:tcBorders>
              <w:top w:val="single" w:color="auto" w:sz="6" w:space="0"/>
              <w:left w:val="single" w:color="auto" w:sz="12" w:space="0"/>
              <w:bottom w:val="single" w:color="auto" w:sz="6" w:space="0"/>
              <w:right w:val="single" w:color="auto" w:sz="6" w:space="0"/>
            </w:tcBorders>
            <w:noWrap w:val="0"/>
            <w:vAlign w:val="center"/>
          </w:tcPr>
          <w:p w14:paraId="0C9FF575">
            <w:pPr>
              <w:jc w:val="center"/>
              <w:rPr>
                <w:rFonts w:hint="eastAsia" w:ascii="宋体" w:hAnsi="宋体"/>
                <w:szCs w:val="20"/>
                <w:highlight w:val="none"/>
              </w:rPr>
            </w:pPr>
            <w:r>
              <w:rPr>
                <w:rFonts w:hint="eastAsia" w:ascii="宋体" w:hAnsi="宋体"/>
                <w:szCs w:val="20"/>
                <w:highlight w:val="none"/>
              </w:rPr>
              <w:t>8</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68863446">
            <w:pPr>
              <w:jc w:val="left"/>
              <w:rPr>
                <w:rFonts w:hint="eastAsia" w:ascii="宋体" w:hAnsi="宋体"/>
                <w:szCs w:val="20"/>
                <w:highlight w:val="none"/>
              </w:rPr>
            </w:pPr>
            <w:r>
              <w:rPr>
                <w:rFonts w:hint="eastAsia" w:ascii="宋体" w:hAnsi="宋体"/>
                <w:szCs w:val="20"/>
                <w:highlight w:val="none"/>
              </w:rPr>
              <w:t>DL/T 845.3-2019</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74D2CB0B">
            <w:pPr>
              <w:jc w:val="left"/>
              <w:rPr>
                <w:rFonts w:hint="eastAsia" w:ascii="宋体" w:hAnsi="宋体"/>
                <w:szCs w:val="20"/>
                <w:highlight w:val="none"/>
              </w:rPr>
            </w:pPr>
            <w:r>
              <w:rPr>
                <w:rFonts w:hint="eastAsia" w:ascii="宋体" w:hAnsi="宋体"/>
                <w:szCs w:val="20"/>
                <w:highlight w:val="none"/>
              </w:rPr>
              <w:t>电阻测量装置通用技术条件 第3部分：直流电阻测试仪</w:t>
            </w:r>
          </w:p>
        </w:tc>
      </w:tr>
    </w:tbl>
    <w:p w14:paraId="29266304">
      <w:pPr>
        <w:pStyle w:val="7"/>
        <w:ind w:left="2810" w:hanging="2100" w:hangingChars="1000"/>
        <w:rPr>
          <w:rFonts w:ascii="宋体"/>
          <w:sz w:val="21"/>
          <w:szCs w:val="21"/>
          <w:highlight w:val="none"/>
        </w:rPr>
      </w:pPr>
    </w:p>
    <w:p w14:paraId="03EF30A0">
      <w:pPr>
        <w:pStyle w:val="20"/>
        <w:keepLines w:val="0"/>
        <w:pageBreakBefore w:val="0"/>
        <w:kinsoku/>
        <w:wordWrap/>
        <w:bidi w:val="0"/>
        <w:spacing w:line="500" w:lineRule="exact"/>
        <w:ind w:left="410" w:firstLine="480"/>
        <w:rPr>
          <w:color w:val="FF0000"/>
          <w:highlight w:val="none"/>
        </w:rPr>
      </w:pPr>
    </w:p>
    <w:p w14:paraId="649964AC">
      <w:pPr>
        <w:pStyle w:val="4"/>
        <w:bidi w:val="0"/>
        <w:rPr>
          <w:highlight w:val="none"/>
        </w:rPr>
      </w:pPr>
      <w:bookmarkStart w:id="17" w:name="_Toc13932"/>
      <w:bookmarkStart w:id="18" w:name="_Toc279769035"/>
      <w:bookmarkStart w:id="19" w:name="_Toc305941229"/>
      <w:bookmarkStart w:id="20" w:name="_Toc305941521"/>
      <w:bookmarkStart w:id="21" w:name="_Toc397006843"/>
      <w:r>
        <w:rPr>
          <w:rFonts w:hint="eastAsia"/>
          <w:highlight w:val="none"/>
          <w:lang w:val="en-US" w:eastAsia="zh-CN"/>
        </w:rPr>
        <w:t>3</w:t>
      </w:r>
      <w:r>
        <w:rPr>
          <w:rFonts w:hint="eastAsia"/>
          <w:highlight w:val="none"/>
        </w:rPr>
        <w:t>.使用条件</w:t>
      </w:r>
      <w:bookmarkEnd w:id="17"/>
      <w:bookmarkEnd w:id="18"/>
      <w:bookmarkEnd w:id="19"/>
      <w:bookmarkEnd w:id="20"/>
      <w:bookmarkEnd w:id="21"/>
    </w:p>
    <w:p w14:paraId="35E26F4B">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直流电阻及定量消磁测试仪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14:paraId="64236278">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14:paraId="5BEE11E4">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701796"/>
      <w:bookmarkStart w:id="26" w:name="_Toc285621516"/>
      <w:r>
        <w:rPr>
          <w:rFonts w:hint="eastAsia"/>
          <w:b w:val="0"/>
          <w:bCs w:val="0"/>
          <w:highlight w:val="none"/>
        </w:rPr>
        <w:t>正常使用条件</w:t>
      </w:r>
      <w:bookmarkEnd w:id="22"/>
      <w:bookmarkEnd w:id="23"/>
      <w:bookmarkEnd w:id="24"/>
      <w:bookmarkEnd w:id="25"/>
      <w:bookmarkEnd w:id="26"/>
      <w:bookmarkStart w:id="27" w:name="_Toc276490903"/>
      <w:bookmarkStart w:id="28" w:name="_Toc276492375"/>
    </w:p>
    <w:p w14:paraId="5E59D197">
      <w:pPr>
        <w:keepLines w:val="0"/>
        <w:pageBreakBefore w:val="0"/>
        <w:kinsoku/>
        <w:wordWrap/>
        <w:bidi w:val="0"/>
        <w:spacing w:line="500" w:lineRule="exact"/>
        <w:ind w:left="410"/>
        <w:rPr>
          <w:rFonts w:hint="eastAsia"/>
          <w:highlight w:val="none"/>
        </w:rPr>
      </w:pPr>
      <w:bookmarkStart w:id="29" w:name="_Toc305940419"/>
      <w:r>
        <w:rPr>
          <w:rFonts w:hint="eastAsia"/>
          <w:highlight w:val="none"/>
        </w:rPr>
        <w:t>本仪器技术文件所规定的仪器技术条款和参数要求，应适用下列环境条件使用。</w:t>
      </w:r>
      <w:bookmarkEnd w:id="29"/>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7"/>
        <w:gridCol w:w="3706"/>
        <w:gridCol w:w="3706"/>
      </w:tblGrid>
      <w:tr w14:paraId="67DF60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7" w:type="dxa"/>
            <w:noWrap w:val="0"/>
            <w:vAlign w:val="center"/>
          </w:tcPr>
          <w:p w14:paraId="534574E5">
            <w:pPr>
              <w:snapToGrid w:val="0"/>
              <w:spacing w:before="87" w:beforeLines="28" w:after="87" w:afterLines="28"/>
              <w:jc w:val="center"/>
              <w:rPr>
                <w:rFonts w:hAnsi="宋体"/>
                <w:szCs w:val="21"/>
                <w:highlight w:val="none"/>
              </w:rPr>
            </w:pPr>
            <w:r>
              <w:rPr>
                <w:rFonts w:hAnsi="宋体"/>
                <w:szCs w:val="21"/>
                <w:highlight w:val="none"/>
              </w:rPr>
              <w:t>序</w:t>
            </w:r>
            <w:r>
              <w:rPr>
                <w:rFonts w:hint="eastAsia" w:hAnsi="宋体"/>
                <w:szCs w:val="21"/>
                <w:highlight w:val="none"/>
              </w:rPr>
              <w:t xml:space="preserve">  </w:t>
            </w:r>
            <w:r>
              <w:rPr>
                <w:rFonts w:hAnsi="宋体"/>
                <w:szCs w:val="21"/>
                <w:highlight w:val="none"/>
              </w:rPr>
              <w:t>号</w:t>
            </w:r>
          </w:p>
        </w:tc>
        <w:tc>
          <w:tcPr>
            <w:tcW w:w="3706" w:type="dxa"/>
            <w:noWrap w:val="0"/>
            <w:vAlign w:val="center"/>
          </w:tcPr>
          <w:p w14:paraId="1C3B48B5">
            <w:pPr>
              <w:snapToGrid w:val="0"/>
              <w:spacing w:before="87" w:beforeLines="28" w:after="87" w:afterLines="28"/>
              <w:jc w:val="center"/>
              <w:rPr>
                <w:rFonts w:hAnsi="宋体"/>
                <w:szCs w:val="21"/>
                <w:highlight w:val="none"/>
              </w:rPr>
            </w:pPr>
            <w:r>
              <w:rPr>
                <w:rFonts w:hAnsi="宋体"/>
                <w:szCs w:val="21"/>
                <w:highlight w:val="none"/>
              </w:rPr>
              <w:t>项</w:t>
            </w:r>
            <w:r>
              <w:rPr>
                <w:rFonts w:hint="eastAsia" w:hAnsi="宋体"/>
                <w:szCs w:val="21"/>
                <w:highlight w:val="none"/>
              </w:rPr>
              <w:t xml:space="preserve">  </w:t>
            </w:r>
            <w:r>
              <w:rPr>
                <w:rFonts w:hAnsi="宋体"/>
                <w:szCs w:val="21"/>
                <w:highlight w:val="none"/>
              </w:rPr>
              <w:t>目</w:t>
            </w:r>
          </w:p>
        </w:tc>
        <w:tc>
          <w:tcPr>
            <w:tcW w:w="3706" w:type="dxa"/>
            <w:noWrap w:val="0"/>
            <w:vAlign w:val="center"/>
          </w:tcPr>
          <w:p w14:paraId="3CD682D6">
            <w:pPr>
              <w:snapToGrid w:val="0"/>
              <w:spacing w:before="87" w:beforeLines="28" w:after="87" w:afterLines="28"/>
              <w:jc w:val="center"/>
              <w:rPr>
                <w:rFonts w:hAnsi="宋体"/>
                <w:szCs w:val="21"/>
                <w:highlight w:val="none"/>
              </w:rPr>
            </w:pPr>
            <w:r>
              <w:rPr>
                <w:rFonts w:hAnsi="宋体"/>
                <w:szCs w:val="21"/>
                <w:highlight w:val="none"/>
              </w:rPr>
              <w:t>内</w:t>
            </w:r>
            <w:r>
              <w:rPr>
                <w:rFonts w:hint="eastAsia" w:hAnsi="宋体"/>
                <w:szCs w:val="21"/>
                <w:highlight w:val="none"/>
              </w:rPr>
              <w:t xml:space="preserve">  </w:t>
            </w:r>
            <w:r>
              <w:rPr>
                <w:rFonts w:hAnsi="宋体"/>
                <w:szCs w:val="21"/>
                <w:highlight w:val="none"/>
              </w:rPr>
              <w:t>容</w:t>
            </w:r>
          </w:p>
        </w:tc>
      </w:tr>
      <w:tr w14:paraId="736C5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7" w:type="dxa"/>
            <w:noWrap w:val="0"/>
            <w:vAlign w:val="center"/>
          </w:tcPr>
          <w:p w14:paraId="7502BCE2">
            <w:pPr>
              <w:snapToGrid w:val="0"/>
              <w:spacing w:before="87" w:beforeLines="28" w:after="87" w:afterLines="28"/>
              <w:jc w:val="center"/>
              <w:rPr>
                <w:rFonts w:hAnsi="宋体"/>
                <w:szCs w:val="21"/>
                <w:highlight w:val="none"/>
              </w:rPr>
            </w:pPr>
            <w:r>
              <w:rPr>
                <w:rFonts w:hAnsi="宋体"/>
                <w:szCs w:val="21"/>
                <w:highlight w:val="none"/>
              </w:rPr>
              <w:t>1</w:t>
            </w:r>
          </w:p>
        </w:tc>
        <w:tc>
          <w:tcPr>
            <w:tcW w:w="3706" w:type="dxa"/>
            <w:noWrap w:val="0"/>
            <w:vAlign w:val="center"/>
          </w:tcPr>
          <w:p w14:paraId="53F3482F">
            <w:pPr>
              <w:snapToGrid w:val="0"/>
              <w:spacing w:before="87" w:beforeLines="28" w:after="87" w:afterLines="28"/>
              <w:jc w:val="center"/>
              <w:rPr>
                <w:rFonts w:hAnsi="宋体"/>
                <w:szCs w:val="21"/>
                <w:highlight w:val="none"/>
              </w:rPr>
            </w:pPr>
            <w:r>
              <w:rPr>
                <w:rFonts w:hAnsi="宋体"/>
                <w:szCs w:val="21"/>
                <w:highlight w:val="none"/>
              </w:rPr>
              <w:t>工作温度</w:t>
            </w:r>
          </w:p>
        </w:tc>
        <w:tc>
          <w:tcPr>
            <w:tcW w:w="3706" w:type="dxa"/>
            <w:noWrap w:val="0"/>
            <w:vAlign w:val="center"/>
          </w:tcPr>
          <w:p w14:paraId="54801A03">
            <w:pPr>
              <w:snapToGrid w:val="0"/>
              <w:spacing w:before="87" w:beforeLines="28" w:after="87" w:afterLines="28"/>
              <w:jc w:val="center"/>
              <w:rPr>
                <w:rFonts w:hAnsi="宋体"/>
                <w:szCs w:val="21"/>
                <w:highlight w:val="none"/>
              </w:rPr>
            </w:pPr>
            <w:r>
              <w:rPr>
                <w:rFonts w:hAnsi="宋体"/>
                <w:szCs w:val="21"/>
                <w:highlight w:val="none"/>
              </w:rPr>
              <w:t>-1</w:t>
            </w:r>
            <w:r>
              <w:rPr>
                <w:rFonts w:hint="eastAsia" w:hAnsi="宋体"/>
                <w:szCs w:val="21"/>
                <w:highlight w:val="none"/>
              </w:rPr>
              <w:t>0</w:t>
            </w:r>
            <w:r>
              <w:rPr>
                <w:rFonts w:hAnsi="宋体"/>
                <w:szCs w:val="21"/>
                <w:highlight w:val="none"/>
              </w:rPr>
              <w:t>℃～50℃</w:t>
            </w:r>
          </w:p>
        </w:tc>
      </w:tr>
      <w:tr w14:paraId="08EB0E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7" w:type="dxa"/>
            <w:noWrap w:val="0"/>
            <w:vAlign w:val="center"/>
          </w:tcPr>
          <w:p w14:paraId="38553E6C">
            <w:pPr>
              <w:snapToGrid w:val="0"/>
              <w:spacing w:before="87" w:beforeLines="28" w:after="87" w:afterLines="28"/>
              <w:jc w:val="center"/>
              <w:rPr>
                <w:rFonts w:hAnsi="宋体"/>
                <w:szCs w:val="21"/>
                <w:highlight w:val="none"/>
              </w:rPr>
            </w:pPr>
            <w:r>
              <w:rPr>
                <w:rFonts w:hAnsi="宋体"/>
                <w:szCs w:val="21"/>
                <w:highlight w:val="none"/>
              </w:rPr>
              <w:t>2</w:t>
            </w:r>
          </w:p>
        </w:tc>
        <w:tc>
          <w:tcPr>
            <w:tcW w:w="3706" w:type="dxa"/>
            <w:noWrap w:val="0"/>
            <w:vAlign w:val="center"/>
          </w:tcPr>
          <w:p w14:paraId="11F58AC8">
            <w:pPr>
              <w:snapToGrid w:val="0"/>
              <w:spacing w:before="87" w:beforeLines="28" w:after="87" w:afterLines="28"/>
              <w:jc w:val="center"/>
              <w:rPr>
                <w:rFonts w:hAnsi="宋体"/>
                <w:szCs w:val="21"/>
                <w:highlight w:val="none"/>
              </w:rPr>
            </w:pPr>
            <w:r>
              <w:rPr>
                <w:rFonts w:hAnsi="宋体"/>
                <w:szCs w:val="21"/>
                <w:highlight w:val="none"/>
              </w:rPr>
              <w:t>工作湿度</w:t>
            </w:r>
          </w:p>
        </w:tc>
        <w:tc>
          <w:tcPr>
            <w:tcW w:w="3706" w:type="dxa"/>
            <w:noWrap w:val="0"/>
            <w:vAlign w:val="center"/>
          </w:tcPr>
          <w:p w14:paraId="7ACB1B86">
            <w:pPr>
              <w:snapToGrid w:val="0"/>
              <w:spacing w:before="87" w:beforeLines="28" w:after="87" w:afterLines="28"/>
              <w:jc w:val="center"/>
              <w:rPr>
                <w:rFonts w:hAnsi="宋体"/>
                <w:szCs w:val="21"/>
                <w:highlight w:val="none"/>
              </w:rPr>
            </w:pPr>
            <w:r>
              <w:rPr>
                <w:rFonts w:hint="eastAsia" w:ascii="宋体" w:hAnsi="宋体"/>
                <w:highlight w:val="none"/>
              </w:rPr>
              <w:t>≤</w:t>
            </w:r>
            <w:r>
              <w:rPr>
                <w:rFonts w:ascii="宋体" w:hAnsi="宋体"/>
                <w:highlight w:val="none"/>
              </w:rPr>
              <w:t>90</w:t>
            </w:r>
            <w:r>
              <w:rPr>
                <w:rFonts w:hint="eastAsia" w:ascii="宋体" w:hAnsi="宋体"/>
                <w:highlight w:val="none"/>
              </w:rPr>
              <w:t>%RH</w:t>
            </w:r>
          </w:p>
        </w:tc>
      </w:tr>
    </w:tbl>
    <w:p w14:paraId="7EBD3052">
      <w:pPr>
        <w:keepLines w:val="0"/>
        <w:pageBreakBefore w:val="0"/>
        <w:kinsoku/>
        <w:wordWrap/>
        <w:bidi w:val="0"/>
        <w:spacing w:line="500" w:lineRule="exact"/>
        <w:ind w:left="0" w:leftChars="0" w:firstLine="480" w:firstLineChars="200"/>
        <w:rPr>
          <w:highlight w:val="none"/>
        </w:rPr>
      </w:pPr>
      <w:bookmarkStart w:id="30" w:name="_Toc397006845"/>
      <w:r>
        <w:rPr>
          <w:rFonts w:hint="eastAsia"/>
          <w:highlight w:val="none"/>
          <w:lang w:val="en-US" w:eastAsia="zh-CN"/>
        </w:rPr>
        <w:t>3</w:t>
      </w:r>
      <w:r>
        <w:rPr>
          <w:rFonts w:hint="eastAsia"/>
          <w:highlight w:val="none"/>
        </w:rPr>
        <w:t>.2特殊使用条件要求（如有）</w:t>
      </w:r>
      <w:bookmarkEnd w:id="30"/>
    </w:p>
    <w:bookmarkEnd w:id="27"/>
    <w:bookmarkEnd w:id="28"/>
    <w:p w14:paraId="2A504359">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14:paraId="301D2F4E">
      <w:pPr>
        <w:pStyle w:val="4"/>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14:paraId="0C69B752">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直流电阻及定量消磁测试仪</w:t>
      </w:r>
      <w:r>
        <w:rPr>
          <w:rFonts w:hint="eastAsia"/>
          <w:color w:val="auto"/>
          <w:highlight w:val="none"/>
          <w:shd w:val="clear" w:color="auto" w:fill="FFFFFF"/>
        </w:rPr>
        <w:t>功能</w:t>
      </w:r>
      <w:r>
        <w:rPr>
          <w:rFonts w:hint="eastAsia"/>
          <w:highlight w:val="none"/>
        </w:rPr>
        <w:t>要求</w:t>
      </w:r>
    </w:p>
    <w:p w14:paraId="49C05D78">
      <w:pPr>
        <w:spacing w:line="360" w:lineRule="auto"/>
        <w:rPr>
          <w:rFonts w:hint="eastAsia" w:ascii="宋体" w:hAnsi="宋体" w:cs="宋体"/>
          <w:bCs/>
          <w:sz w:val="24"/>
          <w:highlight w:val="none"/>
        </w:rPr>
      </w:pPr>
      <w:r>
        <w:rPr>
          <w:rFonts w:hint="eastAsia" w:ascii="宋体" w:hAnsi="宋体" w:cs="宋体"/>
          <w:bCs/>
          <w:sz w:val="24"/>
          <w:highlight w:val="none"/>
        </w:rPr>
        <w:t>（1）</w:t>
      </w:r>
      <w:r>
        <w:rPr>
          <w:rFonts w:hint="eastAsia" w:ascii="宋体" w:hAnsi="宋体" w:eastAsia="宋体" w:cs="Times New Roman"/>
          <w:sz w:val="24"/>
          <w:szCs w:val="24"/>
          <w:highlight w:val="none"/>
        </w:rPr>
        <w:t>★</w:t>
      </w:r>
      <w:r>
        <w:rPr>
          <w:rFonts w:hint="eastAsia" w:ascii="宋体" w:hAnsi="宋体" w:cs="宋体"/>
          <w:bCs/>
          <w:sz w:val="24"/>
          <w:highlight w:val="none"/>
        </w:rPr>
        <w:t>对于Yn型、Y型和△型绕组均可采用三相测量方式进行测试，并计算出三相不平衡率。</w:t>
      </w:r>
    </w:p>
    <w:p w14:paraId="09E5C85A">
      <w:pPr>
        <w:spacing w:line="360" w:lineRule="auto"/>
        <w:rPr>
          <w:rFonts w:hint="eastAsia" w:ascii="宋体" w:hAnsi="宋体" w:cs="宋体"/>
          <w:bCs/>
          <w:sz w:val="24"/>
          <w:highlight w:val="none"/>
        </w:rPr>
      </w:pPr>
      <w:r>
        <w:rPr>
          <w:rFonts w:hint="eastAsia" w:ascii="宋体" w:hAnsi="宋体" w:cs="宋体"/>
          <w:bCs/>
          <w:sz w:val="24"/>
          <w:highlight w:val="none"/>
        </w:rPr>
        <w:t>（2）</w:t>
      </w:r>
      <w:r>
        <w:rPr>
          <w:rFonts w:hint="eastAsia" w:ascii="宋体" w:hAnsi="宋体" w:eastAsia="宋体" w:cs="Times New Roman"/>
          <w:sz w:val="24"/>
          <w:szCs w:val="24"/>
          <w:highlight w:val="none"/>
        </w:rPr>
        <w:t>★</w:t>
      </w:r>
      <w:r>
        <w:rPr>
          <w:rFonts w:hint="eastAsia" w:ascii="宋体" w:hAnsi="宋体" w:cs="宋体"/>
          <w:bCs/>
          <w:sz w:val="24"/>
          <w:highlight w:val="none"/>
        </w:rPr>
        <w:t>测试电源最高输出电流</w:t>
      </w:r>
      <w:r>
        <w:rPr>
          <w:rFonts w:hint="eastAsia" w:ascii="宋体" w:hAnsi="宋体" w:cs="宋体"/>
          <w:b/>
          <w:color w:val="FF0000"/>
          <w:sz w:val="24"/>
          <w:highlight w:val="none"/>
        </w:rPr>
        <w:t>50A</w:t>
      </w:r>
      <w:r>
        <w:rPr>
          <w:rFonts w:hint="eastAsia" w:ascii="宋体" w:hAnsi="宋体" w:cs="宋体"/>
          <w:bCs/>
          <w:sz w:val="24"/>
          <w:highlight w:val="none"/>
        </w:rPr>
        <w:t>，测试范围0～25kΩ，满足绝大多数变压器的测试需求；并且</w:t>
      </w:r>
      <w:r>
        <w:rPr>
          <w:rFonts w:hint="eastAsia" w:ascii="宋体" w:hAnsi="宋体" w:cs="宋体"/>
          <w:b/>
          <w:color w:val="FF0000"/>
          <w:sz w:val="24"/>
          <w:highlight w:val="none"/>
        </w:rPr>
        <w:t>集助磁法和消磁功能</w:t>
      </w:r>
      <w:r>
        <w:rPr>
          <w:rFonts w:hint="eastAsia" w:ascii="宋体" w:hAnsi="宋体" w:cs="宋体"/>
          <w:bCs/>
          <w:sz w:val="24"/>
          <w:highlight w:val="none"/>
        </w:rPr>
        <w:t>于一体，满足现场试验多种需求。</w:t>
      </w:r>
    </w:p>
    <w:p w14:paraId="6CE86972">
      <w:pPr>
        <w:spacing w:line="360" w:lineRule="auto"/>
        <w:rPr>
          <w:rFonts w:hint="eastAsia" w:ascii="宋体" w:hAnsi="宋体" w:cs="宋体"/>
          <w:bCs/>
          <w:sz w:val="24"/>
          <w:highlight w:val="none"/>
        </w:rPr>
      </w:pPr>
      <w:r>
        <w:rPr>
          <w:rFonts w:hint="eastAsia" w:ascii="宋体" w:hAnsi="宋体" w:cs="宋体"/>
          <w:bCs/>
          <w:sz w:val="24"/>
          <w:highlight w:val="none"/>
        </w:rPr>
        <w:t>（3）</w:t>
      </w:r>
      <w:r>
        <w:rPr>
          <w:rFonts w:hint="eastAsia" w:ascii="宋体" w:hAnsi="宋体" w:eastAsia="宋体" w:cs="Times New Roman"/>
          <w:sz w:val="24"/>
          <w:szCs w:val="24"/>
          <w:highlight w:val="none"/>
        </w:rPr>
        <w:t>★</w:t>
      </w:r>
      <w:r>
        <w:rPr>
          <w:rFonts w:hint="eastAsia" w:ascii="宋体" w:hAnsi="宋体" w:cs="宋体"/>
          <w:bCs/>
          <w:sz w:val="24"/>
          <w:highlight w:val="none"/>
        </w:rPr>
        <w:t>测试过程可自动计算5S、15S、30S电阻值变化率，可以辅助试验人员判断测试数据的稳定性，防止误读数据。</w:t>
      </w:r>
    </w:p>
    <w:p w14:paraId="357DBFD8">
      <w:pPr>
        <w:spacing w:line="360" w:lineRule="auto"/>
        <w:rPr>
          <w:rFonts w:hint="eastAsia" w:ascii="宋体" w:hAnsi="宋体" w:cs="宋体"/>
          <w:bCs/>
          <w:sz w:val="24"/>
          <w:highlight w:val="none"/>
        </w:rPr>
      </w:pPr>
      <w:r>
        <w:rPr>
          <w:rFonts w:hint="eastAsia" w:ascii="宋体" w:hAnsi="宋体" w:cs="宋体"/>
          <w:bCs/>
          <w:sz w:val="24"/>
          <w:highlight w:val="none"/>
        </w:rPr>
        <w:t>（4）</w:t>
      </w:r>
      <w:r>
        <w:rPr>
          <w:rFonts w:hint="eastAsia" w:ascii="宋体" w:hAnsi="宋体" w:eastAsia="宋体" w:cs="Times New Roman"/>
          <w:sz w:val="24"/>
          <w:szCs w:val="24"/>
          <w:highlight w:val="none"/>
        </w:rPr>
        <w:t>★</w:t>
      </w:r>
      <w:r>
        <w:rPr>
          <w:rFonts w:hint="eastAsia" w:ascii="宋体" w:hAnsi="宋体" w:cs="宋体"/>
          <w:bCs/>
          <w:color w:val="FF0000"/>
          <w:sz w:val="24"/>
          <w:highlight w:val="none"/>
        </w:rPr>
        <w:t>定量消磁功能</w:t>
      </w:r>
      <w:r>
        <w:rPr>
          <w:rFonts w:hint="eastAsia" w:ascii="宋体" w:hAnsi="宋体" w:cs="宋体"/>
          <w:bCs/>
          <w:sz w:val="24"/>
          <w:highlight w:val="none"/>
        </w:rPr>
        <w:t>，可得到变压器消磁之前的</w:t>
      </w:r>
      <w:r>
        <w:rPr>
          <w:rFonts w:hint="eastAsia" w:ascii="宋体" w:hAnsi="宋体" w:cs="宋体"/>
          <w:b/>
          <w:color w:val="FF0000"/>
          <w:sz w:val="24"/>
          <w:highlight w:val="none"/>
        </w:rPr>
        <w:t>初始剩磁率和消磁完成后的最终剩磁率</w:t>
      </w:r>
      <w:r>
        <w:rPr>
          <w:rFonts w:hint="eastAsia" w:ascii="宋体" w:hAnsi="宋体" w:cs="宋体"/>
          <w:bCs/>
          <w:sz w:val="24"/>
          <w:highlight w:val="none"/>
        </w:rPr>
        <w:t>，对初始剩磁和消磁效果进行量化，并将消磁效果以磁滞曲线图形化显示。</w:t>
      </w:r>
    </w:p>
    <w:p w14:paraId="69427BE4">
      <w:pPr>
        <w:spacing w:line="360" w:lineRule="auto"/>
        <w:rPr>
          <w:rFonts w:hint="eastAsia" w:ascii="宋体" w:hAnsi="宋体" w:cs="宋体"/>
          <w:bCs/>
          <w:sz w:val="24"/>
          <w:highlight w:val="none"/>
        </w:rPr>
      </w:pPr>
      <w:r>
        <w:rPr>
          <w:rFonts w:hint="eastAsia" w:ascii="宋体" w:hAnsi="宋体" w:cs="宋体"/>
          <w:bCs/>
          <w:sz w:val="24"/>
          <w:highlight w:val="none"/>
        </w:rPr>
        <w:t>（5）</w:t>
      </w:r>
      <w:r>
        <w:rPr>
          <w:rFonts w:hint="eastAsia" w:ascii="宋体" w:hAnsi="宋体" w:eastAsia="宋体" w:cs="Times New Roman"/>
          <w:sz w:val="24"/>
          <w:szCs w:val="24"/>
          <w:highlight w:val="none"/>
        </w:rPr>
        <w:t>★</w:t>
      </w:r>
      <w:r>
        <w:rPr>
          <w:rFonts w:hint="eastAsia" w:ascii="宋体" w:hAnsi="宋体" w:cs="宋体"/>
          <w:bCs/>
          <w:sz w:val="24"/>
          <w:highlight w:val="none"/>
        </w:rPr>
        <w:t>具有380V错接保护、反电动势保护、断线保护和断电保护等多种保护功能，以及接地线未接报警功能。</w:t>
      </w:r>
    </w:p>
    <w:p w14:paraId="6B2424D1">
      <w:pPr>
        <w:spacing w:line="360" w:lineRule="auto"/>
        <w:rPr>
          <w:rFonts w:hint="eastAsia" w:ascii="宋体" w:hAnsi="宋体" w:cs="宋体"/>
          <w:bCs/>
          <w:sz w:val="24"/>
          <w:highlight w:val="none"/>
        </w:rPr>
      </w:pPr>
      <w:r>
        <w:rPr>
          <w:rFonts w:hint="eastAsia" w:ascii="宋体" w:hAnsi="宋体" w:cs="宋体"/>
          <w:bCs/>
          <w:sz w:val="24"/>
          <w:highlight w:val="none"/>
        </w:rPr>
        <w:t>（6）配有热敏打印机，本机存储数据200条，支持优盘海量存储。</w:t>
      </w:r>
    </w:p>
    <w:p w14:paraId="64685EB4">
      <w:pPr>
        <w:spacing w:line="360" w:lineRule="auto"/>
        <w:rPr>
          <w:rFonts w:hint="eastAsia" w:ascii="宋体" w:hAnsi="宋体" w:cs="宋体"/>
          <w:bCs/>
          <w:sz w:val="24"/>
          <w:highlight w:val="none"/>
        </w:rPr>
      </w:pPr>
      <w:r>
        <w:rPr>
          <w:rFonts w:hint="eastAsia" w:ascii="宋体" w:hAnsi="宋体" w:cs="宋体"/>
          <w:bCs/>
          <w:sz w:val="24"/>
          <w:highlight w:val="none"/>
        </w:rPr>
        <w:t>（7）</w:t>
      </w:r>
      <w:r>
        <w:rPr>
          <w:rFonts w:hint="eastAsia" w:ascii="宋体" w:hAnsi="宋体" w:eastAsia="宋体" w:cs="Times New Roman"/>
          <w:sz w:val="24"/>
          <w:szCs w:val="24"/>
          <w:highlight w:val="none"/>
        </w:rPr>
        <w:t>★</w:t>
      </w:r>
      <w:r>
        <w:rPr>
          <w:rFonts w:hint="eastAsia" w:ascii="宋体" w:hAnsi="宋体" w:cs="宋体"/>
          <w:bCs/>
          <w:sz w:val="24"/>
          <w:highlight w:val="none"/>
        </w:rPr>
        <w:t>工业级7寸真彩大屏显示，清新简约显示风格设计，全触控加一键飞梭操作。</w:t>
      </w:r>
    </w:p>
    <w:p w14:paraId="6C115218">
      <w:pPr>
        <w:pStyle w:val="21"/>
        <w:snapToGrid w:val="0"/>
        <w:spacing w:line="360" w:lineRule="auto"/>
        <w:ind w:firstLine="0" w:firstLineChars="0"/>
        <w:rPr>
          <w:rFonts w:hint="eastAsia" w:ascii="宋体" w:hAnsi="宋体" w:cs="宋体"/>
          <w:sz w:val="24"/>
          <w:szCs w:val="24"/>
          <w:highlight w:val="none"/>
        </w:rPr>
      </w:pPr>
      <w:r>
        <w:rPr>
          <w:rFonts w:hint="eastAsia" w:ascii="宋体" w:hAnsi="宋体" w:cs="宋体"/>
          <w:bCs/>
          <w:sz w:val="24"/>
          <w:szCs w:val="24"/>
          <w:highlight w:val="none"/>
        </w:rPr>
        <w:t>（8）</w:t>
      </w:r>
      <w:r>
        <w:rPr>
          <w:rFonts w:hint="eastAsia" w:ascii="宋体" w:hAnsi="宋体" w:eastAsia="宋体" w:cs="Times New Roman"/>
          <w:sz w:val="24"/>
          <w:szCs w:val="24"/>
          <w:highlight w:val="none"/>
        </w:rPr>
        <w:t>★</w:t>
      </w:r>
      <w:r>
        <w:rPr>
          <w:rFonts w:hint="eastAsia" w:ascii="宋体" w:hAnsi="宋体" w:cs="宋体"/>
          <w:bCs/>
          <w:sz w:val="24"/>
          <w:szCs w:val="24"/>
          <w:highlight w:val="none"/>
        </w:rPr>
        <w:t>具备智控控制系统（APP），能通过移动终端控制设备，进行参数设置、试验、数据存储、</w:t>
      </w:r>
      <w:r>
        <w:rPr>
          <w:rFonts w:hint="eastAsia" w:ascii="宋体" w:hAnsi="宋体" w:cs="宋体"/>
          <w:sz w:val="24"/>
          <w:szCs w:val="24"/>
          <w:highlight w:val="none"/>
        </w:rPr>
        <w:t>生成报告等，可使电力检修更加的智能化、简单化，试验数据信息化和标准化，要求如下：</w:t>
      </w:r>
    </w:p>
    <w:p w14:paraId="624644C7">
      <w:pPr>
        <w:pStyle w:val="21"/>
        <w:snapToGrid w:val="0"/>
        <w:spacing w:line="360" w:lineRule="auto"/>
        <w:ind w:firstLine="360" w:firstLineChars="150"/>
        <w:rPr>
          <w:rFonts w:hint="eastAsia" w:ascii="宋体" w:hAnsi="宋体" w:cs="宋体"/>
          <w:bCs/>
          <w:sz w:val="24"/>
          <w:szCs w:val="24"/>
          <w:highlight w:val="none"/>
        </w:rPr>
      </w:pPr>
      <w:r>
        <w:rPr>
          <w:rFonts w:hint="eastAsia" w:ascii="宋体" w:hAnsi="宋体" w:cs="宋体"/>
          <w:bCs/>
          <w:sz w:val="24"/>
          <w:szCs w:val="24"/>
          <w:highlight w:val="none"/>
        </w:rPr>
        <w:t>1）扫描二维码添加连接本设备，通过App，通过移动终端（手机或平板等）实现对仪器的实时操控；</w:t>
      </w:r>
    </w:p>
    <w:p w14:paraId="1F11A8DD">
      <w:pPr>
        <w:pStyle w:val="21"/>
        <w:snapToGrid w:val="0"/>
        <w:spacing w:line="360" w:lineRule="auto"/>
        <w:ind w:firstLine="360" w:firstLineChars="150"/>
        <w:rPr>
          <w:rFonts w:hint="eastAsia" w:ascii="宋体" w:hAnsi="宋体" w:cs="宋体"/>
          <w:bCs/>
          <w:sz w:val="24"/>
          <w:szCs w:val="24"/>
          <w:highlight w:val="none"/>
        </w:rPr>
      </w:pPr>
      <w:r>
        <w:rPr>
          <w:rFonts w:hint="eastAsia" w:ascii="宋体" w:hAnsi="宋体" w:cs="宋体"/>
          <w:bCs/>
          <w:sz w:val="24"/>
          <w:szCs w:val="24"/>
          <w:highlight w:val="none"/>
        </w:rPr>
        <w:t>2）根据用户需求定制试验报告模板，并通过App自动生成测试报告；</w:t>
      </w:r>
    </w:p>
    <w:p w14:paraId="4E4E1083">
      <w:pPr>
        <w:pStyle w:val="21"/>
        <w:snapToGrid w:val="0"/>
        <w:spacing w:line="360" w:lineRule="auto"/>
        <w:ind w:firstLine="360" w:firstLineChars="150"/>
        <w:rPr>
          <w:rFonts w:hint="eastAsia" w:ascii="宋体" w:hAnsi="宋体" w:cs="宋体"/>
          <w:bCs/>
          <w:sz w:val="24"/>
          <w:szCs w:val="24"/>
          <w:highlight w:val="none"/>
        </w:rPr>
      </w:pPr>
      <w:r>
        <w:rPr>
          <w:rFonts w:hint="eastAsia" w:ascii="宋体" w:hAnsi="宋体" w:cs="宋体"/>
          <w:bCs/>
          <w:sz w:val="24"/>
          <w:szCs w:val="24"/>
          <w:highlight w:val="none"/>
        </w:rPr>
        <w:t>3）在线客服（可以实时音视频，可远程客服协助进行设备检测）；</w:t>
      </w:r>
    </w:p>
    <w:p w14:paraId="6E4D96EA">
      <w:pPr>
        <w:pStyle w:val="21"/>
        <w:snapToGrid w:val="0"/>
        <w:spacing w:line="360" w:lineRule="auto"/>
        <w:ind w:firstLine="360" w:firstLineChars="150"/>
        <w:rPr>
          <w:rFonts w:hint="eastAsia" w:ascii="宋体" w:hAnsi="宋体" w:cs="宋体"/>
          <w:bCs/>
          <w:sz w:val="24"/>
          <w:szCs w:val="24"/>
          <w:highlight w:val="none"/>
        </w:rPr>
      </w:pPr>
      <w:r>
        <w:rPr>
          <w:rFonts w:hint="eastAsia" w:ascii="宋体" w:hAnsi="宋体" w:cs="宋体"/>
          <w:bCs/>
          <w:sz w:val="24"/>
          <w:szCs w:val="24"/>
          <w:highlight w:val="none"/>
        </w:rPr>
        <w:t>4）查看仪器说明书、视频教程等；</w:t>
      </w:r>
    </w:p>
    <w:p w14:paraId="27C665F9">
      <w:pPr>
        <w:pStyle w:val="21"/>
        <w:snapToGrid w:val="0"/>
        <w:spacing w:line="360" w:lineRule="auto"/>
        <w:ind w:firstLine="360" w:firstLineChars="150"/>
        <w:rPr>
          <w:rFonts w:hint="eastAsia" w:ascii="宋体" w:hAnsi="宋体" w:cs="宋体"/>
          <w:bCs/>
          <w:sz w:val="24"/>
          <w:szCs w:val="24"/>
          <w:highlight w:val="none"/>
        </w:rPr>
      </w:pPr>
      <w:r>
        <w:rPr>
          <w:rFonts w:hint="eastAsia" w:ascii="宋体" w:hAnsi="宋体" w:cs="宋体"/>
          <w:bCs/>
          <w:sz w:val="24"/>
          <w:szCs w:val="24"/>
          <w:highlight w:val="none"/>
        </w:rPr>
        <w:t>5）可在App中查看所添加过设备的产品信息和维修记录；</w:t>
      </w:r>
    </w:p>
    <w:p w14:paraId="7EF2DE29">
      <w:pPr>
        <w:pStyle w:val="21"/>
        <w:snapToGrid w:val="0"/>
        <w:spacing w:line="360" w:lineRule="auto"/>
        <w:ind w:firstLine="360" w:firstLineChars="150"/>
        <w:rPr>
          <w:rFonts w:hint="eastAsia" w:ascii="宋体" w:hAnsi="宋体" w:cs="宋体"/>
          <w:bCs/>
          <w:sz w:val="24"/>
          <w:szCs w:val="24"/>
          <w:highlight w:val="none"/>
        </w:rPr>
      </w:pPr>
      <w:r>
        <w:rPr>
          <w:rFonts w:hint="eastAsia" w:ascii="宋体" w:hAnsi="宋体" w:cs="宋体"/>
          <w:bCs/>
          <w:sz w:val="24"/>
          <w:szCs w:val="24"/>
          <w:highlight w:val="none"/>
        </w:rPr>
        <w:t>6）可远程在线分享设备和在无网状态下面对面分享，也可用二维码进行分享；</w:t>
      </w:r>
    </w:p>
    <w:p w14:paraId="36011BF6">
      <w:pPr>
        <w:pStyle w:val="21"/>
        <w:snapToGrid w:val="0"/>
        <w:spacing w:line="360" w:lineRule="auto"/>
        <w:ind w:firstLine="360" w:firstLineChars="150"/>
        <w:rPr>
          <w:rFonts w:hint="eastAsia" w:ascii="宋体" w:hAnsi="宋体" w:cs="宋体"/>
          <w:bCs/>
          <w:sz w:val="24"/>
          <w:szCs w:val="24"/>
          <w:highlight w:val="none"/>
        </w:rPr>
      </w:pPr>
      <w:r>
        <w:rPr>
          <w:rFonts w:hint="eastAsia" w:ascii="宋体" w:hAnsi="宋体" w:cs="宋体"/>
          <w:bCs/>
          <w:sz w:val="24"/>
          <w:szCs w:val="24"/>
          <w:highlight w:val="none"/>
        </w:rPr>
        <w:t>7）</w:t>
      </w:r>
      <w:r>
        <w:rPr>
          <w:rFonts w:hint="eastAsia" w:ascii="宋体" w:hAnsi="宋体" w:cs="宋体"/>
          <w:bCs/>
          <w:color w:val="FF0000"/>
          <w:sz w:val="24"/>
          <w:szCs w:val="24"/>
          <w:highlight w:val="none"/>
        </w:rPr>
        <w:t>定位功能</w:t>
      </w:r>
      <w:r>
        <w:rPr>
          <w:rFonts w:hint="eastAsia" w:ascii="宋体" w:hAnsi="宋体" w:cs="宋体"/>
          <w:bCs/>
          <w:sz w:val="24"/>
          <w:szCs w:val="24"/>
          <w:highlight w:val="none"/>
        </w:rPr>
        <w:t>，可显示当前所在位置；</w:t>
      </w:r>
    </w:p>
    <w:p w14:paraId="26538577">
      <w:pPr>
        <w:pStyle w:val="21"/>
        <w:snapToGrid w:val="0"/>
        <w:spacing w:line="360" w:lineRule="auto"/>
        <w:ind w:firstLine="360" w:firstLineChars="150"/>
        <w:rPr>
          <w:rFonts w:hint="eastAsia" w:ascii="宋体" w:hAnsi="宋体" w:cs="宋体"/>
          <w:bCs/>
          <w:sz w:val="24"/>
          <w:szCs w:val="24"/>
          <w:highlight w:val="none"/>
        </w:rPr>
      </w:pPr>
      <w:r>
        <w:rPr>
          <w:rFonts w:hint="eastAsia" w:ascii="宋体" w:hAnsi="宋体" w:cs="宋体"/>
          <w:bCs/>
          <w:sz w:val="24"/>
          <w:szCs w:val="24"/>
          <w:highlight w:val="none"/>
        </w:rPr>
        <w:t>8）历史检测数据查询；</w:t>
      </w:r>
    </w:p>
    <w:p w14:paraId="58E862E7">
      <w:pPr>
        <w:keepLines w:val="0"/>
        <w:pageBreakBefore w:val="0"/>
        <w:kinsoku/>
        <w:wordWrap/>
        <w:bidi w:val="0"/>
        <w:spacing w:line="500" w:lineRule="exact"/>
        <w:ind w:left="0" w:leftChars="0" w:firstLine="480" w:firstLineChars="20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直流电阻及定量消磁测试仪</w:t>
      </w:r>
      <w:r>
        <w:rPr>
          <w:rFonts w:hint="eastAsia"/>
          <w:color w:val="auto"/>
          <w:highlight w:val="none"/>
          <w:shd w:val="clear" w:color="auto" w:fill="FFFFFF"/>
        </w:rPr>
        <w:t>技术指标</w:t>
      </w:r>
    </w:p>
    <w:p w14:paraId="3520359D">
      <w:pPr>
        <w:pStyle w:val="20"/>
        <w:adjustRightInd w:val="0"/>
        <w:snapToGrid w:val="0"/>
        <w:spacing w:before="156" w:beforeLines="50" w:after="156" w:afterLines="50" w:line="360" w:lineRule="auto"/>
        <w:ind w:firstLine="0" w:firstLineChars="0"/>
        <w:jc w:val="center"/>
        <w:rPr>
          <w:rFonts w:hint="eastAsia" w:ascii="宋体" w:hAnsi="宋体" w:eastAsia="宋体" w:cs="Times New Roman"/>
          <w:sz w:val="24"/>
          <w:szCs w:val="24"/>
          <w:highlight w:val="none"/>
        </w:rPr>
      </w:pPr>
      <w:r>
        <w:rPr>
          <w:rFonts w:hint="eastAsia" w:ascii="宋体" w:hAnsi="宋体" w:eastAsia="宋体"/>
          <w:sz w:val="24"/>
          <w:szCs w:val="24"/>
          <w:highlight w:val="none"/>
        </w:rPr>
        <w:t>表</w:t>
      </w:r>
      <w:r>
        <w:rPr>
          <w:rFonts w:hint="eastAsia" w:ascii="宋体" w:hAnsi="宋体" w:eastAsia="宋体"/>
          <w:sz w:val="24"/>
          <w:szCs w:val="24"/>
          <w:highlight w:val="none"/>
          <w:lang w:val="en-US" w:eastAsia="zh-CN"/>
        </w:rPr>
        <w:t>4</w:t>
      </w:r>
      <w:r>
        <w:rPr>
          <w:rFonts w:hint="eastAsia" w:ascii="宋体" w:hAnsi="宋体" w:eastAsia="宋体"/>
          <w:sz w:val="24"/>
          <w:szCs w:val="24"/>
          <w:highlight w:val="none"/>
        </w:rPr>
        <w:t>.1  技术参</w:t>
      </w:r>
      <w:r>
        <w:rPr>
          <w:rFonts w:hint="eastAsia" w:ascii="宋体" w:hAnsi="宋体" w:eastAsia="宋体" w:cs="Times New Roman"/>
          <w:sz w:val="24"/>
          <w:szCs w:val="24"/>
          <w:highlight w:val="none"/>
        </w:rPr>
        <w:t>数和性能要求响应表（项目单位填写）</w:t>
      </w:r>
    </w:p>
    <w:tbl>
      <w:tblPr>
        <w:tblStyle w:val="13"/>
        <w:tblW w:w="115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32"/>
        <w:gridCol w:w="1473"/>
        <w:gridCol w:w="66"/>
        <w:gridCol w:w="4514"/>
        <w:gridCol w:w="4514"/>
      </w:tblGrid>
      <w:tr w14:paraId="723C1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6" w:hRule="atLeast"/>
          <w:tblHeader/>
          <w:jc w:val="center"/>
        </w:trPr>
        <w:tc>
          <w:tcPr>
            <w:tcW w:w="1032" w:type="dxa"/>
            <w:noWrap w:val="0"/>
            <w:vAlign w:val="center"/>
          </w:tcPr>
          <w:p w14:paraId="153DCA08">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int="eastAsia" w:hAnsi="宋体"/>
                <w:szCs w:val="21"/>
                <w:highlight w:val="none"/>
              </w:rPr>
              <w:t>序号</w:t>
            </w:r>
          </w:p>
        </w:tc>
        <w:tc>
          <w:tcPr>
            <w:tcW w:w="1539" w:type="dxa"/>
            <w:gridSpan w:val="2"/>
            <w:noWrap w:val="0"/>
            <w:vAlign w:val="center"/>
          </w:tcPr>
          <w:p w14:paraId="19AC56AF">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int="eastAsia" w:hAnsi="宋体"/>
                <w:szCs w:val="21"/>
                <w:highlight w:val="none"/>
              </w:rPr>
              <w:t>名    称</w:t>
            </w:r>
          </w:p>
        </w:tc>
        <w:tc>
          <w:tcPr>
            <w:tcW w:w="4514" w:type="dxa"/>
            <w:noWrap w:val="0"/>
            <w:vAlign w:val="center"/>
          </w:tcPr>
          <w:p w14:paraId="080E87D6">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szCs w:val="21"/>
                <w:highlight w:val="none"/>
              </w:rPr>
            </w:pPr>
            <w:r>
              <w:rPr>
                <w:rFonts w:hint="eastAsia" w:hAnsi="宋体"/>
                <w:szCs w:val="21"/>
                <w:highlight w:val="none"/>
              </w:rPr>
              <w:t>项目要求值</w:t>
            </w:r>
          </w:p>
        </w:tc>
        <w:tc>
          <w:tcPr>
            <w:tcW w:w="4514" w:type="dxa"/>
            <w:noWrap w:val="0"/>
            <w:vAlign w:val="center"/>
          </w:tcPr>
          <w:p w14:paraId="40C7F513">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default" w:hAnsi="宋体" w:eastAsia="宋体"/>
                <w:szCs w:val="21"/>
                <w:highlight w:val="none"/>
                <w:lang w:val="en-US" w:eastAsia="zh-CN"/>
              </w:rPr>
            </w:pPr>
            <w:r>
              <w:rPr>
                <w:rFonts w:hint="eastAsia" w:hAnsi="宋体"/>
                <w:szCs w:val="21"/>
                <w:highlight w:val="none"/>
                <w:lang w:val="en-US" w:eastAsia="zh-CN"/>
              </w:rPr>
              <w:t>投标人响应值</w:t>
            </w:r>
          </w:p>
        </w:tc>
      </w:tr>
      <w:tr w14:paraId="24546F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1992" w:hRule="atLeast"/>
          <w:jc w:val="center"/>
        </w:trPr>
        <w:tc>
          <w:tcPr>
            <w:tcW w:w="1032" w:type="dxa"/>
            <w:noWrap w:val="0"/>
            <w:vAlign w:val="center"/>
          </w:tcPr>
          <w:p w14:paraId="27B7E03D">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cs="宋体"/>
                <w:szCs w:val="21"/>
                <w:highlight w:val="none"/>
              </w:rPr>
            </w:pPr>
            <w:r>
              <w:rPr>
                <w:rFonts w:hint="eastAsia" w:hAnsi="宋体" w:cs="宋体"/>
                <w:szCs w:val="21"/>
                <w:highlight w:val="none"/>
              </w:rPr>
              <w:t>1</w:t>
            </w:r>
          </w:p>
        </w:tc>
        <w:tc>
          <w:tcPr>
            <w:tcW w:w="1473" w:type="dxa"/>
            <w:noWrap w:val="0"/>
            <w:vAlign w:val="center"/>
          </w:tcPr>
          <w:p w14:paraId="51701B3D">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eastAsia="宋体" w:cs="Times New Roman"/>
                <w:sz w:val="24"/>
                <w:szCs w:val="24"/>
                <w:highlight w:val="none"/>
              </w:rPr>
              <w:t>★</w:t>
            </w:r>
            <w:r>
              <w:rPr>
                <w:rFonts w:hint="eastAsia" w:ascii="宋体" w:hAnsi="宋体"/>
                <w:szCs w:val="21"/>
                <w:highlight w:val="none"/>
              </w:rPr>
              <w:t>输出电流</w:t>
            </w:r>
          </w:p>
        </w:tc>
        <w:tc>
          <w:tcPr>
            <w:tcW w:w="4580" w:type="dxa"/>
            <w:gridSpan w:val="2"/>
            <w:noWrap w:val="0"/>
            <w:vAlign w:val="center"/>
          </w:tcPr>
          <w:p w14:paraId="57CEC0CE">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单相:</w:t>
            </w:r>
          </w:p>
          <w:p w14:paraId="5B0DE60C">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 xml:space="preserve">50A、20A、10A、5A、1A、0.2A、10mA、＜1mA  </w:t>
            </w:r>
          </w:p>
          <w:p w14:paraId="49712D68">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三相:</w:t>
            </w:r>
          </w:p>
          <w:p w14:paraId="3BE9F126">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25A+25、10A+10A、5A+5A、1A+1A、0.2A+0.2A</w:t>
            </w:r>
          </w:p>
          <w:p w14:paraId="752F7076">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p>
        </w:tc>
        <w:tc>
          <w:tcPr>
            <w:tcW w:w="4514" w:type="dxa"/>
            <w:noWrap w:val="0"/>
            <w:vAlign w:val="center"/>
          </w:tcPr>
          <w:p w14:paraId="1C2E97D4">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p>
        </w:tc>
      </w:tr>
      <w:tr w14:paraId="4746B3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40" w:hRule="atLeast"/>
          <w:jc w:val="center"/>
        </w:trPr>
        <w:tc>
          <w:tcPr>
            <w:tcW w:w="1032" w:type="dxa"/>
            <w:noWrap w:val="0"/>
            <w:vAlign w:val="center"/>
          </w:tcPr>
          <w:p w14:paraId="2E46605A">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cs="宋体"/>
                <w:szCs w:val="21"/>
                <w:highlight w:val="none"/>
              </w:rPr>
            </w:pPr>
            <w:r>
              <w:rPr>
                <w:rFonts w:hint="eastAsia" w:hAnsi="宋体" w:cs="宋体"/>
                <w:szCs w:val="21"/>
                <w:highlight w:val="none"/>
              </w:rPr>
              <w:t>2</w:t>
            </w:r>
          </w:p>
        </w:tc>
        <w:tc>
          <w:tcPr>
            <w:tcW w:w="1539" w:type="dxa"/>
            <w:gridSpan w:val="2"/>
            <w:noWrap w:val="0"/>
            <w:vAlign w:val="center"/>
          </w:tcPr>
          <w:p w14:paraId="5400293C">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eastAsia="宋体" w:cs="Times New Roman"/>
                <w:sz w:val="24"/>
                <w:szCs w:val="24"/>
                <w:highlight w:val="none"/>
              </w:rPr>
              <w:t>★</w:t>
            </w:r>
            <w:r>
              <w:rPr>
                <w:rFonts w:hint="eastAsia" w:ascii="宋体" w:hAnsi="宋体"/>
                <w:szCs w:val="21"/>
                <w:highlight w:val="none"/>
              </w:rPr>
              <w:t>测量范围</w:t>
            </w:r>
          </w:p>
        </w:tc>
        <w:tc>
          <w:tcPr>
            <w:tcW w:w="4514" w:type="dxa"/>
            <w:noWrap w:val="0"/>
            <w:vAlign w:val="center"/>
          </w:tcPr>
          <w:p w14:paraId="6C6AA2F9">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 xml:space="preserve">单相  </w:t>
            </w:r>
          </w:p>
          <w:p w14:paraId="34FFEA2E">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 xml:space="preserve">50 A挡  75μΩ～0.4Ω；         </w:t>
            </w:r>
          </w:p>
          <w:p w14:paraId="0C75AA78">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20 A挡  0.5mΩ～ 1Ω；</w:t>
            </w:r>
          </w:p>
          <w:p w14:paraId="3B356572">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 xml:space="preserve">10 A挡  1.0mΩ～ 2Ω；         </w:t>
            </w:r>
          </w:p>
          <w:p w14:paraId="07188EE8">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5  A挡  10mΩ～ 4Ω；</w:t>
            </w:r>
          </w:p>
          <w:p w14:paraId="4C8E6D7C">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 xml:space="preserve">1 A挡   0.1Ω～ 20Ω；        </w:t>
            </w:r>
          </w:p>
          <w:p w14:paraId="57C9326F">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0.2A挡  1.0Ω～ 100Ω；</w:t>
            </w:r>
          </w:p>
          <w:p w14:paraId="2527A011">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 xml:space="preserve">10mA挡   50Ω～ 2kΩ；        </w:t>
            </w:r>
          </w:p>
          <w:p w14:paraId="246A7576">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＜1mA挡  500Ω～ 25kΩ；</w:t>
            </w:r>
          </w:p>
          <w:p w14:paraId="2E130E2E">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 xml:space="preserve">三相  </w:t>
            </w:r>
          </w:p>
          <w:p w14:paraId="03BCB1B5">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 xml:space="preserve">25A+25A挡  0.1mΩ～0.25Ω；  </w:t>
            </w:r>
          </w:p>
          <w:p w14:paraId="243400AF">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10A+10A挡  0.5mΩ～0.6 Ω；</w:t>
            </w:r>
          </w:p>
          <w:p w14:paraId="6764ACEB">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 xml:space="preserve">5 A+5 A挡  10mΩ～1.5 Ω；  </w:t>
            </w:r>
          </w:p>
          <w:p w14:paraId="68AA173C">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1 A+1 A挡  0.1Ω～7.0 Ω；</w:t>
            </w:r>
          </w:p>
          <w:p w14:paraId="407BE3ED">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r>
              <w:rPr>
                <w:rFonts w:hint="eastAsia" w:ascii="宋体" w:hAnsi="宋体"/>
                <w:szCs w:val="21"/>
                <w:highlight w:val="none"/>
              </w:rPr>
              <w:t>0.2A+0.2A挡  1.0Ω～30 Ω；</w:t>
            </w:r>
          </w:p>
        </w:tc>
        <w:tc>
          <w:tcPr>
            <w:tcW w:w="4514" w:type="dxa"/>
            <w:noWrap w:val="0"/>
            <w:vAlign w:val="center"/>
          </w:tcPr>
          <w:p w14:paraId="3FE92D28">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szCs w:val="21"/>
                <w:highlight w:val="none"/>
              </w:rPr>
            </w:pPr>
          </w:p>
        </w:tc>
      </w:tr>
      <w:tr w14:paraId="68910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3" w:hRule="atLeast"/>
          <w:jc w:val="center"/>
        </w:trPr>
        <w:tc>
          <w:tcPr>
            <w:tcW w:w="1032" w:type="dxa"/>
            <w:noWrap w:val="0"/>
            <w:vAlign w:val="center"/>
          </w:tcPr>
          <w:p w14:paraId="61298105">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cs="宋体"/>
                <w:szCs w:val="21"/>
                <w:highlight w:val="none"/>
              </w:rPr>
            </w:pPr>
            <w:r>
              <w:rPr>
                <w:rFonts w:hint="eastAsia" w:hAnsi="宋体" w:cs="宋体"/>
                <w:szCs w:val="21"/>
                <w:highlight w:val="none"/>
              </w:rPr>
              <w:t>3</w:t>
            </w:r>
          </w:p>
        </w:tc>
        <w:tc>
          <w:tcPr>
            <w:tcW w:w="1539" w:type="dxa"/>
            <w:gridSpan w:val="2"/>
            <w:noWrap w:val="0"/>
            <w:vAlign w:val="center"/>
          </w:tcPr>
          <w:p w14:paraId="3A587F33">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准 确 度</w:t>
            </w:r>
          </w:p>
        </w:tc>
        <w:tc>
          <w:tcPr>
            <w:tcW w:w="4514" w:type="dxa"/>
            <w:noWrap w:val="0"/>
            <w:vAlign w:val="center"/>
          </w:tcPr>
          <w:p w14:paraId="18153C72">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±(读数×0.2%+2个字)</w:t>
            </w:r>
          </w:p>
        </w:tc>
        <w:tc>
          <w:tcPr>
            <w:tcW w:w="4514" w:type="dxa"/>
            <w:noWrap w:val="0"/>
            <w:vAlign w:val="center"/>
          </w:tcPr>
          <w:p w14:paraId="330FF5E5">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p>
        </w:tc>
      </w:tr>
      <w:tr w14:paraId="404719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3" w:hRule="atLeast"/>
          <w:jc w:val="center"/>
        </w:trPr>
        <w:tc>
          <w:tcPr>
            <w:tcW w:w="1032" w:type="dxa"/>
            <w:noWrap w:val="0"/>
            <w:vAlign w:val="center"/>
          </w:tcPr>
          <w:p w14:paraId="0797FD84">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cs="宋体"/>
                <w:szCs w:val="21"/>
                <w:highlight w:val="none"/>
              </w:rPr>
            </w:pPr>
            <w:r>
              <w:rPr>
                <w:rFonts w:hint="eastAsia" w:hAnsi="宋体" w:cs="宋体"/>
                <w:szCs w:val="21"/>
                <w:highlight w:val="none"/>
              </w:rPr>
              <w:t>4</w:t>
            </w:r>
          </w:p>
        </w:tc>
        <w:tc>
          <w:tcPr>
            <w:tcW w:w="1539" w:type="dxa"/>
            <w:gridSpan w:val="2"/>
            <w:noWrap w:val="0"/>
            <w:vAlign w:val="center"/>
          </w:tcPr>
          <w:p w14:paraId="2645AFD1">
            <w:pPr>
              <w:keepNext w:val="0"/>
              <w:keepLines w:val="0"/>
              <w:pageBreakBefore w:val="0"/>
              <w:widowControl w:val="0"/>
              <w:kinsoku/>
              <w:wordWrap/>
              <w:overflowPunct/>
              <w:topLinePunct w:val="0"/>
              <w:autoSpaceDE/>
              <w:autoSpaceDN/>
              <w:bidi w:val="0"/>
              <w:adjustRightInd/>
              <w:snapToGrid/>
              <w:spacing w:line="400" w:lineRule="exact"/>
              <w:ind w:left="360" w:leftChars="0" w:hanging="360" w:hangingChars="150"/>
              <w:jc w:val="center"/>
              <w:textAlignment w:val="auto"/>
              <w:rPr>
                <w:rFonts w:hint="eastAsia" w:ascii="宋体" w:hAnsi="宋体"/>
                <w:szCs w:val="21"/>
                <w:highlight w:val="none"/>
              </w:rPr>
            </w:pPr>
            <w:r>
              <w:rPr>
                <w:rFonts w:hint="eastAsia" w:ascii="宋体" w:hAnsi="宋体"/>
                <w:szCs w:val="21"/>
                <w:highlight w:val="none"/>
              </w:rPr>
              <w:t>输    出</w:t>
            </w:r>
          </w:p>
        </w:tc>
        <w:tc>
          <w:tcPr>
            <w:tcW w:w="4514" w:type="dxa"/>
            <w:noWrap w:val="0"/>
            <w:vAlign w:val="center"/>
          </w:tcPr>
          <w:p w14:paraId="69594ABC">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电压 ±28V，电流 ≤10A</w:t>
            </w:r>
          </w:p>
        </w:tc>
        <w:tc>
          <w:tcPr>
            <w:tcW w:w="4514" w:type="dxa"/>
            <w:noWrap w:val="0"/>
            <w:vAlign w:val="center"/>
          </w:tcPr>
          <w:p w14:paraId="5F7B202D">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p>
        </w:tc>
      </w:tr>
      <w:tr w14:paraId="3F439F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1" w:hRule="atLeast"/>
          <w:jc w:val="center"/>
        </w:trPr>
        <w:tc>
          <w:tcPr>
            <w:tcW w:w="1032" w:type="dxa"/>
            <w:noWrap w:val="0"/>
            <w:vAlign w:val="center"/>
          </w:tcPr>
          <w:p w14:paraId="4D0BA75C">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cs="宋体"/>
                <w:szCs w:val="21"/>
                <w:highlight w:val="none"/>
              </w:rPr>
            </w:pPr>
            <w:r>
              <w:rPr>
                <w:rFonts w:hint="eastAsia" w:hAnsi="宋体" w:cs="宋体"/>
                <w:szCs w:val="21"/>
                <w:highlight w:val="none"/>
              </w:rPr>
              <w:t>5</w:t>
            </w:r>
          </w:p>
        </w:tc>
        <w:tc>
          <w:tcPr>
            <w:tcW w:w="1539" w:type="dxa"/>
            <w:gridSpan w:val="2"/>
            <w:noWrap w:val="0"/>
            <w:vAlign w:val="center"/>
          </w:tcPr>
          <w:p w14:paraId="00C0A4CD">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eastAsia="宋体" w:cs="Times New Roman"/>
                <w:sz w:val="24"/>
                <w:szCs w:val="24"/>
                <w:highlight w:val="none"/>
              </w:rPr>
              <w:t>★</w:t>
            </w:r>
            <w:r>
              <w:rPr>
                <w:rFonts w:hint="eastAsia" w:ascii="宋体" w:hAnsi="宋体"/>
                <w:szCs w:val="21"/>
                <w:highlight w:val="none"/>
              </w:rPr>
              <w:t>剩磁率检测范围</w:t>
            </w:r>
          </w:p>
        </w:tc>
        <w:tc>
          <w:tcPr>
            <w:tcW w:w="4514" w:type="dxa"/>
            <w:noWrap w:val="0"/>
            <w:vAlign w:val="center"/>
          </w:tcPr>
          <w:p w14:paraId="06A174DB">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0～99.99%，</w:t>
            </w:r>
            <w:r>
              <w:rPr>
                <w:rFonts w:hint="eastAsia" w:ascii="宋体" w:hAnsi="宋体"/>
                <w:color w:val="FF0000"/>
                <w:szCs w:val="21"/>
                <w:highlight w:val="none"/>
              </w:rPr>
              <w:t>消磁效果 ≤5%</w:t>
            </w:r>
          </w:p>
        </w:tc>
        <w:tc>
          <w:tcPr>
            <w:tcW w:w="4514" w:type="dxa"/>
            <w:noWrap w:val="0"/>
            <w:vAlign w:val="center"/>
          </w:tcPr>
          <w:p w14:paraId="5D129C65">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p>
        </w:tc>
      </w:tr>
      <w:tr w14:paraId="761E3C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3" w:hRule="atLeast"/>
          <w:jc w:val="center"/>
        </w:trPr>
        <w:tc>
          <w:tcPr>
            <w:tcW w:w="1032" w:type="dxa"/>
            <w:noWrap w:val="0"/>
            <w:vAlign w:val="center"/>
          </w:tcPr>
          <w:p w14:paraId="6000D155">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cs="宋体"/>
                <w:szCs w:val="21"/>
                <w:highlight w:val="none"/>
              </w:rPr>
            </w:pPr>
            <w:r>
              <w:rPr>
                <w:rFonts w:hint="eastAsia" w:hAnsi="宋体" w:cs="宋体"/>
                <w:szCs w:val="21"/>
                <w:highlight w:val="none"/>
              </w:rPr>
              <w:t>6</w:t>
            </w:r>
          </w:p>
        </w:tc>
        <w:tc>
          <w:tcPr>
            <w:tcW w:w="1539" w:type="dxa"/>
            <w:gridSpan w:val="2"/>
            <w:noWrap w:val="0"/>
            <w:vAlign w:val="center"/>
          </w:tcPr>
          <w:p w14:paraId="0A92CB9D">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工作电源</w:t>
            </w:r>
          </w:p>
        </w:tc>
        <w:tc>
          <w:tcPr>
            <w:tcW w:w="4514" w:type="dxa"/>
            <w:noWrap w:val="0"/>
            <w:vAlign w:val="center"/>
          </w:tcPr>
          <w:p w14:paraId="00566DD4">
            <w:pPr>
              <w:keepNext w:val="0"/>
              <w:keepLines w:val="0"/>
              <w:pageBreakBefore w:val="0"/>
              <w:widowControl w:val="0"/>
              <w:kinsoku/>
              <w:wordWrap/>
              <w:overflowPunct/>
              <w:topLinePunct w:val="0"/>
              <w:autoSpaceDE/>
              <w:autoSpaceDN/>
              <w:bidi w:val="0"/>
              <w:adjustRightInd/>
              <w:snapToGrid/>
              <w:spacing w:line="400" w:lineRule="exact"/>
              <w:ind w:left="600" w:leftChars="0" w:hanging="600" w:hangingChars="250"/>
              <w:jc w:val="center"/>
              <w:textAlignment w:val="auto"/>
              <w:rPr>
                <w:rFonts w:hint="eastAsia" w:ascii="宋体" w:hAnsi="宋体"/>
                <w:szCs w:val="21"/>
                <w:highlight w:val="none"/>
              </w:rPr>
            </w:pPr>
            <w:r>
              <w:rPr>
                <w:rFonts w:hint="eastAsia" w:ascii="宋体" w:hAnsi="宋体"/>
                <w:szCs w:val="21"/>
                <w:highlight w:val="none"/>
              </w:rPr>
              <w:t>AC220V±10%, 50/60Hz</w:t>
            </w:r>
          </w:p>
        </w:tc>
        <w:tc>
          <w:tcPr>
            <w:tcW w:w="4514" w:type="dxa"/>
            <w:noWrap w:val="0"/>
            <w:vAlign w:val="center"/>
          </w:tcPr>
          <w:p w14:paraId="42BE3AED">
            <w:pPr>
              <w:keepNext w:val="0"/>
              <w:keepLines w:val="0"/>
              <w:pageBreakBefore w:val="0"/>
              <w:widowControl w:val="0"/>
              <w:kinsoku/>
              <w:wordWrap/>
              <w:overflowPunct/>
              <w:topLinePunct w:val="0"/>
              <w:autoSpaceDE/>
              <w:autoSpaceDN/>
              <w:bidi w:val="0"/>
              <w:adjustRightInd/>
              <w:snapToGrid/>
              <w:spacing w:line="400" w:lineRule="exact"/>
              <w:ind w:left="600" w:leftChars="0" w:hanging="600" w:hangingChars="250"/>
              <w:jc w:val="center"/>
              <w:textAlignment w:val="auto"/>
              <w:rPr>
                <w:rFonts w:hint="eastAsia" w:ascii="宋体" w:hAnsi="宋体"/>
                <w:szCs w:val="21"/>
                <w:highlight w:val="none"/>
              </w:rPr>
            </w:pPr>
          </w:p>
        </w:tc>
      </w:tr>
      <w:tr w14:paraId="200C78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3" w:hRule="atLeast"/>
          <w:jc w:val="center"/>
        </w:trPr>
        <w:tc>
          <w:tcPr>
            <w:tcW w:w="1032" w:type="dxa"/>
            <w:noWrap w:val="0"/>
            <w:vAlign w:val="center"/>
          </w:tcPr>
          <w:p w14:paraId="6BD873CB">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cs="宋体"/>
                <w:szCs w:val="21"/>
                <w:highlight w:val="none"/>
              </w:rPr>
            </w:pPr>
            <w:r>
              <w:rPr>
                <w:rFonts w:hint="eastAsia" w:hAnsi="宋体" w:cs="宋体"/>
                <w:szCs w:val="21"/>
                <w:highlight w:val="none"/>
              </w:rPr>
              <w:t>7</w:t>
            </w:r>
          </w:p>
        </w:tc>
        <w:tc>
          <w:tcPr>
            <w:tcW w:w="1539" w:type="dxa"/>
            <w:gridSpan w:val="2"/>
            <w:noWrap w:val="0"/>
            <w:vAlign w:val="center"/>
          </w:tcPr>
          <w:p w14:paraId="75EB03AB">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szCs w:val="21"/>
                <w:highlight w:val="none"/>
              </w:rPr>
              <w:t>主机尺寸</w:t>
            </w:r>
          </w:p>
        </w:tc>
        <w:tc>
          <w:tcPr>
            <w:tcW w:w="4514" w:type="dxa"/>
            <w:noWrap w:val="0"/>
            <w:vAlign w:val="center"/>
          </w:tcPr>
          <w:p w14:paraId="238CB5C9">
            <w:pPr>
              <w:keepNext w:val="0"/>
              <w:keepLines w:val="0"/>
              <w:pageBreakBefore w:val="0"/>
              <w:widowControl w:val="0"/>
              <w:kinsoku/>
              <w:wordWrap/>
              <w:overflowPunct/>
              <w:topLinePunct w:val="0"/>
              <w:autoSpaceDE/>
              <w:autoSpaceDN/>
              <w:bidi w:val="0"/>
              <w:adjustRightInd/>
              <w:snapToGrid/>
              <w:spacing w:line="400" w:lineRule="exact"/>
              <w:ind w:left="600" w:leftChars="0" w:hanging="600" w:hangingChars="250"/>
              <w:jc w:val="center"/>
              <w:textAlignment w:val="auto"/>
              <w:rPr>
                <w:rFonts w:hint="eastAsia" w:ascii="宋体" w:hAnsi="宋体"/>
                <w:szCs w:val="21"/>
                <w:highlight w:val="none"/>
              </w:rPr>
            </w:pPr>
            <w:r>
              <w:rPr>
                <w:rFonts w:hint="eastAsia" w:ascii="宋体" w:hAnsi="宋体"/>
                <w:szCs w:val="21"/>
                <w:highlight w:val="none"/>
              </w:rPr>
              <w:t>≤428mm×350mm×230mm</w:t>
            </w:r>
          </w:p>
        </w:tc>
        <w:tc>
          <w:tcPr>
            <w:tcW w:w="4514" w:type="dxa"/>
            <w:noWrap w:val="0"/>
            <w:vAlign w:val="center"/>
          </w:tcPr>
          <w:p w14:paraId="3FB4496A">
            <w:pPr>
              <w:keepNext w:val="0"/>
              <w:keepLines w:val="0"/>
              <w:pageBreakBefore w:val="0"/>
              <w:widowControl w:val="0"/>
              <w:kinsoku/>
              <w:wordWrap/>
              <w:overflowPunct/>
              <w:topLinePunct w:val="0"/>
              <w:autoSpaceDE/>
              <w:autoSpaceDN/>
              <w:bidi w:val="0"/>
              <w:adjustRightInd/>
              <w:snapToGrid/>
              <w:spacing w:line="400" w:lineRule="exact"/>
              <w:ind w:left="600" w:leftChars="0" w:hanging="600" w:hangingChars="250"/>
              <w:jc w:val="center"/>
              <w:textAlignment w:val="auto"/>
              <w:rPr>
                <w:rFonts w:hint="eastAsia" w:ascii="宋体" w:hAnsi="宋体"/>
                <w:szCs w:val="21"/>
                <w:highlight w:val="none"/>
              </w:rPr>
            </w:pPr>
          </w:p>
        </w:tc>
      </w:tr>
      <w:tr w14:paraId="1CB09F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9" w:hRule="atLeast"/>
          <w:jc w:val="center"/>
        </w:trPr>
        <w:tc>
          <w:tcPr>
            <w:tcW w:w="1032" w:type="dxa"/>
            <w:noWrap w:val="0"/>
            <w:vAlign w:val="center"/>
          </w:tcPr>
          <w:p w14:paraId="254420BB">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cs="宋体"/>
                <w:szCs w:val="21"/>
                <w:highlight w:val="none"/>
              </w:rPr>
            </w:pPr>
            <w:r>
              <w:rPr>
                <w:rFonts w:hint="eastAsia" w:hAnsi="宋体" w:cs="宋体"/>
                <w:szCs w:val="21"/>
                <w:highlight w:val="none"/>
              </w:rPr>
              <w:t>8</w:t>
            </w:r>
          </w:p>
        </w:tc>
        <w:tc>
          <w:tcPr>
            <w:tcW w:w="1539" w:type="dxa"/>
            <w:gridSpan w:val="2"/>
            <w:noWrap w:val="0"/>
            <w:vAlign w:val="center"/>
          </w:tcPr>
          <w:p w14:paraId="054CCDB3">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jc w:val="center"/>
              <w:textAlignment w:val="auto"/>
              <w:rPr>
                <w:rFonts w:hint="eastAsia" w:ascii="宋体" w:hAnsi="宋体"/>
                <w:szCs w:val="21"/>
                <w:highlight w:val="none"/>
              </w:rPr>
            </w:pPr>
            <w:r>
              <w:rPr>
                <w:rFonts w:hint="eastAsia" w:ascii="宋体" w:hAnsi="宋体" w:eastAsia="宋体" w:cs="Times New Roman"/>
                <w:sz w:val="24"/>
                <w:szCs w:val="24"/>
                <w:highlight w:val="none"/>
              </w:rPr>
              <w:t>★</w:t>
            </w:r>
            <w:r>
              <w:rPr>
                <w:rFonts w:hint="eastAsia" w:ascii="宋体" w:hAnsi="宋体"/>
                <w:szCs w:val="21"/>
                <w:highlight w:val="none"/>
              </w:rPr>
              <w:t>主机重量</w:t>
            </w:r>
          </w:p>
        </w:tc>
        <w:tc>
          <w:tcPr>
            <w:tcW w:w="4514" w:type="dxa"/>
            <w:noWrap w:val="0"/>
            <w:vAlign w:val="center"/>
          </w:tcPr>
          <w:p w14:paraId="53685E8C">
            <w:pPr>
              <w:keepNext w:val="0"/>
              <w:keepLines w:val="0"/>
              <w:pageBreakBefore w:val="0"/>
              <w:widowControl w:val="0"/>
              <w:kinsoku/>
              <w:wordWrap/>
              <w:overflowPunct/>
              <w:topLinePunct w:val="0"/>
              <w:autoSpaceDE/>
              <w:autoSpaceDN/>
              <w:bidi w:val="0"/>
              <w:adjustRightInd/>
              <w:snapToGrid/>
              <w:spacing w:line="400" w:lineRule="exact"/>
              <w:ind w:left="600" w:leftChars="0" w:hanging="600" w:hangingChars="250"/>
              <w:jc w:val="center"/>
              <w:textAlignment w:val="auto"/>
              <w:rPr>
                <w:rFonts w:hint="eastAsia" w:ascii="宋体" w:hAnsi="宋体"/>
                <w:szCs w:val="21"/>
                <w:highlight w:val="none"/>
              </w:rPr>
            </w:pPr>
            <w:r>
              <w:rPr>
                <w:rFonts w:hint="eastAsia" w:ascii="宋体" w:hAnsi="宋体"/>
                <w:szCs w:val="21"/>
                <w:highlight w:val="none"/>
              </w:rPr>
              <w:t>≤13.8 kg</w:t>
            </w:r>
          </w:p>
        </w:tc>
        <w:tc>
          <w:tcPr>
            <w:tcW w:w="4514" w:type="dxa"/>
            <w:noWrap w:val="0"/>
            <w:vAlign w:val="center"/>
          </w:tcPr>
          <w:p w14:paraId="5E2EB45B">
            <w:pPr>
              <w:keepNext w:val="0"/>
              <w:keepLines w:val="0"/>
              <w:pageBreakBefore w:val="0"/>
              <w:widowControl w:val="0"/>
              <w:kinsoku/>
              <w:wordWrap/>
              <w:overflowPunct/>
              <w:topLinePunct w:val="0"/>
              <w:autoSpaceDE/>
              <w:autoSpaceDN/>
              <w:bidi w:val="0"/>
              <w:adjustRightInd/>
              <w:snapToGrid/>
              <w:spacing w:line="400" w:lineRule="exact"/>
              <w:ind w:left="600" w:leftChars="0" w:hanging="600" w:hangingChars="250"/>
              <w:jc w:val="center"/>
              <w:textAlignment w:val="auto"/>
              <w:rPr>
                <w:rFonts w:hint="eastAsia" w:ascii="宋体" w:hAnsi="宋体"/>
                <w:szCs w:val="21"/>
                <w:highlight w:val="none"/>
              </w:rPr>
            </w:pPr>
          </w:p>
        </w:tc>
      </w:tr>
    </w:tbl>
    <w:p w14:paraId="2691E2F2">
      <w:pPr>
        <w:pStyle w:val="2"/>
        <w:rPr>
          <w:rFonts w:hint="eastAsia"/>
          <w:highlight w:val="none"/>
        </w:rPr>
      </w:pPr>
      <w:bookmarkStart w:id="40" w:name="_GoBack"/>
      <w:bookmarkEnd w:id="40"/>
    </w:p>
    <w:p w14:paraId="66A6A9E3">
      <w:pPr>
        <w:pStyle w:val="4"/>
        <w:bidi w:val="0"/>
        <w:rPr>
          <w:rFonts w:cs="宋体"/>
          <w:spacing w:val="1"/>
          <w:highlight w:val="none"/>
        </w:rPr>
      </w:pPr>
      <w:bookmarkStart w:id="32" w:name="_Toc14198"/>
      <w:r>
        <w:rPr>
          <w:rFonts w:hint="eastAsia"/>
          <w:highlight w:val="none"/>
          <w:lang w:val="en-US" w:eastAsia="zh-CN"/>
        </w:rPr>
        <w:t>5</w:t>
      </w:r>
      <w:r>
        <w:rPr>
          <w:highlight w:val="none"/>
        </w:rPr>
        <w:t>.</w:t>
      </w:r>
      <w:r>
        <w:rPr>
          <w:rFonts w:cs="宋体"/>
          <w:spacing w:val="1"/>
          <w:highlight w:val="none"/>
        </w:rPr>
        <w:t>质量保证和试验</w:t>
      </w:r>
      <w:bookmarkEnd w:id="32"/>
    </w:p>
    <w:p w14:paraId="0A0C7659">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14:paraId="2C191EBE">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14:paraId="63EF5104">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14:paraId="5DA8A769">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14:paraId="107784B3">
      <w:pPr>
        <w:pStyle w:val="4"/>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14:paraId="44C62BD9">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14:paraId="77E4741A">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14:paraId="2F46DB2B">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14:paraId="1E336164">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14:paraId="2DA183DD">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14:paraId="7CA76B78">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14:paraId="1CB28DF2">
      <w:pPr>
        <w:pStyle w:val="4"/>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14:paraId="6BCED501">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14:paraId="7907A5E4">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14:paraId="1BA37B3C">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14:paraId="3FBA85FD">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14:paraId="4DB8DD25">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14:paraId="40FF0945">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14:paraId="65B56AAA">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14:paraId="08682020">
      <w:pPr>
        <w:pStyle w:val="4"/>
        <w:numPr>
          <w:ilvl w:val="0"/>
          <w:numId w:val="1"/>
        </w:numPr>
        <w:bidi w:val="0"/>
        <w:rPr>
          <w:highlight w:val="none"/>
        </w:rPr>
      </w:pPr>
      <w:bookmarkStart w:id="35" w:name="_Toc25792"/>
      <w:r>
        <w:rPr>
          <w:rFonts w:hint="eastAsia"/>
          <w:highlight w:val="none"/>
        </w:rPr>
        <w:t>供货范围清单</w:t>
      </w:r>
      <w:bookmarkEnd w:id="35"/>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346"/>
        <w:gridCol w:w="1203"/>
        <w:gridCol w:w="1073"/>
        <w:gridCol w:w="1976"/>
        <w:gridCol w:w="1046"/>
        <w:gridCol w:w="1965"/>
        <w:gridCol w:w="1701"/>
      </w:tblGrid>
      <w:tr w14:paraId="124BD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3" w:hRule="atLeast"/>
          <w:tblHeader/>
          <w:jc w:val="center"/>
        </w:trPr>
        <w:tc>
          <w:tcPr>
            <w:tcW w:w="1346" w:type="dxa"/>
            <w:vMerge w:val="restart"/>
            <w:noWrap w:val="0"/>
            <w:vAlign w:val="center"/>
          </w:tcPr>
          <w:p w14:paraId="0BC9BB83">
            <w:pPr>
              <w:jc w:val="center"/>
              <w:rPr>
                <w:rFonts w:ascii="宋体" w:hAnsi="宋体"/>
                <w:szCs w:val="21"/>
                <w:highlight w:val="none"/>
              </w:rPr>
            </w:pPr>
            <w:r>
              <w:rPr>
                <w:rFonts w:hint="eastAsia" w:ascii="宋体" w:hAnsi="宋体"/>
                <w:szCs w:val="21"/>
                <w:highlight w:val="none"/>
              </w:rPr>
              <w:t>序号</w:t>
            </w:r>
          </w:p>
        </w:tc>
        <w:tc>
          <w:tcPr>
            <w:tcW w:w="1203" w:type="dxa"/>
            <w:vMerge w:val="restart"/>
            <w:noWrap w:val="0"/>
            <w:vAlign w:val="center"/>
          </w:tcPr>
          <w:p w14:paraId="39F6D74D">
            <w:pPr>
              <w:jc w:val="center"/>
              <w:rPr>
                <w:rFonts w:ascii="宋体" w:hAns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p>
        </w:tc>
        <w:tc>
          <w:tcPr>
            <w:tcW w:w="1073" w:type="dxa"/>
            <w:vMerge w:val="restart"/>
            <w:tcBorders>
              <w:right w:val="single" w:color="auto" w:sz="4" w:space="0"/>
            </w:tcBorders>
            <w:noWrap w:val="0"/>
            <w:vAlign w:val="center"/>
          </w:tcPr>
          <w:p w14:paraId="40EF9EBB">
            <w:pPr>
              <w:jc w:val="center"/>
              <w:rPr>
                <w:rFonts w:ascii="宋体" w:hAnsi="宋体"/>
                <w:szCs w:val="21"/>
                <w:highlight w:val="none"/>
              </w:rPr>
            </w:pPr>
            <w:r>
              <w:rPr>
                <w:rFonts w:hint="eastAsia" w:ascii="宋体" w:hAnsi="宋体"/>
                <w:szCs w:val="21"/>
                <w:highlight w:val="none"/>
              </w:rPr>
              <w:t>单位</w:t>
            </w:r>
          </w:p>
        </w:tc>
        <w:tc>
          <w:tcPr>
            <w:tcW w:w="3022" w:type="dxa"/>
            <w:gridSpan w:val="2"/>
            <w:tcBorders>
              <w:left w:val="single" w:color="auto" w:sz="4" w:space="0"/>
              <w:bottom w:val="single" w:color="auto" w:sz="4" w:space="0"/>
            </w:tcBorders>
            <w:noWrap w:val="0"/>
            <w:vAlign w:val="center"/>
          </w:tcPr>
          <w:p w14:paraId="3995ED96">
            <w:pPr>
              <w:jc w:val="center"/>
              <w:rPr>
                <w:rFonts w:ascii="宋体" w:hAnsi="宋体"/>
                <w:szCs w:val="21"/>
                <w:highlight w:val="none"/>
              </w:rPr>
            </w:pPr>
            <w:r>
              <w:rPr>
                <w:rFonts w:hint="eastAsia" w:ascii="宋体" w:hAnsi="宋体"/>
                <w:szCs w:val="21"/>
                <w:highlight w:val="none"/>
              </w:rPr>
              <w:t>项目要求</w:t>
            </w:r>
          </w:p>
        </w:tc>
        <w:tc>
          <w:tcPr>
            <w:tcW w:w="3666" w:type="dxa"/>
            <w:gridSpan w:val="2"/>
            <w:tcBorders>
              <w:bottom w:val="single" w:color="auto" w:sz="4" w:space="0"/>
            </w:tcBorders>
            <w:noWrap w:val="0"/>
            <w:vAlign w:val="center"/>
          </w:tcPr>
          <w:p w14:paraId="5D69A4FD">
            <w:pPr>
              <w:jc w:val="center"/>
              <w:rPr>
                <w:rFonts w:hint="eastAsia" w:ascii="宋体" w:hAnsi="宋体"/>
                <w:szCs w:val="21"/>
                <w:highlight w:val="none"/>
              </w:rPr>
            </w:pPr>
            <w:r>
              <w:rPr>
                <w:rFonts w:hint="eastAsia" w:ascii="宋体" w:hAnsi="宋体"/>
                <w:szCs w:val="21"/>
                <w:highlight w:val="none"/>
              </w:rPr>
              <w:t>报价人保证</w:t>
            </w:r>
          </w:p>
        </w:tc>
      </w:tr>
      <w:tr w14:paraId="642BAD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tblHeader/>
          <w:jc w:val="center"/>
        </w:trPr>
        <w:tc>
          <w:tcPr>
            <w:tcW w:w="1346" w:type="dxa"/>
            <w:vMerge w:val="continue"/>
            <w:noWrap w:val="0"/>
            <w:vAlign w:val="center"/>
          </w:tcPr>
          <w:p w14:paraId="3D172FE0">
            <w:pPr>
              <w:jc w:val="center"/>
              <w:rPr>
                <w:rFonts w:hint="eastAsia" w:ascii="宋体" w:hAnsi="宋体"/>
                <w:szCs w:val="21"/>
                <w:highlight w:val="none"/>
              </w:rPr>
            </w:pPr>
          </w:p>
        </w:tc>
        <w:tc>
          <w:tcPr>
            <w:tcW w:w="1203" w:type="dxa"/>
            <w:vMerge w:val="continue"/>
            <w:noWrap w:val="0"/>
            <w:vAlign w:val="center"/>
          </w:tcPr>
          <w:p w14:paraId="0FB24282">
            <w:pPr>
              <w:jc w:val="center"/>
              <w:rPr>
                <w:rFonts w:hint="eastAsia" w:ascii="宋体" w:hAnsi="宋体"/>
                <w:szCs w:val="21"/>
                <w:highlight w:val="none"/>
              </w:rPr>
            </w:pPr>
          </w:p>
        </w:tc>
        <w:tc>
          <w:tcPr>
            <w:tcW w:w="1073" w:type="dxa"/>
            <w:vMerge w:val="continue"/>
            <w:tcBorders>
              <w:right w:val="single" w:color="auto" w:sz="4" w:space="0"/>
            </w:tcBorders>
            <w:noWrap w:val="0"/>
            <w:vAlign w:val="center"/>
          </w:tcPr>
          <w:p w14:paraId="0EB81352">
            <w:pPr>
              <w:jc w:val="center"/>
              <w:rPr>
                <w:rFonts w:hint="eastAsia" w:ascii="宋体" w:hAnsi="宋体"/>
                <w:szCs w:val="21"/>
                <w:highlight w:val="none"/>
              </w:rPr>
            </w:pPr>
          </w:p>
        </w:tc>
        <w:tc>
          <w:tcPr>
            <w:tcW w:w="1976" w:type="dxa"/>
            <w:tcBorders>
              <w:top w:val="single" w:color="auto" w:sz="4" w:space="0"/>
              <w:left w:val="single" w:color="auto" w:sz="4" w:space="0"/>
              <w:right w:val="single" w:color="auto" w:sz="4" w:space="0"/>
            </w:tcBorders>
            <w:noWrap w:val="0"/>
            <w:vAlign w:val="center"/>
          </w:tcPr>
          <w:p w14:paraId="773760ED">
            <w:pPr>
              <w:jc w:val="center"/>
              <w:rPr>
                <w:rFonts w:hint="eastAsia" w:ascii="宋体" w:hAnsi="宋体"/>
                <w:szCs w:val="21"/>
                <w:highlight w:val="none"/>
              </w:rPr>
            </w:pPr>
            <w:r>
              <w:rPr>
                <w:rFonts w:hint="eastAsia" w:ascii="宋体" w:hAnsi="宋体"/>
                <w:szCs w:val="21"/>
                <w:highlight w:val="none"/>
              </w:rPr>
              <w:t>型式、规格</w:t>
            </w:r>
          </w:p>
        </w:tc>
        <w:tc>
          <w:tcPr>
            <w:tcW w:w="1046" w:type="dxa"/>
            <w:tcBorders>
              <w:top w:val="single" w:color="auto" w:sz="4" w:space="0"/>
              <w:left w:val="single" w:color="auto" w:sz="4" w:space="0"/>
            </w:tcBorders>
            <w:noWrap w:val="0"/>
            <w:vAlign w:val="center"/>
          </w:tcPr>
          <w:p w14:paraId="0A7306ED">
            <w:pPr>
              <w:jc w:val="center"/>
              <w:rPr>
                <w:rFonts w:hint="eastAsia" w:ascii="宋体" w:hAnsi="宋体"/>
                <w:szCs w:val="21"/>
                <w:highlight w:val="none"/>
              </w:rPr>
            </w:pPr>
            <w:r>
              <w:rPr>
                <w:rFonts w:hint="eastAsia" w:ascii="宋体" w:hAnsi="宋体"/>
                <w:szCs w:val="21"/>
                <w:highlight w:val="none"/>
              </w:rPr>
              <w:t>数量</w:t>
            </w:r>
          </w:p>
        </w:tc>
        <w:tc>
          <w:tcPr>
            <w:tcW w:w="1965" w:type="dxa"/>
            <w:tcBorders>
              <w:top w:val="single" w:color="auto" w:sz="4" w:space="0"/>
              <w:right w:val="single" w:color="auto" w:sz="4" w:space="0"/>
            </w:tcBorders>
            <w:noWrap w:val="0"/>
            <w:vAlign w:val="center"/>
          </w:tcPr>
          <w:p w14:paraId="66863BAE">
            <w:pPr>
              <w:jc w:val="center"/>
              <w:rPr>
                <w:rFonts w:hint="eastAsia" w:ascii="宋体" w:hAnsi="宋体"/>
                <w:szCs w:val="21"/>
                <w:highlight w:val="none"/>
              </w:rPr>
            </w:pPr>
            <w:r>
              <w:rPr>
                <w:rFonts w:hint="eastAsia" w:ascii="宋体" w:hAnsi="宋体"/>
                <w:szCs w:val="21"/>
                <w:highlight w:val="none"/>
              </w:rPr>
              <w:t>型式、规格</w:t>
            </w:r>
          </w:p>
        </w:tc>
        <w:tc>
          <w:tcPr>
            <w:tcW w:w="1701" w:type="dxa"/>
            <w:tcBorders>
              <w:top w:val="single" w:color="auto" w:sz="4" w:space="0"/>
              <w:left w:val="single" w:color="auto" w:sz="4" w:space="0"/>
            </w:tcBorders>
            <w:noWrap w:val="0"/>
            <w:vAlign w:val="center"/>
          </w:tcPr>
          <w:p w14:paraId="06B81DD5">
            <w:pPr>
              <w:jc w:val="center"/>
              <w:rPr>
                <w:rFonts w:hint="eastAsia" w:ascii="宋体" w:hAnsi="宋体"/>
                <w:szCs w:val="21"/>
                <w:highlight w:val="none"/>
              </w:rPr>
            </w:pPr>
            <w:r>
              <w:rPr>
                <w:rFonts w:hint="eastAsia" w:ascii="宋体" w:hAnsi="宋体"/>
                <w:szCs w:val="21"/>
                <w:highlight w:val="none"/>
              </w:rPr>
              <w:t>数量</w:t>
            </w:r>
          </w:p>
        </w:tc>
      </w:tr>
      <w:tr w14:paraId="09643A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346" w:type="dxa"/>
            <w:noWrap w:val="0"/>
            <w:vAlign w:val="center"/>
          </w:tcPr>
          <w:p w14:paraId="3F4DEE07">
            <w:pPr>
              <w:jc w:val="center"/>
              <w:rPr>
                <w:rFonts w:ascii="宋体" w:hAnsi="宋体"/>
                <w:szCs w:val="21"/>
                <w:highlight w:val="none"/>
              </w:rPr>
            </w:pPr>
            <w:r>
              <w:rPr>
                <w:rFonts w:hint="eastAsia" w:ascii="宋体" w:hAnsi="宋体"/>
                <w:szCs w:val="21"/>
                <w:highlight w:val="none"/>
              </w:rPr>
              <w:t>1</w:t>
            </w:r>
          </w:p>
        </w:tc>
        <w:tc>
          <w:tcPr>
            <w:tcW w:w="1203" w:type="dxa"/>
            <w:noWrap w:val="0"/>
            <w:vAlign w:val="center"/>
          </w:tcPr>
          <w:p w14:paraId="619782EB">
            <w:pPr>
              <w:jc w:val="left"/>
              <w:rPr>
                <w:rFonts w:hint="eastAsia" w:ascii="宋体" w:hAnsi="宋体"/>
                <w:szCs w:val="21"/>
                <w:highlight w:val="none"/>
              </w:rPr>
            </w:pPr>
            <w:r>
              <w:rPr>
                <w:rFonts w:hint="eastAsia"/>
                <w:szCs w:val="21"/>
                <w:highlight w:val="none"/>
              </w:rPr>
              <w:t>直流电阻及定量消磁测试仪</w:t>
            </w:r>
          </w:p>
        </w:tc>
        <w:tc>
          <w:tcPr>
            <w:tcW w:w="1073" w:type="dxa"/>
            <w:tcBorders>
              <w:right w:val="single" w:color="auto" w:sz="4" w:space="0"/>
            </w:tcBorders>
            <w:noWrap w:val="0"/>
            <w:vAlign w:val="center"/>
          </w:tcPr>
          <w:p w14:paraId="56AE8D45">
            <w:pPr>
              <w:jc w:val="center"/>
              <w:rPr>
                <w:rFonts w:hint="eastAsia" w:ascii="宋体" w:hAnsi="宋体"/>
                <w:szCs w:val="21"/>
                <w:highlight w:val="none"/>
              </w:rPr>
            </w:pPr>
            <w:r>
              <w:rPr>
                <w:rFonts w:hint="eastAsia" w:ascii="宋体" w:hAnsi="宋体"/>
                <w:szCs w:val="21"/>
                <w:highlight w:val="none"/>
              </w:rPr>
              <w:t>台</w:t>
            </w:r>
          </w:p>
        </w:tc>
        <w:tc>
          <w:tcPr>
            <w:tcW w:w="1976" w:type="dxa"/>
            <w:tcBorders>
              <w:left w:val="single" w:color="auto" w:sz="4" w:space="0"/>
              <w:right w:val="single" w:color="auto" w:sz="4" w:space="0"/>
            </w:tcBorders>
            <w:noWrap w:val="0"/>
            <w:vAlign w:val="center"/>
          </w:tcPr>
          <w:p w14:paraId="25BABB06">
            <w:pPr>
              <w:autoSpaceDE w:val="0"/>
              <w:jc w:val="center"/>
              <w:rPr>
                <w:rFonts w:hint="eastAsia" w:ascii="宋体" w:hAnsi="宋体"/>
                <w:highlight w:val="none"/>
              </w:rPr>
            </w:pPr>
            <w:r>
              <w:rPr>
                <w:rFonts w:hint="eastAsia" w:ascii="宋体" w:hAnsi="宋体"/>
                <w:highlight w:val="none"/>
              </w:rPr>
              <w:t>详见《表5.1技术参数和性能要求响应表》</w:t>
            </w:r>
          </w:p>
        </w:tc>
        <w:tc>
          <w:tcPr>
            <w:tcW w:w="1046" w:type="dxa"/>
            <w:tcBorders>
              <w:left w:val="single" w:color="auto" w:sz="4" w:space="0"/>
            </w:tcBorders>
            <w:noWrap w:val="0"/>
            <w:vAlign w:val="center"/>
          </w:tcPr>
          <w:p w14:paraId="2FF89B6B">
            <w:pPr>
              <w:jc w:val="center"/>
              <w:rPr>
                <w:rFonts w:hint="eastAsia" w:ascii="宋体" w:hAnsi="宋体"/>
                <w:szCs w:val="21"/>
                <w:highlight w:val="none"/>
              </w:rPr>
            </w:pPr>
            <w:r>
              <w:rPr>
                <w:rFonts w:hint="eastAsia" w:ascii="宋体" w:hAnsi="宋体"/>
                <w:szCs w:val="21"/>
                <w:highlight w:val="none"/>
              </w:rPr>
              <w:t>1</w:t>
            </w:r>
          </w:p>
        </w:tc>
        <w:tc>
          <w:tcPr>
            <w:tcW w:w="1965" w:type="dxa"/>
            <w:tcBorders>
              <w:right w:val="single" w:color="auto" w:sz="4" w:space="0"/>
            </w:tcBorders>
            <w:noWrap w:val="0"/>
            <w:vAlign w:val="center"/>
          </w:tcPr>
          <w:p w14:paraId="22172217">
            <w:pPr>
              <w:jc w:val="center"/>
              <w:rPr>
                <w:rFonts w:ascii="宋体" w:hAnsi="宋体"/>
                <w:szCs w:val="21"/>
                <w:highlight w:val="none"/>
              </w:rPr>
            </w:pPr>
          </w:p>
        </w:tc>
        <w:tc>
          <w:tcPr>
            <w:tcW w:w="1701" w:type="dxa"/>
            <w:tcBorders>
              <w:left w:val="single" w:color="auto" w:sz="4" w:space="0"/>
            </w:tcBorders>
            <w:noWrap w:val="0"/>
            <w:vAlign w:val="center"/>
          </w:tcPr>
          <w:p w14:paraId="6D5FDA1A">
            <w:pPr>
              <w:jc w:val="center"/>
              <w:rPr>
                <w:rFonts w:ascii="宋体" w:hAnsi="宋体"/>
                <w:sz w:val="24"/>
                <w:highlight w:val="none"/>
              </w:rPr>
            </w:pPr>
          </w:p>
        </w:tc>
      </w:tr>
      <w:tr w14:paraId="1DC14F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346" w:type="dxa"/>
            <w:noWrap w:val="0"/>
            <w:vAlign w:val="center"/>
          </w:tcPr>
          <w:p w14:paraId="6ABA5BE3">
            <w:pPr>
              <w:jc w:val="center"/>
              <w:rPr>
                <w:rFonts w:hint="eastAsia" w:ascii="宋体" w:hAnsi="宋体"/>
                <w:szCs w:val="21"/>
                <w:highlight w:val="none"/>
              </w:rPr>
            </w:pPr>
            <w:r>
              <w:rPr>
                <w:rFonts w:hint="eastAsia" w:ascii="宋体" w:hAnsi="宋体"/>
                <w:szCs w:val="21"/>
                <w:highlight w:val="none"/>
              </w:rPr>
              <w:t>2</w:t>
            </w:r>
          </w:p>
        </w:tc>
        <w:tc>
          <w:tcPr>
            <w:tcW w:w="1203" w:type="dxa"/>
            <w:noWrap w:val="0"/>
            <w:vAlign w:val="center"/>
          </w:tcPr>
          <w:p w14:paraId="4C8A7479">
            <w:pPr>
              <w:jc w:val="left"/>
              <w:rPr>
                <w:szCs w:val="21"/>
                <w:highlight w:val="none"/>
              </w:rPr>
            </w:pPr>
            <w:r>
              <w:rPr>
                <w:rFonts w:hint="eastAsia"/>
                <w:szCs w:val="21"/>
                <w:highlight w:val="none"/>
              </w:rPr>
              <w:t>机箱</w:t>
            </w:r>
          </w:p>
        </w:tc>
        <w:tc>
          <w:tcPr>
            <w:tcW w:w="1073" w:type="dxa"/>
            <w:tcBorders>
              <w:right w:val="single" w:color="auto" w:sz="4" w:space="0"/>
            </w:tcBorders>
            <w:noWrap w:val="0"/>
            <w:vAlign w:val="center"/>
          </w:tcPr>
          <w:p w14:paraId="686561F7">
            <w:pPr>
              <w:jc w:val="center"/>
              <w:rPr>
                <w:rFonts w:hint="eastAsia"/>
                <w:szCs w:val="21"/>
                <w:highlight w:val="none"/>
              </w:rPr>
            </w:pPr>
            <w:r>
              <w:rPr>
                <w:rFonts w:hint="eastAsia"/>
                <w:szCs w:val="21"/>
                <w:highlight w:val="none"/>
              </w:rPr>
              <w:t>个</w:t>
            </w:r>
          </w:p>
        </w:tc>
        <w:tc>
          <w:tcPr>
            <w:tcW w:w="1976" w:type="dxa"/>
            <w:tcBorders>
              <w:left w:val="single" w:color="auto" w:sz="4" w:space="0"/>
              <w:right w:val="single" w:color="auto" w:sz="4" w:space="0"/>
            </w:tcBorders>
            <w:noWrap w:val="0"/>
            <w:vAlign w:val="center"/>
          </w:tcPr>
          <w:p w14:paraId="3465819D">
            <w:pPr>
              <w:jc w:val="center"/>
              <w:rPr>
                <w:rFonts w:hint="eastAsia"/>
                <w:szCs w:val="21"/>
                <w:highlight w:val="none"/>
              </w:rPr>
            </w:pPr>
            <w:r>
              <w:rPr>
                <w:rFonts w:hint="eastAsia"/>
                <w:szCs w:val="21"/>
                <w:highlight w:val="none"/>
              </w:rPr>
              <w:t>与主机匹配</w:t>
            </w:r>
          </w:p>
        </w:tc>
        <w:tc>
          <w:tcPr>
            <w:tcW w:w="1046" w:type="dxa"/>
            <w:tcBorders>
              <w:left w:val="single" w:color="auto" w:sz="4" w:space="0"/>
            </w:tcBorders>
            <w:noWrap w:val="0"/>
            <w:vAlign w:val="center"/>
          </w:tcPr>
          <w:p w14:paraId="1BB5982B">
            <w:pPr>
              <w:jc w:val="center"/>
              <w:rPr>
                <w:rFonts w:hint="eastAsia" w:ascii="宋体" w:hAnsi="宋体"/>
                <w:szCs w:val="21"/>
                <w:highlight w:val="none"/>
              </w:rPr>
            </w:pPr>
            <w:r>
              <w:rPr>
                <w:rFonts w:hint="eastAsia" w:ascii="宋体" w:hAnsi="宋体"/>
                <w:szCs w:val="21"/>
                <w:highlight w:val="none"/>
              </w:rPr>
              <w:t>1</w:t>
            </w:r>
          </w:p>
        </w:tc>
        <w:tc>
          <w:tcPr>
            <w:tcW w:w="1965" w:type="dxa"/>
            <w:tcBorders>
              <w:right w:val="single" w:color="auto" w:sz="4" w:space="0"/>
            </w:tcBorders>
            <w:noWrap w:val="0"/>
            <w:vAlign w:val="center"/>
          </w:tcPr>
          <w:p w14:paraId="29C00DD5">
            <w:pPr>
              <w:jc w:val="center"/>
              <w:rPr>
                <w:rFonts w:ascii="宋体" w:hAnsi="宋体"/>
                <w:szCs w:val="21"/>
                <w:highlight w:val="none"/>
              </w:rPr>
            </w:pPr>
          </w:p>
        </w:tc>
        <w:tc>
          <w:tcPr>
            <w:tcW w:w="1701" w:type="dxa"/>
            <w:tcBorders>
              <w:left w:val="single" w:color="auto" w:sz="4" w:space="0"/>
            </w:tcBorders>
            <w:noWrap w:val="0"/>
            <w:vAlign w:val="center"/>
          </w:tcPr>
          <w:p w14:paraId="3D66221A">
            <w:pPr>
              <w:jc w:val="center"/>
              <w:rPr>
                <w:rFonts w:ascii="宋体" w:hAnsi="宋体"/>
                <w:sz w:val="24"/>
                <w:highlight w:val="none"/>
              </w:rPr>
            </w:pPr>
          </w:p>
        </w:tc>
      </w:tr>
      <w:tr w14:paraId="171EDF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346" w:type="dxa"/>
            <w:noWrap w:val="0"/>
            <w:vAlign w:val="center"/>
          </w:tcPr>
          <w:p w14:paraId="3FB048D1">
            <w:pPr>
              <w:jc w:val="center"/>
              <w:rPr>
                <w:rFonts w:hint="eastAsia" w:ascii="宋体" w:hAnsi="宋体"/>
                <w:szCs w:val="21"/>
                <w:highlight w:val="none"/>
              </w:rPr>
            </w:pPr>
            <w:r>
              <w:rPr>
                <w:rFonts w:hint="eastAsia" w:ascii="宋体" w:hAnsi="宋体"/>
                <w:szCs w:val="21"/>
                <w:highlight w:val="none"/>
              </w:rPr>
              <w:t>3</w:t>
            </w:r>
          </w:p>
        </w:tc>
        <w:tc>
          <w:tcPr>
            <w:tcW w:w="1203" w:type="dxa"/>
            <w:noWrap w:val="0"/>
            <w:vAlign w:val="center"/>
          </w:tcPr>
          <w:p w14:paraId="501019F0">
            <w:pPr>
              <w:jc w:val="left"/>
              <w:rPr>
                <w:rFonts w:hint="eastAsia"/>
                <w:szCs w:val="21"/>
                <w:highlight w:val="none"/>
              </w:rPr>
            </w:pPr>
            <w:r>
              <w:rPr>
                <w:rFonts w:hint="eastAsia"/>
                <w:szCs w:val="21"/>
                <w:highlight w:val="none"/>
              </w:rPr>
              <w:t>测试线</w:t>
            </w:r>
          </w:p>
        </w:tc>
        <w:tc>
          <w:tcPr>
            <w:tcW w:w="1073" w:type="dxa"/>
            <w:tcBorders>
              <w:right w:val="single" w:color="auto" w:sz="4" w:space="0"/>
            </w:tcBorders>
            <w:noWrap w:val="0"/>
            <w:vAlign w:val="center"/>
          </w:tcPr>
          <w:p w14:paraId="19FBA417">
            <w:pPr>
              <w:jc w:val="center"/>
              <w:rPr>
                <w:rFonts w:hint="eastAsia"/>
                <w:szCs w:val="21"/>
                <w:highlight w:val="none"/>
              </w:rPr>
            </w:pPr>
            <w:r>
              <w:rPr>
                <w:rFonts w:hint="eastAsia"/>
                <w:szCs w:val="21"/>
                <w:highlight w:val="none"/>
              </w:rPr>
              <w:t>套</w:t>
            </w:r>
          </w:p>
        </w:tc>
        <w:tc>
          <w:tcPr>
            <w:tcW w:w="1976" w:type="dxa"/>
            <w:tcBorders>
              <w:left w:val="single" w:color="auto" w:sz="4" w:space="0"/>
              <w:right w:val="single" w:color="auto" w:sz="4" w:space="0"/>
            </w:tcBorders>
            <w:noWrap w:val="0"/>
            <w:vAlign w:val="center"/>
          </w:tcPr>
          <w:p w14:paraId="2D545624">
            <w:pPr>
              <w:jc w:val="center"/>
              <w:rPr>
                <w:rFonts w:hint="eastAsia"/>
                <w:szCs w:val="21"/>
                <w:highlight w:val="none"/>
              </w:rPr>
            </w:pPr>
            <w:r>
              <w:rPr>
                <w:rFonts w:hint="eastAsia"/>
                <w:szCs w:val="21"/>
                <w:highlight w:val="none"/>
              </w:rPr>
              <w:t>与主机匹配</w:t>
            </w:r>
          </w:p>
        </w:tc>
        <w:tc>
          <w:tcPr>
            <w:tcW w:w="1046" w:type="dxa"/>
            <w:tcBorders>
              <w:left w:val="single" w:color="auto" w:sz="4" w:space="0"/>
            </w:tcBorders>
            <w:noWrap w:val="0"/>
            <w:vAlign w:val="center"/>
          </w:tcPr>
          <w:p w14:paraId="45EC6AD3">
            <w:pPr>
              <w:jc w:val="center"/>
              <w:rPr>
                <w:rFonts w:hint="eastAsia" w:ascii="宋体" w:hAnsi="宋体"/>
                <w:szCs w:val="21"/>
                <w:highlight w:val="none"/>
              </w:rPr>
            </w:pPr>
            <w:r>
              <w:rPr>
                <w:rFonts w:hint="eastAsia" w:ascii="宋体" w:hAnsi="宋体"/>
                <w:szCs w:val="21"/>
                <w:highlight w:val="none"/>
              </w:rPr>
              <w:t>1</w:t>
            </w:r>
          </w:p>
        </w:tc>
        <w:tc>
          <w:tcPr>
            <w:tcW w:w="1965" w:type="dxa"/>
            <w:tcBorders>
              <w:right w:val="single" w:color="auto" w:sz="2" w:space="0"/>
            </w:tcBorders>
            <w:noWrap w:val="0"/>
            <w:vAlign w:val="center"/>
          </w:tcPr>
          <w:p w14:paraId="7D4543A3">
            <w:pPr>
              <w:jc w:val="center"/>
              <w:rPr>
                <w:rFonts w:ascii="宋体" w:hAnsi="宋体"/>
                <w:szCs w:val="21"/>
                <w:highlight w:val="none"/>
              </w:rPr>
            </w:pPr>
          </w:p>
        </w:tc>
        <w:tc>
          <w:tcPr>
            <w:tcW w:w="1701" w:type="dxa"/>
            <w:tcBorders>
              <w:left w:val="single" w:color="auto" w:sz="2" w:space="0"/>
            </w:tcBorders>
            <w:noWrap w:val="0"/>
            <w:vAlign w:val="center"/>
          </w:tcPr>
          <w:p w14:paraId="2E4A77D7">
            <w:pPr>
              <w:jc w:val="center"/>
              <w:rPr>
                <w:rFonts w:ascii="宋体" w:hAnsi="宋体"/>
                <w:sz w:val="24"/>
                <w:highlight w:val="none"/>
              </w:rPr>
            </w:pPr>
          </w:p>
        </w:tc>
      </w:tr>
      <w:tr w14:paraId="4A71F4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346" w:type="dxa"/>
            <w:noWrap w:val="0"/>
            <w:vAlign w:val="center"/>
          </w:tcPr>
          <w:p w14:paraId="4777F40A">
            <w:pPr>
              <w:jc w:val="center"/>
              <w:rPr>
                <w:rFonts w:ascii="宋体" w:hAnsi="宋体"/>
                <w:szCs w:val="21"/>
                <w:highlight w:val="none"/>
              </w:rPr>
            </w:pPr>
            <w:r>
              <w:rPr>
                <w:rFonts w:hint="eastAsia" w:ascii="宋体" w:hAnsi="宋体"/>
                <w:szCs w:val="21"/>
                <w:highlight w:val="none"/>
              </w:rPr>
              <w:t>4</w:t>
            </w:r>
          </w:p>
        </w:tc>
        <w:tc>
          <w:tcPr>
            <w:tcW w:w="1203" w:type="dxa"/>
            <w:noWrap w:val="0"/>
            <w:vAlign w:val="center"/>
          </w:tcPr>
          <w:p w14:paraId="0EEE4055">
            <w:pPr>
              <w:jc w:val="left"/>
              <w:rPr>
                <w:rFonts w:hint="eastAsia"/>
                <w:szCs w:val="21"/>
                <w:highlight w:val="none"/>
              </w:rPr>
            </w:pPr>
            <w:r>
              <w:rPr>
                <w:rFonts w:hint="eastAsia"/>
                <w:szCs w:val="21"/>
                <w:highlight w:val="none"/>
              </w:rPr>
              <w:t>说明书</w:t>
            </w:r>
          </w:p>
        </w:tc>
        <w:tc>
          <w:tcPr>
            <w:tcW w:w="1073" w:type="dxa"/>
            <w:tcBorders>
              <w:right w:val="single" w:color="auto" w:sz="4" w:space="0"/>
            </w:tcBorders>
            <w:noWrap w:val="0"/>
            <w:vAlign w:val="center"/>
          </w:tcPr>
          <w:p w14:paraId="140A95E1">
            <w:pPr>
              <w:jc w:val="center"/>
              <w:rPr>
                <w:rFonts w:hint="eastAsia"/>
                <w:szCs w:val="21"/>
                <w:highlight w:val="none"/>
              </w:rPr>
            </w:pPr>
            <w:r>
              <w:rPr>
                <w:rFonts w:hint="eastAsia"/>
                <w:szCs w:val="21"/>
                <w:highlight w:val="none"/>
              </w:rPr>
              <w:t>份</w:t>
            </w:r>
          </w:p>
        </w:tc>
        <w:tc>
          <w:tcPr>
            <w:tcW w:w="1976" w:type="dxa"/>
            <w:tcBorders>
              <w:left w:val="single" w:color="auto" w:sz="4" w:space="0"/>
              <w:right w:val="single" w:color="auto" w:sz="4" w:space="0"/>
            </w:tcBorders>
            <w:noWrap w:val="0"/>
            <w:vAlign w:val="center"/>
          </w:tcPr>
          <w:p w14:paraId="23924C58">
            <w:pPr>
              <w:jc w:val="center"/>
              <w:rPr>
                <w:rFonts w:hint="eastAsia"/>
                <w:szCs w:val="21"/>
                <w:highlight w:val="none"/>
              </w:rPr>
            </w:pPr>
            <w:r>
              <w:rPr>
                <w:rFonts w:hint="eastAsia"/>
                <w:szCs w:val="21"/>
                <w:highlight w:val="none"/>
              </w:rPr>
              <w:t>与主机匹配</w:t>
            </w:r>
          </w:p>
        </w:tc>
        <w:tc>
          <w:tcPr>
            <w:tcW w:w="1046" w:type="dxa"/>
            <w:tcBorders>
              <w:left w:val="single" w:color="auto" w:sz="4" w:space="0"/>
            </w:tcBorders>
            <w:noWrap w:val="0"/>
            <w:vAlign w:val="center"/>
          </w:tcPr>
          <w:p w14:paraId="7FE29AA4">
            <w:pPr>
              <w:jc w:val="center"/>
              <w:rPr>
                <w:rFonts w:hint="eastAsia" w:ascii="宋体" w:hAnsi="宋体"/>
                <w:szCs w:val="21"/>
                <w:highlight w:val="none"/>
              </w:rPr>
            </w:pPr>
            <w:r>
              <w:rPr>
                <w:rFonts w:ascii="宋体" w:hAnsi="宋体"/>
                <w:szCs w:val="21"/>
                <w:highlight w:val="none"/>
              </w:rPr>
              <w:t>1</w:t>
            </w:r>
          </w:p>
        </w:tc>
        <w:tc>
          <w:tcPr>
            <w:tcW w:w="1965" w:type="dxa"/>
            <w:tcBorders>
              <w:right w:val="single" w:color="auto" w:sz="2" w:space="0"/>
            </w:tcBorders>
            <w:noWrap w:val="0"/>
            <w:vAlign w:val="center"/>
          </w:tcPr>
          <w:p w14:paraId="77F1955B">
            <w:pPr>
              <w:jc w:val="center"/>
              <w:rPr>
                <w:rFonts w:ascii="宋体" w:hAnsi="宋体"/>
                <w:szCs w:val="21"/>
                <w:highlight w:val="none"/>
              </w:rPr>
            </w:pPr>
          </w:p>
        </w:tc>
        <w:tc>
          <w:tcPr>
            <w:tcW w:w="1701" w:type="dxa"/>
            <w:tcBorders>
              <w:left w:val="single" w:color="auto" w:sz="2" w:space="0"/>
            </w:tcBorders>
            <w:noWrap w:val="0"/>
            <w:vAlign w:val="center"/>
          </w:tcPr>
          <w:p w14:paraId="2E32EDB9">
            <w:pPr>
              <w:jc w:val="center"/>
              <w:rPr>
                <w:rFonts w:ascii="宋体" w:hAnsi="宋体"/>
                <w:sz w:val="24"/>
                <w:highlight w:val="none"/>
              </w:rPr>
            </w:pPr>
          </w:p>
        </w:tc>
      </w:tr>
      <w:tr w14:paraId="274890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346" w:type="dxa"/>
            <w:noWrap w:val="0"/>
            <w:vAlign w:val="center"/>
          </w:tcPr>
          <w:p w14:paraId="3AC00749">
            <w:pPr>
              <w:jc w:val="center"/>
              <w:rPr>
                <w:rFonts w:hint="eastAsia" w:ascii="宋体" w:hAnsi="宋体"/>
                <w:szCs w:val="21"/>
                <w:highlight w:val="none"/>
              </w:rPr>
            </w:pPr>
            <w:r>
              <w:rPr>
                <w:rFonts w:hint="eastAsia" w:ascii="宋体" w:hAnsi="宋体"/>
                <w:szCs w:val="21"/>
                <w:highlight w:val="none"/>
              </w:rPr>
              <w:t>5</w:t>
            </w:r>
          </w:p>
        </w:tc>
        <w:tc>
          <w:tcPr>
            <w:tcW w:w="1203" w:type="dxa"/>
            <w:noWrap w:val="0"/>
            <w:vAlign w:val="center"/>
          </w:tcPr>
          <w:p w14:paraId="2A1DDE0D">
            <w:pPr>
              <w:jc w:val="left"/>
              <w:rPr>
                <w:rFonts w:hint="eastAsia"/>
                <w:szCs w:val="21"/>
                <w:highlight w:val="none"/>
              </w:rPr>
            </w:pPr>
            <w:r>
              <w:rPr>
                <w:rFonts w:hint="eastAsia"/>
                <w:szCs w:val="21"/>
                <w:highlight w:val="none"/>
              </w:rPr>
              <w:t>合格证</w:t>
            </w:r>
          </w:p>
        </w:tc>
        <w:tc>
          <w:tcPr>
            <w:tcW w:w="1073" w:type="dxa"/>
            <w:tcBorders>
              <w:right w:val="single" w:color="auto" w:sz="4" w:space="0"/>
            </w:tcBorders>
            <w:noWrap w:val="0"/>
            <w:vAlign w:val="center"/>
          </w:tcPr>
          <w:p w14:paraId="569CB83A">
            <w:pPr>
              <w:jc w:val="center"/>
              <w:rPr>
                <w:rFonts w:hint="eastAsia"/>
                <w:szCs w:val="21"/>
                <w:highlight w:val="none"/>
              </w:rPr>
            </w:pPr>
            <w:r>
              <w:rPr>
                <w:rFonts w:hint="eastAsia"/>
                <w:szCs w:val="21"/>
                <w:highlight w:val="none"/>
              </w:rPr>
              <w:t>份</w:t>
            </w:r>
          </w:p>
        </w:tc>
        <w:tc>
          <w:tcPr>
            <w:tcW w:w="1976" w:type="dxa"/>
            <w:tcBorders>
              <w:left w:val="single" w:color="auto" w:sz="4" w:space="0"/>
              <w:right w:val="single" w:color="auto" w:sz="4" w:space="0"/>
            </w:tcBorders>
            <w:noWrap w:val="0"/>
            <w:vAlign w:val="center"/>
          </w:tcPr>
          <w:p w14:paraId="103997FA">
            <w:pPr>
              <w:jc w:val="center"/>
              <w:rPr>
                <w:rFonts w:hint="eastAsia"/>
                <w:szCs w:val="21"/>
                <w:highlight w:val="none"/>
              </w:rPr>
            </w:pPr>
            <w:r>
              <w:rPr>
                <w:rFonts w:hint="eastAsia"/>
                <w:szCs w:val="21"/>
                <w:highlight w:val="none"/>
              </w:rPr>
              <w:t>与主机匹配</w:t>
            </w:r>
          </w:p>
        </w:tc>
        <w:tc>
          <w:tcPr>
            <w:tcW w:w="1046" w:type="dxa"/>
            <w:tcBorders>
              <w:left w:val="single" w:color="auto" w:sz="4" w:space="0"/>
            </w:tcBorders>
            <w:noWrap w:val="0"/>
            <w:vAlign w:val="center"/>
          </w:tcPr>
          <w:p w14:paraId="649564F7">
            <w:pPr>
              <w:jc w:val="center"/>
              <w:rPr>
                <w:rFonts w:hint="eastAsia" w:ascii="宋体" w:hAnsi="宋体"/>
                <w:szCs w:val="21"/>
                <w:highlight w:val="none"/>
              </w:rPr>
            </w:pPr>
            <w:r>
              <w:rPr>
                <w:rFonts w:hint="eastAsia" w:ascii="宋体" w:hAnsi="宋体"/>
                <w:szCs w:val="21"/>
                <w:highlight w:val="none"/>
              </w:rPr>
              <w:t>1</w:t>
            </w:r>
          </w:p>
        </w:tc>
        <w:tc>
          <w:tcPr>
            <w:tcW w:w="1965" w:type="dxa"/>
            <w:tcBorders>
              <w:right w:val="single" w:color="auto" w:sz="2" w:space="0"/>
            </w:tcBorders>
            <w:noWrap w:val="0"/>
            <w:vAlign w:val="center"/>
          </w:tcPr>
          <w:p w14:paraId="1FAE2B49">
            <w:pPr>
              <w:jc w:val="center"/>
              <w:rPr>
                <w:rFonts w:ascii="宋体" w:hAnsi="宋体"/>
                <w:szCs w:val="21"/>
                <w:highlight w:val="none"/>
              </w:rPr>
            </w:pPr>
          </w:p>
        </w:tc>
        <w:tc>
          <w:tcPr>
            <w:tcW w:w="1701" w:type="dxa"/>
            <w:tcBorders>
              <w:left w:val="single" w:color="auto" w:sz="2" w:space="0"/>
            </w:tcBorders>
            <w:noWrap w:val="0"/>
            <w:vAlign w:val="center"/>
          </w:tcPr>
          <w:p w14:paraId="1B1C59E9">
            <w:pPr>
              <w:jc w:val="center"/>
              <w:rPr>
                <w:rFonts w:ascii="宋体" w:hAnsi="宋体"/>
                <w:sz w:val="24"/>
                <w:highlight w:val="none"/>
              </w:rPr>
            </w:pPr>
          </w:p>
        </w:tc>
      </w:tr>
      <w:tr w14:paraId="49FF3C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346" w:type="dxa"/>
            <w:noWrap w:val="0"/>
            <w:vAlign w:val="center"/>
          </w:tcPr>
          <w:p w14:paraId="32AF6134">
            <w:pPr>
              <w:jc w:val="center"/>
              <w:rPr>
                <w:rFonts w:hint="eastAsia" w:ascii="宋体" w:hAnsi="宋体"/>
                <w:szCs w:val="21"/>
                <w:highlight w:val="none"/>
              </w:rPr>
            </w:pPr>
            <w:r>
              <w:rPr>
                <w:rFonts w:hint="eastAsia" w:ascii="宋体" w:hAnsi="宋体"/>
                <w:szCs w:val="21"/>
                <w:highlight w:val="none"/>
              </w:rPr>
              <w:t>6</w:t>
            </w:r>
          </w:p>
        </w:tc>
        <w:tc>
          <w:tcPr>
            <w:tcW w:w="1203" w:type="dxa"/>
            <w:noWrap w:val="0"/>
            <w:vAlign w:val="center"/>
          </w:tcPr>
          <w:p w14:paraId="73129086">
            <w:pPr>
              <w:rPr>
                <w:rFonts w:hint="eastAsia"/>
                <w:highlight w:val="none"/>
              </w:rPr>
            </w:pPr>
            <w:r>
              <w:rPr>
                <w:rFonts w:hint="eastAsia"/>
                <w:highlight w:val="none"/>
              </w:rPr>
              <w:t>出厂检测报告</w:t>
            </w:r>
          </w:p>
        </w:tc>
        <w:tc>
          <w:tcPr>
            <w:tcW w:w="1073" w:type="dxa"/>
            <w:tcBorders>
              <w:right w:val="single" w:color="auto" w:sz="4" w:space="0"/>
            </w:tcBorders>
            <w:noWrap w:val="0"/>
            <w:vAlign w:val="center"/>
          </w:tcPr>
          <w:p w14:paraId="5EBF71C1">
            <w:pPr>
              <w:jc w:val="center"/>
              <w:rPr>
                <w:rFonts w:hint="eastAsia"/>
                <w:highlight w:val="none"/>
              </w:rPr>
            </w:pPr>
            <w:r>
              <w:rPr>
                <w:rFonts w:hint="eastAsia"/>
                <w:szCs w:val="21"/>
                <w:highlight w:val="none"/>
              </w:rPr>
              <w:t>份</w:t>
            </w:r>
          </w:p>
        </w:tc>
        <w:tc>
          <w:tcPr>
            <w:tcW w:w="1976" w:type="dxa"/>
            <w:tcBorders>
              <w:left w:val="single" w:color="auto" w:sz="4" w:space="0"/>
              <w:right w:val="single" w:color="auto" w:sz="4" w:space="0"/>
            </w:tcBorders>
            <w:noWrap w:val="0"/>
            <w:vAlign w:val="center"/>
          </w:tcPr>
          <w:p w14:paraId="5C8E1841">
            <w:pPr>
              <w:jc w:val="center"/>
              <w:rPr>
                <w:rFonts w:hint="eastAsia"/>
                <w:highlight w:val="none"/>
              </w:rPr>
            </w:pPr>
            <w:r>
              <w:rPr>
                <w:rFonts w:hint="eastAsia"/>
                <w:highlight w:val="none"/>
              </w:rPr>
              <w:t>与主机匹配</w:t>
            </w:r>
          </w:p>
        </w:tc>
        <w:tc>
          <w:tcPr>
            <w:tcW w:w="1046" w:type="dxa"/>
            <w:tcBorders>
              <w:left w:val="single" w:color="auto" w:sz="4" w:space="0"/>
            </w:tcBorders>
            <w:noWrap w:val="0"/>
            <w:vAlign w:val="center"/>
          </w:tcPr>
          <w:p w14:paraId="68DF3FF8">
            <w:pPr>
              <w:jc w:val="center"/>
              <w:rPr>
                <w:rFonts w:hint="eastAsia" w:ascii="宋体" w:hAnsi="宋体"/>
                <w:szCs w:val="21"/>
                <w:highlight w:val="none"/>
              </w:rPr>
            </w:pPr>
            <w:r>
              <w:rPr>
                <w:rFonts w:hint="eastAsia" w:ascii="宋体" w:hAnsi="宋体"/>
                <w:szCs w:val="21"/>
                <w:highlight w:val="none"/>
              </w:rPr>
              <w:t>1</w:t>
            </w:r>
          </w:p>
        </w:tc>
        <w:tc>
          <w:tcPr>
            <w:tcW w:w="1965" w:type="dxa"/>
            <w:tcBorders>
              <w:right w:val="single" w:color="auto" w:sz="2" w:space="0"/>
            </w:tcBorders>
            <w:noWrap w:val="0"/>
            <w:vAlign w:val="center"/>
          </w:tcPr>
          <w:p w14:paraId="68D9BF93">
            <w:pPr>
              <w:jc w:val="center"/>
              <w:rPr>
                <w:rFonts w:ascii="宋体" w:hAnsi="宋体"/>
                <w:szCs w:val="21"/>
                <w:highlight w:val="none"/>
              </w:rPr>
            </w:pPr>
          </w:p>
        </w:tc>
        <w:tc>
          <w:tcPr>
            <w:tcW w:w="1701" w:type="dxa"/>
            <w:tcBorders>
              <w:left w:val="single" w:color="auto" w:sz="2" w:space="0"/>
            </w:tcBorders>
            <w:noWrap w:val="0"/>
            <w:vAlign w:val="center"/>
          </w:tcPr>
          <w:p w14:paraId="70B7BE70">
            <w:pPr>
              <w:jc w:val="center"/>
              <w:rPr>
                <w:rFonts w:ascii="宋体" w:hAnsi="宋体"/>
                <w:sz w:val="24"/>
                <w:highlight w:val="none"/>
              </w:rPr>
            </w:pPr>
          </w:p>
        </w:tc>
      </w:tr>
      <w:tr w14:paraId="5F4A73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346" w:type="dxa"/>
            <w:noWrap w:val="0"/>
            <w:vAlign w:val="center"/>
          </w:tcPr>
          <w:p w14:paraId="14F1A03D">
            <w:pPr>
              <w:jc w:val="center"/>
              <w:rPr>
                <w:rFonts w:ascii="宋体" w:hAnsi="宋体"/>
                <w:szCs w:val="21"/>
                <w:highlight w:val="none"/>
              </w:rPr>
            </w:pPr>
            <w:r>
              <w:rPr>
                <w:rFonts w:hint="eastAsia" w:ascii="宋体" w:hAnsi="宋体"/>
                <w:szCs w:val="21"/>
                <w:highlight w:val="none"/>
              </w:rPr>
              <w:t>7</w:t>
            </w:r>
          </w:p>
        </w:tc>
        <w:tc>
          <w:tcPr>
            <w:tcW w:w="1203" w:type="dxa"/>
            <w:noWrap w:val="0"/>
            <w:vAlign w:val="center"/>
          </w:tcPr>
          <w:p w14:paraId="73BAF104">
            <w:pPr>
              <w:rPr>
                <w:highlight w:val="none"/>
              </w:rPr>
            </w:pPr>
            <w:r>
              <w:rPr>
                <w:rFonts w:hint="eastAsia"/>
                <w:highlight w:val="none"/>
              </w:rPr>
              <w:t>第三方检定报告</w:t>
            </w:r>
          </w:p>
        </w:tc>
        <w:tc>
          <w:tcPr>
            <w:tcW w:w="1073" w:type="dxa"/>
            <w:tcBorders>
              <w:right w:val="single" w:color="auto" w:sz="4" w:space="0"/>
            </w:tcBorders>
            <w:noWrap w:val="0"/>
            <w:vAlign w:val="center"/>
          </w:tcPr>
          <w:p w14:paraId="4D092FCA">
            <w:pPr>
              <w:jc w:val="center"/>
              <w:rPr>
                <w:rFonts w:hint="eastAsia"/>
                <w:szCs w:val="21"/>
                <w:highlight w:val="none"/>
              </w:rPr>
            </w:pPr>
            <w:r>
              <w:rPr>
                <w:rFonts w:hint="eastAsia"/>
                <w:szCs w:val="21"/>
                <w:highlight w:val="none"/>
              </w:rPr>
              <w:t>份</w:t>
            </w:r>
          </w:p>
        </w:tc>
        <w:tc>
          <w:tcPr>
            <w:tcW w:w="1976" w:type="dxa"/>
            <w:tcBorders>
              <w:left w:val="single" w:color="auto" w:sz="4" w:space="0"/>
              <w:right w:val="single" w:color="auto" w:sz="4" w:space="0"/>
            </w:tcBorders>
            <w:noWrap w:val="0"/>
            <w:vAlign w:val="center"/>
          </w:tcPr>
          <w:p w14:paraId="4A10BAA2">
            <w:pPr>
              <w:jc w:val="center"/>
              <w:rPr>
                <w:highlight w:val="none"/>
              </w:rPr>
            </w:pPr>
            <w:r>
              <w:rPr>
                <w:rFonts w:hint="eastAsia"/>
                <w:highlight w:val="none"/>
              </w:rPr>
              <w:t>交付时</w:t>
            </w:r>
          </w:p>
        </w:tc>
        <w:tc>
          <w:tcPr>
            <w:tcW w:w="1046" w:type="dxa"/>
            <w:tcBorders>
              <w:left w:val="single" w:color="auto" w:sz="4" w:space="0"/>
            </w:tcBorders>
            <w:noWrap w:val="0"/>
            <w:vAlign w:val="center"/>
          </w:tcPr>
          <w:p w14:paraId="1627B545">
            <w:pPr>
              <w:jc w:val="center"/>
              <w:rPr>
                <w:rFonts w:hint="eastAsia" w:ascii="宋体" w:hAnsi="宋体"/>
                <w:szCs w:val="21"/>
                <w:highlight w:val="none"/>
              </w:rPr>
            </w:pPr>
            <w:r>
              <w:rPr>
                <w:rFonts w:hint="eastAsia" w:ascii="宋体" w:hAnsi="宋体"/>
                <w:szCs w:val="21"/>
                <w:highlight w:val="none"/>
              </w:rPr>
              <w:t>1</w:t>
            </w:r>
          </w:p>
        </w:tc>
        <w:tc>
          <w:tcPr>
            <w:tcW w:w="1965" w:type="dxa"/>
            <w:tcBorders>
              <w:right w:val="single" w:color="auto" w:sz="2" w:space="0"/>
            </w:tcBorders>
            <w:noWrap w:val="0"/>
            <w:vAlign w:val="center"/>
          </w:tcPr>
          <w:p w14:paraId="6125E9BE">
            <w:pPr>
              <w:jc w:val="center"/>
              <w:rPr>
                <w:rFonts w:ascii="宋体" w:hAnsi="宋体"/>
                <w:szCs w:val="21"/>
                <w:highlight w:val="none"/>
              </w:rPr>
            </w:pPr>
          </w:p>
        </w:tc>
        <w:tc>
          <w:tcPr>
            <w:tcW w:w="1701" w:type="dxa"/>
            <w:tcBorders>
              <w:left w:val="single" w:color="auto" w:sz="2" w:space="0"/>
            </w:tcBorders>
            <w:noWrap w:val="0"/>
            <w:vAlign w:val="center"/>
          </w:tcPr>
          <w:p w14:paraId="7DA6510E">
            <w:pPr>
              <w:jc w:val="center"/>
              <w:rPr>
                <w:rFonts w:ascii="宋体" w:hAnsi="宋体"/>
                <w:sz w:val="24"/>
                <w:highlight w:val="none"/>
              </w:rPr>
            </w:pPr>
          </w:p>
        </w:tc>
      </w:tr>
    </w:tbl>
    <w:p w14:paraId="735F3FC4">
      <w:pPr>
        <w:rPr>
          <w:highlight w:val="none"/>
        </w:rPr>
      </w:pPr>
    </w:p>
    <w:p w14:paraId="34DCA285">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14:paraId="3FF3CC0D">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14:paraId="15FFD482">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14:paraId="6CF948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14:paraId="73646220">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14:paraId="1103DD2F">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14:paraId="2F0BD3EF">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14:paraId="34C483D2">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14:paraId="4F3803EB">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14:paraId="094B9B95">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14:paraId="73A62790">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14:paraId="289847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7DFFAD75">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41E1B171">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27CF8A9C">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64D799D8">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567CEEED">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78A16648">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1D732279">
            <w:pPr>
              <w:pStyle w:val="6"/>
              <w:keepLines w:val="0"/>
              <w:pageBreakBefore w:val="0"/>
              <w:kinsoku/>
              <w:wordWrap/>
              <w:bidi w:val="0"/>
              <w:spacing w:line="500" w:lineRule="exact"/>
              <w:ind w:left="410"/>
              <w:rPr>
                <w:color w:val="000000"/>
                <w:sz w:val="24"/>
                <w:highlight w:val="none"/>
              </w:rPr>
            </w:pPr>
          </w:p>
        </w:tc>
      </w:tr>
      <w:tr w14:paraId="702603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14:paraId="30713A4B">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680B5F69">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4771BB17">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470D61C9">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33857E79">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6372FF36">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52904CC4">
            <w:pPr>
              <w:pStyle w:val="6"/>
              <w:keepLines w:val="0"/>
              <w:pageBreakBefore w:val="0"/>
              <w:kinsoku/>
              <w:wordWrap/>
              <w:bidi w:val="0"/>
              <w:spacing w:line="500" w:lineRule="exact"/>
              <w:ind w:left="410"/>
              <w:rPr>
                <w:color w:val="000000"/>
                <w:sz w:val="24"/>
                <w:highlight w:val="none"/>
              </w:rPr>
            </w:pPr>
          </w:p>
        </w:tc>
      </w:tr>
      <w:tr w14:paraId="3D55C0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5798E60A">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589FAD87">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24FE8246">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70397C5D">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2D8EEDAF">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007737A2">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0EBC5118">
            <w:pPr>
              <w:pStyle w:val="6"/>
              <w:keepLines w:val="0"/>
              <w:pageBreakBefore w:val="0"/>
              <w:kinsoku/>
              <w:wordWrap/>
              <w:bidi w:val="0"/>
              <w:spacing w:line="500" w:lineRule="exact"/>
              <w:ind w:left="410"/>
              <w:rPr>
                <w:color w:val="000000"/>
                <w:sz w:val="24"/>
                <w:highlight w:val="none"/>
              </w:rPr>
            </w:pPr>
          </w:p>
        </w:tc>
      </w:tr>
    </w:tbl>
    <w:p w14:paraId="12851BBC">
      <w:pPr>
        <w:keepLines w:val="0"/>
        <w:pageBreakBefore w:val="0"/>
        <w:kinsoku/>
        <w:wordWrap/>
        <w:bidi w:val="0"/>
        <w:spacing w:line="500" w:lineRule="exact"/>
        <w:ind w:left="0" w:leftChars="0" w:firstLine="0" w:firstLineChars="0"/>
        <w:rPr>
          <w:highlight w:val="none"/>
        </w:rPr>
      </w:pPr>
    </w:p>
    <w:p w14:paraId="36C2DDAF">
      <w:pPr>
        <w:pStyle w:val="4"/>
        <w:bidi w:val="0"/>
        <w:rPr>
          <w:highlight w:val="none"/>
        </w:rPr>
      </w:pPr>
      <w:bookmarkStart w:id="37" w:name="_Toc21346"/>
      <w:r>
        <w:rPr>
          <w:rFonts w:hint="eastAsia"/>
          <w:highlight w:val="none"/>
          <w:lang w:eastAsia="zh-CN"/>
        </w:rPr>
        <w:t>9.</w:t>
      </w:r>
      <w:r>
        <w:rPr>
          <w:rFonts w:cs="宋体"/>
          <w:spacing w:val="1"/>
          <w:highlight w:val="none"/>
        </w:rPr>
        <w:t>设备的售后服务要求</w:t>
      </w:r>
      <w:bookmarkEnd w:id="37"/>
    </w:p>
    <w:p w14:paraId="4A8E30FD">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14:paraId="6ABCC53E">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14:paraId="30EB3746">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14:paraId="5D94A8DE">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14:paraId="35DC0FCF">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14:paraId="0C0FEB39">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14:paraId="406DA9A4">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14:paraId="6873A2B4">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14:paraId="310BCA8F">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14:paraId="72D2B2CF">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14:paraId="1309AB8C">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14:paraId="54F39DF8">
      <w:pPr>
        <w:keepLines w:val="0"/>
        <w:pageBreakBefore w:val="0"/>
        <w:kinsoku/>
        <w:wordWrap/>
        <w:bidi w:val="0"/>
        <w:spacing w:line="500" w:lineRule="exact"/>
        <w:ind w:left="410"/>
        <w:rPr>
          <w:spacing w:val="-6"/>
          <w:highlight w:val="none"/>
        </w:rPr>
      </w:pPr>
    </w:p>
    <w:p w14:paraId="1B27FD46">
      <w:pPr>
        <w:pStyle w:val="4"/>
        <w:bidi w:val="0"/>
        <w:rPr>
          <w:highlight w:val="none"/>
        </w:rPr>
      </w:pPr>
      <w:bookmarkStart w:id="38" w:name="_Toc10126"/>
      <w:r>
        <w:rPr>
          <w:rFonts w:hint="eastAsia"/>
          <w:spacing w:val="-6"/>
          <w:highlight w:val="none"/>
          <w:lang w:eastAsia="zh-CN"/>
        </w:rPr>
        <w:t>10.</w:t>
      </w:r>
      <w:r>
        <w:rPr>
          <w:rFonts w:cs="宋体"/>
          <w:highlight w:val="none"/>
        </w:rPr>
        <w:t>验收</w:t>
      </w:r>
      <w:bookmarkEnd w:id="38"/>
    </w:p>
    <w:p w14:paraId="17B25E14">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14:paraId="364654AC">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14:paraId="761B46C1">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14:paraId="1A5706C5">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14:paraId="112C0AE3">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14:paraId="4E2E3ADD">
      <w:pPr>
        <w:pStyle w:val="4"/>
        <w:bidi w:val="0"/>
        <w:rPr>
          <w:highlight w:val="none"/>
        </w:rPr>
      </w:pPr>
      <w:bookmarkStart w:id="39"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14:paraId="1D51F15A">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14:paraId="3FF0D855">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14:paraId="46A22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14:paraId="588EDA9A">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14:paraId="63C86061">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14:paraId="230A6A3D">
            <w:pPr>
              <w:keepLines w:val="0"/>
              <w:pageBreakBefore w:val="0"/>
              <w:kinsoku/>
              <w:wordWrap/>
              <w:bidi w:val="0"/>
              <w:spacing w:line="500" w:lineRule="exact"/>
              <w:ind w:left="410"/>
              <w:jc w:val="center"/>
              <w:rPr>
                <w:highlight w:val="none"/>
              </w:rPr>
            </w:pPr>
            <w:r>
              <w:rPr>
                <w:rFonts w:hint="eastAsia"/>
                <w:highlight w:val="none"/>
              </w:rPr>
              <w:t>报价文件</w:t>
            </w:r>
          </w:p>
        </w:tc>
      </w:tr>
      <w:tr w14:paraId="77230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14:paraId="2F65BE12">
            <w:pPr>
              <w:keepLines w:val="0"/>
              <w:pageBreakBefore w:val="0"/>
              <w:kinsoku/>
              <w:wordWrap/>
              <w:bidi w:val="0"/>
              <w:spacing w:line="500" w:lineRule="exact"/>
              <w:ind w:left="410"/>
              <w:jc w:val="center"/>
              <w:rPr>
                <w:highlight w:val="none"/>
              </w:rPr>
            </w:pPr>
          </w:p>
        </w:tc>
        <w:tc>
          <w:tcPr>
            <w:tcW w:w="2077" w:type="dxa"/>
            <w:vAlign w:val="center"/>
          </w:tcPr>
          <w:p w14:paraId="5F30340E">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14:paraId="0CCF9141">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14:paraId="08103573">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14:paraId="69CE43ED">
            <w:pPr>
              <w:keepLines w:val="0"/>
              <w:pageBreakBefore w:val="0"/>
              <w:kinsoku/>
              <w:wordWrap/>
              <w:bidi w:val="0"/>
              <w:spacing w:line="500" w:lineRule="exact"/>
              <w:ind w:left="410"/>
              <w:jc w:val="center"/>
              <w:rPr>
                <w:highlight w:val="none"/>
              </w:rPr>
            </w:pPr>
            <w:r>
              <w:rPr>
                <w:rFonts w:hint="eastAsia"/>
                <w:highlight w:val="none"/>
              </w:rPr>
              <w:t>简要内容</w:t>
            </w:r>
          </w:p>
        </w:tc>
      </w:tr>
      <w:tr w14:paraId="64D06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2BDAB40C">
            <w:pPr>
              <w:keepLines w:val="0"/>
              <w:pageBreakBefore w:val="0"/>
              <w:numPr>
                <w:ilvl w:val="0"/>
                <w:numId w:val="2"/>
              </w:numPr>
              <w:kinsoku/>
              <w:wordWrap/>
              <w:bidi w:val="0"/>
              <w:spacing w:line="500" w:lineRule="exact"/>
              <w:ind w:leftChars="0"/>
              <w:jc w:val="both"/>
              <w:rPr>
                <w:highlight w:val="none"/>
              </w:rPr>
            </w:pPr>
          </w:p>
        </w:tc>
        <w:tc>
          <w:tcPr>
            <w:tcW w:w="2077" w:type="dxa"/>
          </w:tcPr>
          <w:p w14:paraId="70942AA1">
            <w:pPr>
              <w:keepLines w:val="0"/>
              <w:pageBreakBefore w:val="0"/>
              <w:kinsoku/>
              <w:wordWrap/>
              <w:bidi w:val="0"/>
              <w:spacing w:line="500" w:lineRule="exact"/>
              <w:ind w:left="410"/>
              <w:rPr>
                <w:highlight w:val="none"/>
              </w:rPr>
            </w:pPr>
          </w:p>
        </w:tc>
        <w:tc>
          <w:tcPr>
            <w:tcW w:w="2236" w:type="dxa"/>
          </w:tcPr>
          <w:p w14:paraId="3F6E8476">
            <w:pPr>
              <w:keepLines w:val="0"/>
              <w:pageBreakBefore w:val="0"/>
              <w:kinsoku/>
              <w:wordWrap/>
              <w:bidi w:val="0"/>
              <w:spacing w:line="500" w:lineRule="exact"/>
              <w:ind w:left="410"/>
              <w:rPr>
                <w:highlight w:val="none"/>
              </w:rPr>
            </w:pPr>
          </w:p>
        </w:tc>
        <w:tc>
          <w:tcPr>
            <w:tcW w:w="2077" w:type="dxa"/>
          </w:tcPr>
          <w:p w14:paraId="34512D77">
            <w:pPr>
              <w:keepLines w:val="0"/>
              <w:pageBreakBefore w:val="0"/>
              <w:kinsoku/>
              <w:wordWrap/>
              <w:bidi w:val="0"/>
              <w:spacing w:line="500" w:lineRule="exact"/>
              <w:ind w:left="410"/>
              <w:rPr>
                <w:highlight w:val="none"/>
              </w:rPr>
            </w:pPr>
          </w:p>
        </w:tc>
        <w:tc>
          <w:tcPr>
            <w:tcW w:w="2292" w:type="dxa"/>
          </w:tcPr>
          <w:p w14:paraId="1005B9A0">
            <w:pPr>
              <w:keepLines w:val="0"/>
              <w:pageBreakBefore w:val="0"/>
              <w:kinsoku/>
              <w:wordWrap/>
              <w:bidi w:val="0"/>
              <w:spacing w:line="500" w:lineRule="exact"/>
              <w:ind w:left="410"/>
              <w:jc w:val="center"/>
              <w:rPr>
                <w:highlight w:val="none"/>
              </w:rPr>
            </w:pPr>
          </w:p>
        </w:tc>
      </w:tr>
      <w:tr w14:paraId="2D1E5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1F81ED20">
            <w:pPr>
              <w:keepLines w:val="0"/>
              <w:pageBreakBefore w:val="0"/>
              <w:numPr>
                <w:ilvl w:val="0"/>
                <w:numId w:val="2"/>
              </w:numPr>
              <w:kinsoku/>
              <w:wordWrap/>
              <w:bidi w:val="0"/>
              <w:spacing w:line="500" w:lineRule="exact"/>
              <w:ind w:leftChars="0"/>
              <w:jc w:val="both"/>
              <w:rPr>
                <w:highlight w:val="none"/>
              </w:rPr>
            </w:pPr>
          </w:p>
        </w:tc>
        <w:tc>
          <w:tcPr>
            <w:tcW w:w="2077" w:type="dxa"/>
          </w:tcPr>
          <w:p w14:paraId="2326B0B6">
            <w:pPr>
              <w:keepLines w:val="0"/>
              <w:pageBreakBefore w:val="0"/>
              <w:kinsoku/>
              <w:wordWrap/>
              <w:bidi w:val="0"/>
              <w:spacing w:line="500" w:lineRule="exact"/>
              <w:ind w:left="410"/>
              <w:rPr>
                <w:highlight w:val="none"/>
              </w:rPr>
            </w:pPr>
          </w:p>
        </w:tc>
        <w:tc>
          <w:tcPr>
            <w:tcW w:w="2236" w:type="dxa"/>
          </w:tcPr>
          <w:p w14:paraId="52A85484">
            <w:pPr>
              <w:keepLines w:val="0"/>
              <w:pageBreakBefore w:val="0"/>
              <w:kinsoku/>
              <w:wordWrap/>
              <w:bidi w:val="0"/>
              <w:spacing w:line="500" w:lineRule="exact"/>
              <w:ind w:left="410"/>
              <w:rPr>
                <w:highlight w:val="none"/>
              </w:rPr>
            </w:pPr>
          </w:p>
        </w:tc>
        <w:tc>
          <w:tcPr>
            <w:tcW w:w="2077" w:type="dxa"/>
          </w:tcPr>
          <w:p w14:paraId="6B7226DF">
            <w:pPr>
              <w:keepLines w:val="0"/>
              <w:pageBreakBefore w:val="0"/>
              <w:kinsoku/>
              <w:wordWrap/>
              <w:bidi w:val="0"/>
              <w:spacing w:line="500" w:lineRule="exact"/>
              <w:ind w:left="410"/>
              <w:rPr>
                <w:highlight w:val="none"/>
              </w:rPr>
            </w:pPr>
          </w:p>
        </w:tc>
        <w:tc>
          <w:tcPr>
            <w:tcW w:w="2292" w:type="dxa"/>
          </w:tcPr>
          <w:p w14:paraId="50A76003">
            <w:pPr>
              <w:keepLines w:val="0"/>
              <w:pageBreakBefore w:val="0"/>
              <w:kinsoku/>
              <w:wordWrap/>
              <w:bidi w:val="0"/>
              <w:spacing w:line="500" w:lineRule="exact"/>
              <w:ind w:left="410"/>
              <w:rPr>
                <w:highlight w:val="none"/>
              </w:rPr>
            </w:pPr>
          </w:p>
        </w:tc>
      </w:tr>
      <w:tr w14:paraId="19BFF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3DFB5763">
            <w:pPr>
              <w:keepLines w:val="0"/>
              <w:pageBreakBefore w:val="0"/>
              <w:numPr>
                <w:ilvl w:val="0"/>
                <w:numId w:val="2"/>
              </w:numPr>
              <w:kinsoku/>
              <w:wordWrap/>
              <w:bidi w:val="0"/>
              <w:spacing w:line="500" w:lineRule="exact"/>
              <w:ind w:leftChars="0"/>
              <w:jc w:val="both"/>
              <w:rPr>
                <w:highlight w:val="none"/>
              </w:rPr>
            </w:pPr>
          </w:p>
        </w:tc>
        <w:tc>
          <w:tcPr>
            <w:tcW w:w="2077" w:type="dxa"/>
          </w:tcPr>
          <w:p w14:paraId="067574DD">
            <w:pPr>
              <w:keepLines w:val="0"/>
              <w:pageBreakBefore w:val="0"/>
              <w:kinsoku/>
              <w:wordWrap/>
              <w:bidi w:val="0"/>
              <w:spacing w:line="500" w:lineRule="exact"/>
              <w:ind w:left="410"/>
              <w:rPr>
                <w:highlight w:val="none"/>
              </w:rPr>
            </w:pPr>
          </w:p>
        </w:tc>
        <w:tc>
          <w:tcPr>
            <w:tcW w:w="2236" w:type="dxa"/>
          </w:tcPr>
          <w:p w14:paraId="20696EB5">
            <w:pPr>
              <w:keepLines w:val="0"/>
              <w:pageBreakBefore w:val="0"/>
              <w:kinsoku/>
              <w:wordWrap/>
              <w:bidi w:val="0"/>
              <w:spacing w:line="500" w:lineRule="exact"/>
              <w:ind w:left="410"/>
              <w:rPr>
                <w:highlight w:val="none"/>
              </w:rPr>
            </w:pPr>
          </w:p>
        </w:tc>
        <w:tc>
          <w:tcPr>
            <w:tcW w:w="2077" w:type="dxa"/>
          </w:tcPr>
          <w:p w14:paraId="08CAAF31">
            <w:pPr>
              <w:keepLines w:val="0"/>
              <w:pageBreakBefore w:val="0"/>
              <w:kinsoku/>
              <w:wordWrap/>
              <w:bidi w:val="0"/>
              <w:spacing w:line="500" w:lineRule="exact"/>
              <w:ind w:left="410"/>
              <w:rPr>
                <w:highlight w:val="none"/>
              </w:rPr>
            </w:pPr>
          </w:p>
        </w:tc>
        <w:tc>
          <w:tcPr>
            <w:tcW w:w="2292" w:type="dxa"/>
          </w:tcPr>
          <w:p w14:paraId="23BC14CC">
            <w:pPr>
              <w:keepLines w:val="0"/>
              <w:pageBreakBefore w:val="0"/>
              <w:kinsoku/>
              <w:wordWrap/>
              <w:bidi w:val="0"/>
              <w:spacing w:line="500" w:lineRule="exact"/>
              <w:ind w:left="410"/>
              <w:rPr>
                <w:highlight w:val="none"/>
              </w:rPr>
            </w:pPr>
          </w:p>
        </w:tc>
      </w:tr>
      <w:tr w14:paraId="437EC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14:paraId="7A22B89C">
            <w:pPr>
              <w:keepLines w:val="0"/>
              <w:pageBreakBefore w:val="0"/>
              <w:numPr>
                <w:ilvl w:val="0"/>
                <w:numId w:val="2"/>
              </w:numPr>
              <w:kinsoku/>
              <w:wordWrap/>
              <w:bidi w:val="0"/>
              <w:spacing w:line="500" w:lineRule="exact"/>
              <w:ind w:leftChars="0"/>
              <w:jc w:val="both"/>
              <w:rPr>
                <w:highlight w:val="none"/>
              </w:rPr>
            </w:pPr>
          </w:p>
        </w:tc>
        <w:tc>
          <w:tcPr>
            <w:tcW w:w="2077" w:type="dxa"/>
          </w:tcPr>
          <w:p w14:paraId="29EC931A">
            <w:pPr>
              <w:keepLines w:val="0"/>
              <w:pageBreakBefore w:val="0"/>
              <w:kinsoku/>
              <w:wordWrap/>
              <w:bidi w:val="0"/>
              <w:spacing w:line="500" w:lineRule="exact"/>
              <w:ind w:left="410"/>
              <w:rPr>
                <w:highlight w:val="none"/>
              </w:rPr>
            </w:pPr>
          </w:p>
        </w:tc>
        <w:tc>
          <w:tcPr>
            <w:tcW w:w="2236" w:type="dxa"/>
          </w:tcPr>
          <w:p w14:paraId="1C11948D">
            <w:pPr>
              <w:keepLines w:val="0"/>
              <w:pageBreakBefore w:val="0"/>
              <w:kinsoku/>
              <w:wordWrap/>
              <w:bidi w:val="0"/>
              <w:spacing w:line="500" w:lineRule="exact"/>
              <w:ind w:left="410"/>
              <w:rPr>
                <w:highlight w:val="none"/>
              </w:rPr>
            </w:pPr>
          </w:p>
        </w:tc>
        <w:tc>
          <w:tcPr>
            <w:tcW w:w="2077" w:type="dxa"/>
          </w:tcPr>
          <w:p w14:paraId="762C28C7">
            <w:pPr>
              <w:keepLines w:val="0"/>
              <w:pageBreakBefore w:val="0"/>
              <w:kinsoku/>
              <w:wordWrap/>
              <w:bidi w:val="0"/>
              <w:spacing w:line="500" w:lineRule="exact"/>
              <w:ind w:left="410"/>
              <w:rPr>
                <w:highlight w:val="none"/>
              </w:rPr>
            </w:pPr>
          </w:p>
        </w:tc>
        <w:tc>
          <w:tcPr>
            <w:tcW w:w="2292" w:type="dxa"/>
          </w:tcPr>
          <w:p w14:paraId="5285EEE4">
            <w:pPr>
              <w:keepLines w:val="0"/>
              <w:pageBreakBefore w:val="0"/>
              <w:kinsoku/>
              <w:wordWrap/>
              <w:bidi w:val="0"/>
              <w:spacing w:line="500" w:lineRule="exact"/>
              <w:ind w:left="410"/>
              <w:rPr>
                <w:highlight w:val="none"/>
              </w:rPr>
            </w:pPr>
          </w:p>
        </w:tc>
      </w:tr>
    </w:tbl>
    <w:p w14:paraId="50423052">
      <w:pPr>
        <w:pStyle w:val="2"/>
        <w:keepLines w:val="0"/>
        <w:pageBreakBefore w:val="0"/>
        <w:kinsoku/>
        <w:wordWrap/>
        <w:bidi w:val="0"/>
        <w:spacing w:line="500" w:lineRule="exact"/>
        <w:ind w:left="410" w:firstLine="240"/>
        <w:rPr>
          <w:highlight w:val="none"/>
        </w:rPr>
      </w:pPr>
    </w:p>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14:paraId="28007990">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A467B">
    <w:pPr>
      <w:pStyle w:val="10"/>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34801D"/>
    <w:multiLevelType w:val="singleLevel"/>
    <w:tmpl w:val="DB34801D"/>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7B66435"/>
    <w:rsid w:val="07E06245"/>
    <w:rsid w:val="0BAB653E"/>
    <w:rsid w:val="0D344206"/>
    <w:rsid w:val="0F29227F"/>
    <w:rsid w:val="11624E20"/>
    <w:rsid w:val="13066AFF"/>
    <w:rsid w:val="145A2EDB"/>
    <w:rsid w:val="16406CB6"/>
    <w:rsid w:val="17486E4C"/>
    <w:rsid w:val="19277699"/>
    <w:rsid w:val="1C79220A"/>
    <w:rsid w:val="1C8772B6"/>
    <w:rsid w:val="1D3614FA"/>
    <w:rsid w:val="1ED65854"/>
    <w:rsid w:val="1FA263E4"/>
    <w:rsid w:val="22703D10"/>
    <w:rsid w:val="23B96AFD"/>
    <w:rsid w:val="273F6164"/>
    <w:rsid w:val="27E502D5"/>
    <w:rsid w:val="29464C18"/>
    <w:rsid w:val="2B2A0492"/>
    <w:rsid w:val="2C3F36A7"/>
    <w:rsid w:val="2EAE6CA3"/>
    <w:rsid w:val="30427C69"/>
    <w:rsid w:val="33342978"/>
    <w:rsid w:val="33C00172"/>
    <w:rsid w:val="34234DD5"/>
    <w:rsid w:val="34DB0F5E"/>
    <w:rsid w:val="355B408E"/>
    <w:rsid w:val="366559E4"/>
    <w:rsid w:val="367B35A2"/>
    <w:rsid w:val="3988303A"/>
    <w:rsid w:val="3F3F3186"/>
    <w:rsid w:val="41F6735B"/>
    <w:rsid w:val="47874069"/>
    <w:rsid w:val="47B84838"/>
    <w:rsid w:val="48CC7BFD"/>
    <w:rsid w:val="49244D8F"/>
    <w:rsid w:val="49C36976"/>
    <w:rsid w:val="50D404CB"/>
    <w:rsid w:val="58B95CBA"/>
    <w:rsid w:val="596D67DA"/>
    <w:rsid w:val="5A44578C"/>
    <w:rsid w:val="5E375A3D"/>
    <w:rsid w:val="5E60690D"/>
    <w:rsid w:val="5EC33DB0"/>
    <w:rsid w:val="5F471779"/>
    <w:rsid w:val="60EC26DA"/>
    <w:rsid w:val="6268037D"/>
    <w:rsid w:val="62740596"/>
    <w:rsid w:val="62CD7EA4"/>
    <w:rsid w:val="65974683"/>
    <w:rsid w:val="6BB97473"/>
    <w:rsid w:val="70CA591E"/>
    <w:rsid w:val="76211CFF"/>
    <w:rsid w:val="7867742D"/>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9"/>
    <w:unhideWhenUsed/>
    <w:qFormat/>
    <w:uiPriority w:val="99"/>
    <w:pPr>
      <w:ind w:firstLine="420" w:firstLineChars="100"/>
    </w:pPr>
  </w:style>
  <w:style w:type="paragraph" w:styleId="3">
    <w:name w:val="Body Text"/>
    <w:basedOn w:val="1"/>
    <w:link w:val="18"/>
    <w:semiHidden/>
    <w:unhideWhenUsed/>
    <w:qFormat/>
    <w:uiPriority w:val="99"/>
    <w:pPr>
      <w:spacing w:after="120"/>
    </w:pPr>
  </w:style>
  <w:style w:type="paragraph" w:styleId="6">
    <w:name w:val="Plain Text"/>
    <w:basedOn w:val="1"/>
    <w:link w:val="25"/>
    <w:qFormat/>
    <w:uiPriority w:val="0"/>
    <w:rPr>
      <w:rFonts w:hAnsi="Courier New"/>
      <w:color w:val="auto"/>
      <w:sz w:val="21"/>
      <w:szCs w:val="20"/>
    </w:rPr>
  </w:style>
  <w:style w:type="paragraph" w:styleId="7">
    <w:name w:val="Body Text Indent 2"/>
    <w:basedOn w:val="1"/>
    <w:qFormat/>
    <w:uiPriority w:val="0"/>
    <w:pPr>
      <w:ind w:firstLine="570"/>
    </w:pPr>
    <w:rPr>
      <w:rFonts w:ascii="仿宋_GB2312" w:eastAsia="仿宋_GB2312"/>
      <w:sz w:val="24"/>
    </w:rPr>
  </w:style>
  <w:style w:type="paragraph" w:styleId="8">
    <w:name w:val="Balloon Text"/>
    <w:basedOn w:val="1"/>
    <w:link w:val="26"/>
    <w:semiHidden/>
    <w:unhideWhenUsed/>
    <w:qFormat/>
    <w:uiPriority w:val="99"/>
    <w:pPr>
      <w:spacing w:line="240" w:lineRule="auto"/>
    </w:pPr>
    <w:rPr>
      <w:sz w:val="18"/>
      <w:szCs w:val="18"/>
    </w:rPr>
  </w:style>
  <w:style w:type="paragraph" w:styleId="9">
    <w:name w:val="footer"/>
    <w:basedOn w:val="1"/>
    <w:link w:val="17"/>
    <w:unhideWhenUsed/>
    <w:qFormat/>
    <w:uiPriority w:val="99"/>
    <w:pPr>
      <w:tabs>
        <w:tab w:val="center" w:pos="4153"/>
        <w:tab w:val="right" w:pos="8306"/>
      </w:tabs>
      <w:snapToGrid w:val="0"/>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toc 6"/>
    <w:basedOn w:val="1"/>
    <w:next w:val="1"/>
    <w:qFormat/>
    <w:uiPriority w:val="0"/>
    <w:pPr>
      <w:spacing w:line="240" w:lineRule="auto"/>
      <w:ind w:left="1050" w:leftChars="0"/>
    </w:pPr>
    <w:rPr>
      <w:rFonts w:ascii="Calibri" w:hAnsi="Calibri"/>
      <w:color w:val="auto"/>
      <w:sz w:val="18"/>
      <w:szCs w:val="18"/>
    </w:r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10"/>
    <w:qFormat/>
    <w:uiPriority w:val="99"/>
    <w:rPr>
      <w:sz w:val="18"/>
      <w:szCs w:val="18"/>
    </w:rPr>
  </w:style>
  <w:style w:type="character" w:customStyle="1" w:styleId="17">
    <w:name w:val="页脚 字符"/>
    <w:basedOn w:val="15"/>
    <w:link w:val="9"/>
    <w:qFormat/>
    <w:uiPriority w:val="99"/>
    <w:rPr>
      <w:sz w:val="18"/>
      <w:szCs w:val="18"/>
    </w:rPr>
  </w:style>
  <w:style w:type="character" w:customStyle="1" w:styleId="18">
    <w:name w:val="正文文本 字符"/>
    <w:basedOn w:val="15"/>
    <w:link w:val="3"/>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4"/>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6"/>
    <w:semiHidden/>
    <w:qFormat/>
    <w:uiPriority w:val="99"/>
    <w:rPr>
      <w:rFonts w:ascii="宋体" w:hAnsi="Courier New" w:eastAsia="宋体" w:cs="Courier New"/>
      <w:color w:val="000000"/>
      <w:szCs w:val="21"/>
    </w:rPr>
  </w:style>
  <w:style w:type="character" w:customStyle="1" w:styleId="26">
    <w:name w:val="批注框文本 字符"/>
    <w:basedOn w:val="15"/>
    <w:link w:val="8"/>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5"/>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5004</Words>
  <Characters>5470</Characters>
  <Lines>30</Lines>
  <Paragraphs>8</Paragraphs>
  <TotalTime>2</TotalTime>
  <ScaleCrop>false</ScaleCrop>
  <LinksUpToDate>false</LinksUpToDate>
  <CharactersWithSpaces>5705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邹环宇</cp:lastModifiedBy>
  <cp:lastPrinted>2022-05-17T03:01:00Z</cp:lastPrinted>
  <dcterms:modified xsi:type="dcterms:W3CDTF">2026-07-09T03:08:54Z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