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bookmarkStart w:id="1" w:name="_Toc301352978"/>
      <w:permStart w:id="16" w:edGrp="everyone"/>
      <w:r>
        <w:rPr>
          <w:rFonts w:hint="eastAsia" w:ascii="宋体" w:hAnsi="宋体" w:eastAsia="宋体" w:cs="宋体"/>
          <w:b/>
          <w:bCs/>
          <w:color w:val="auto"/>
          <w:sz w:val="28"/>
          <w:szCs w:val="28"/>
          <w:highlight w:val="none"/>
          <w:lang w:val="en-US" w:eastAsia="zh-CN"/>
        </w:rPr>
        <w:sym w:font="Wingdings" w:char="00FE"/>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南网科研院2026-2028年输变配设备及监测装置检测辅助服务项目（份额35%）</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》（以下简称《</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或订单</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模板</w:t>
          </w:r>
          <w:r>
            <w:rPr>
              <w:rStyle w:val="14"/>
              <w:rFonts w:hint="eastAsia" w:ascii="宋体" w:hAnsi="宋体" w:eastAsia="宋体" w:cs="宋体"/>
              <w:color w:val="auto"/>
              <w:sz w:val="28"/>
              <w:szCs w:val="28"/>
              <w:u w:val="single"/>
            </w:rPr>
            <w:t>见附件1</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cstheme="minorBidi"/>
              <w:b/>
              <w:bCs/>
              <w:color w:val="auto"/>
              <w:kern w:val="2"/>
              <w:sz w:val="28"/>
              <w:szCs w:val="36"/>
              <w:u w:val="single"/>
              <w:lang w:val="en-US" w:eastAsia="zh-CN" w:bidi="ar-SA"/>
            </w:rPr>
            <w:t>满2年之日</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A8"/>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w:t>
          </w:r>
          <w:r>
            <w:rPr>
              <w:rFonts w:hint="default" w:asciiTheme="minorHAnsi" w:hAnsiTheme="minorHAnsi" w:eastAsiaTheme="minorEastAsia" w:cstheme="minorBidi"/>
              <w:color w:val="auto"/>
              <w:kern w:val="2"/>
              <w:sz w:val="28"/>
              <w:szCs w:val="36"/>
              <w:highlight w:val="none"/>
              <w:lang w:val="en-US" w:eastAsia="zh-CN" w:bidi="ar-SA"/>
            </w:rPr>
            <w:t>4</w:t>
          </w:r>
          <w:r>
            <w:rPr>
              <w:rFonts w:hint="eastAsia" w:asciiTheme="minorHAnsi" w:hAnsiTheme="minorHAnsi" w:eastAsiaTheme="minorEastAsia" w:cstheme="minorBidi"/>
              <w:color w:val="auto"/>
              <w:kern w:val="2"/>
              <w:sz w:val="28"/>
              <w:szCs w:val="36"/>
              <w:highlight w:val="none"/>
              <w:lang w:val="en-US" w:eastAsia="zh-CN" w:bidi="ar-SA"/>
            </w:rPr>
            <w:t>）</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6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42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555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本框架</w:t>
          </w:r>
          <w:r>
            <w:rPr>
              <w:rFonts w:hint="eastAsia" w:ascii="宋体" w:hAnsi="宋体" w:eastAsia="宋体" w:cs="宋体"/>
              <w:b/>
              <w:bCs/>
              <w:color w:val="auto"/>
              <w:sz w:val="28"/>
              <w:szCs w:val="28"/>
              <w:u w:val="single"/>
              <w:shd w:val="clear" w:color="auto" w:fill="auto"/>
              <w:lang w:val="en-US" w:eastAsia="zh-CN"/>
            </w:rPr>
            <w:t>合同</w:t>
          </w:r>
          <w:r>
            <w:rPr>
              <w:rFonts w:hint="eastAsia" w:ascii="宋体" w:hAnsi="宋体" w:cs="宋体"/>
              <w:b/>
              <w:bCs/>
              <w:color w:val="auto"/>
              <w:sz w:val="28"/>
              <w:szCs w:val="28"/>
              <w:u w:val="single"/>
              <w:shd w:val="clear" w:color="auto" w:fill="auto"/>
              <w:lang w:val="en-US" w:eastAsia="zh-CN"/>
            </w:rPr>
            <w:t>的</w:t>
          </w:r>
          <w:r>
            <w:rPr>
              <w:rFonts w:hint="eastAsia" w:ascii="宋体" w:hAnsi="宋体" w:eastAsia="宋体" w:cs="宋体"/>
              <w:b/>
              <w:bCs/>
              <w:color w:val="auto"/>
              <w:sz w:val="28"/>
              <w:szCs w:val="28"/>
              <w:u w:val="single"/>
              <w:shd w:val="clear" w:color="auto" w:fill="auto"/>
              <w:lang w:val="en-US" w:eastAsia="zh-CN"/>
            </w:rPr>
            <w:t>具体结算金额根据</w:t>
          </w:r>
          <w:r>
            <w:rPr>
              <w:rFonts w:hint="eastAsia" w:ascii="宋体" w:hAnsi="宋体" w:cs="宋体"/>
              <w:b/>
              <w:bCs/>
              <w:color w:val="auto"/>
              <w:sz w:val="28"/>
              <w:szCs w:val="28"/>
              <w:u w:val="single"/>
              <w:shd w:val="clear" w:color="auto" w:fill="auto"/>
              <w:lang w:val="en-US" w:eastAsia="zh-CN"/>
            </w:rPr>
            <w:t>附件《合同价格明细表》确定</w:t>
          </w:r>
          <w:r>
            <w:rPr>
              <w:rFonts w:hint="eastAsia" w:ascii="宋体" w:hAnsi="宋体" w:eastAsia="宋体" w:cs="宋体"/>
              <w:b/>
              <w:bCs/>
              <w:color w:val="auto"/>
              <w:sz w:val="28"/>
              <w:szCs w:val="28"/>
              <w:u w:val="single"/>
              <w:shd w:val="clear" w:color="auto" w:fill="auto"/>
              <w:lang w:val="en-US" w:eastAsia="zh-CN"/>
            </w:rPr>
            <w:t>的单价</w:t>
          </w:r>
          <w:r>
            <w:rPr>
              <w:rFonts w:hint="eastAsia" w:ascii="宋体" w:hAnsi="宋体" w:cs="宋体"/>
              <w:b/>
              <w:bCs/>
              <w:color w:val="auto"/>
              <w:sz w:val="28"/>
              <w:szCs w:val="28"/>
              <w:u w:val="single"/>
              <w:shd w:val="clear" w:color="auto" w:fill="auto"/>
              <w:lang w:val="en-US" w:eastAsia="zh-CN"/>
            </w:rPr>
            <w:t>标准和</w:t>
          </w:r>
          <w:r>
            <w:rPr>
              <w:rFonts w:hint="eastAsia" w:ascii="宋体" w:hAnsi="宋体" w:eastAsia="宋体" w:cs="宋体"/>
              <w:b/>
              <w:bCs/>
              <w:color w:val="auto"/>
              <w:sz w:val="28"/>
              <w:szCs w:val="28"/>
              <w:u w:val="single"/>
              <w:shd w:val="clear" w:color="auto" w:fill="auto"/>
              <w:lang w:val="en-US" w:eastAsia="zh-CN"/>
            </w:rPr>
            <w:t>乙方</w:t>
          </w:r>
          <w:r>
            <w:rPr>
              <w:rFonts w:hint="eastAsia" w:ascii="宋体" w:hAnsi="宋体" w:cs="宋体"/>
              <w:b/>
              <w:bCs/>
              <w:color w:val="auto"/>
              <w:sz w:val="28"/>
              <w:szCs w:val="28"/>
              <w:u w:val="single"/>
              <w:shd w:val="clear" w:color="auto" w:fill="auto"/>
              <w:lang w:val="en-US" w:eastAsia="zh-CN"/>
            </w:rPr>
            <w:t>实际完成的工作量综合</w:t>
          </w:r>
          <w:r>
            <w:rPr>
              <w:rFonts w:hint="eastAsia" w:ascii="宋体" w:hAnsi="宋体" w:eastAsia="宋体" w:cs="宋体"/>
              <w:b/>
              <w:bCs/>
              <w:color w:val="auto"/>
              <w:sz w:val="28"/>
              <w:szCs w:val="28"/>
              <w:u w:val="single"/>
              <w:shd w:val="clear" w:color="auto" w:fill="auto"/>
              <w:lang w:val="en-US" w:eastAsia="zh-CN"/>
            </w:rPr>
            <w:t>计算</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（3）</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2"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eastAsia="宋体" w:cs="宋体"/>
              <w:color w:val="auto"/>
              <w:kern w:val="2"/>
              <w:sz w:val="28"/>
              <w:szCs w:val="28"/>
              <w:highlight w:val="none"/>
              <w:u w:val="none"/>
              <w:lang w:val="en-US" w:eastAsia="zh-CN" w:bidi="ar-SA"/>
            </w:rPr>
            <w:br w:type="textWrapping"/>
          </w:r>
          <w:r>
            <w:rPr>
              <w:rFonts w:hint="eastAsia" w:ascii="宋体" w:hAnsi="宋体" w:cs="宋体"/>
              <w:b/>
              <w:bCs/>
              <w:color w:val="auto"/>
              <w:sz w:val="28"/>
              <w:szCs w:val="28"/>
              <w:u w:val="none"/>
              <w:shd w:val="clear" w:color="auto" w:fill="auto"/>
              <w:lang w:val="en-US" w:eastAsia="zh-CN"/>
            </w:rPr>
            <w:t xml:space="preserve">    分批结算：</w:t>
          </w:r>
          <w:r>
            <w:rPr>
              <w:rFonts w:hint="eastAsia" w:ascii="宋体" w:hAnsi="宋体" w:cs="宋体"/>
              <w:color w:val="auto"/>
              <w:sz w:val="28"/>
              <w:szCs w:val="28"/>
              <w:u w:val="none"/>
              <w:shd w:val="clear" w:color="auto" w:fill="auto"/>
              <w:lang w:val="en-US" w:eastAsia="zh-CN"/>
            </w:rPr>
            <w:t xml:space="preserve">甲乙双方按【每年6月、12月及框架合同到期后次月】开展分批结算，具体要求如下： </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①</w:t>
          </w:r>
          <w:r>
            <w:rPr>
              <w:rFonts w:hint="eastAsia" w:ascii="宋体" w:hAnsi="宋体" w:cs="宋体"/>
              <w:color w:val="auto"/>
              <w:sz w:val="28"/>
              <w:szCs w:val="28"/>
              <w:u w:val="none"/>
              <w:shd w:val="clear" w:color="auto" w:fill="auto"/>
              <w:lang w:val="en-US" w:eastAsia="zh-CN"/>
            </w:rPr>
            <w:t xml:space="preserve"> 乙方应于开展批次结算的当月15日前，针对具备结算条件（</w:t>
          </w:r>
          <w:r>
            <w:rPr>
              <w:rFonts w:hint="eastAsia" w:ascii="宋体" w:hAnsi="宋体" w:cs="宋体"/>
              <w:b/>
              <w:bCs/>
              <w:color w:val="auto"/>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color w:val="auto"/>
              <w:sz w:val="28"/>
              <w:szCs w:val="28"/>
              <w:u w:val="none"/>
              <w:shd w:val="clear" w:color="auto" w:fill="auto"/>
              <w:lang w:val="en-US" w:eastAsia="zh-CN"/>
            </w:rPr>
            <w:t>）的订单，向甲方提交批次结算申请材料，具体包括：</w:t>
          </w:r>
          <w:r>
            <w:rPr>
              <w:rFonts w:hint="eastAsia" w:ascii="宋体" w:hAnsi="宋体" w:cs="宋体"/>
              <w:b/>
              <w:bCs/>
              <w:color w:val="auto"/>
              <w:sz w:val="28"/>
              <w:szCs w:val="28"/>
              <w:u w:val="none"/>
              <w:shd w:val="clear" w:color="auto" w:fill="auto"/>
              <w:lang w:val="en-US" w:eastAsia="zh-CN"/>
            </w:rPr>
            <w:t>a.</w:t>
          </w:r>
          <w:r>
            <w:rPr>
              <w:rFonts w:hint="eastAsia" w:ascii="宋体" w:hAnsi="宋体" w:cs="宋体"/>
              <w:color w:val="auto"/>
              <w:sz w:val="28"/>
              <w:szCs w:val="28"/>
              <w:u w:val="none"/>
              <w:shd w:val="clear" w:color="auto" w:fill="auto"/>
              <w:lang w:val="en-US" w:eastAsia="zh-CN"/>
            </w:rPr>
            <w:t>双方签署的订单；</w:t>
          </w:r>
          <w:r>
            <w:rPr>
              <w:rFonts w:hint="eastAsia" w:ascii="宋体" w:hAnsi="宋体" w:cs="宋体"/>
              <w:b/>
              <w:bCs/>
              <w:color w:val="auto"/>
              <w:sz w:val="28"/>
              <w:szCs w:val="28"/>
              <w:u w:val="none"/>
              <w:shd w:val="clear" w:color="auto" w:fill="auto"/>
              <w:lang w:val="en-US" w:eastAsia="zh-CN"/>
            </w:rPr>
            <w:t>b.</w:t>
          </w:r>
          <w:r>
            <w:rPr>
              <w:rFonts w:hint="eastAsia" w:ascii="宋体" w:hAnsi="宋体" w:cs="宋体"/>
              <w:color w:val="auto"/>
              <w:sz w:val="28"/>
              <w:szCs w:val="28"/>
              <w:u w:val="none"/>
              <w:shd w:val="clear" w:color="auto" w:fill="auto"/>
              <w:lang w:val="en-US" w:eastAsia="zh-CN"/>
            </w:rPr>
            <w:t>经甲方确认的《订单结算单》（明确实际工作量和结算金额）；</w:t>
          </w:r>
          <w:r>
            <w:rPr>
              <w:rFonts w:hint="eastAsia" w:ascii="宋体" w:hAnsi="宋体" w:cs="宋体"/>
              <w:b/>
              <w:bCs/>
              <w:color w:val="auto"/>
              <w:sz w:val="28"/>
              <w:szCs w:val="28"/>
              <w:u w:val="none"/>
              <w:shd w:val="clear" w:color="auto" w:fill="auto"/>
              <w:lang w:val="en-US" w:eastAsia="zh-CN"/>
            </w:rPr>
            <w:t>c.</w:t>
          </w:r>
          <w:r>
            <w:rPr>
              <w:rFonts w:hint="eastAsia" w:ascii="宋体" w:hAnsi="宋体" w:cs="宋体"/>
              <w:color w:val="auto"/>
              <w:sz w:val="28"/>
              <w:szCs w:val="28"/>
              <w:u w:val="none"/>
              <w:shd w:val="clear" w:color="auto" w:fill="auto"/>
              <w:lang w:val="en-US" w:eastAsia="zh-CN"/>
            </w:rPr>
            <w:t>订单对应金额的合法有效发票；</w:t>
          </w:r>
          <w:r>
            <w:rPr>
              <w:rFonts w:hint="eastAsia" w:ascii="宋体" w:hAnsi="宋体" w:cs="宋体"/>
              <w:b/>
              <w:bCs/>
              <w:color w:val="auto"/>
              <w:sz w:val="28"/>
              <w:szCs w:val="28"/>
              <w:u w:val="none"/>
              <w:shd w:val="clear" w:color="auto" w:fill="auto"/>
              <w:lang w:val="en-US" w:eastAsia="zh-CN"/>
            </w:rPr>
            <w:t>d.</w:t>
          </w:r>
          <w:r>
            <w:rPr>
              <w:rFonts w:hint="eastAsia" w:ascii="宋体" w:hAnsi="宋体" w:cs="宋体"/>
              <w:color w:val="auto"/>
              <w:sz w:val="28"/>
              <w:szCs w:val="28"/>
              <w:u w:val="none"/>
              <w:shd w:val="clear" w:color="auto" w:fill="auto"/>
              <w:lang w:val="en-US" w:eastAsia="zh-CN"/>
            </w:rPr>
            <w:t>《</w:t>
          </w:r>
          <w:r>
            <w:rPr>
              <w:rFonts w:hint="eastAsia" w:hAnsi="宋体"/>
              <w:b/>
              <w:color w:val="auto"/>
              <w:sz w:val="28"/>
              <w:szCs w:val="28"/>
              <w:shd w:val="clear" w:color="auto" w:fill="auto"/>
              <w:lang w:val="en-US" w:eastAsia="zh-CN"/>
            </w:rPr>
            <w:t>框架合同执行与价款支付对账单</w:t>
          </w:r>
          <w:r>
            <w:rPr>
              <w:rFonts w:hint="eastAsia" w:ascii="宋体" w:hAnsi="宋体" w:cs="宋体"/>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e.</w:t>
          </w:r>
          <w:r>
            <w:rPr>
              <w:rFonts w:hint="eastAsia" w:ascii="宋体" w:hAnsi="宋体" w:cs="宋体"/>
              <w:color w:val="auto"/>
              <w:sz w:val="28"/>
              <w:szCs w:val="28"/>
              <w:u w:val="none"/>
              <w:shd w:val="clear" w:color="auto" w:fill="auto"/>
              <w:lang w:val="en-US" w:eastAsia="zh-CN"/>
            </w:rPr>
            <w:t>《采购项目份额分配完成情况说明》；</w:t>
          </w:r>
          <w:r>
            <w:rPr>
              <w:rFonts w:hint="eastAsia" w:ascii="宋体" w:hAnsi="宋体" w:cs="宋体"/>
              <w:b/>
              <w:bCs/>
              <w:color w:val="auto"/>
              <w:sz w:val="28"/>
              <w:szCs w:val="28"/>
              <w:u w:val="none"/>
              <w:shd w:val="clear" w:color="auto" w:fill="auto"/>
              <w:lang w:val="en-US" w:eastAsia="zh-CN"/>
            </w:rPr>
            <w:t>f.</w:t>
          </w:r>
          <w:r>
            <w:rPr>
              <w:rFonts w:hint="eastAsia" w:ascii="宋体" w:hAnsi="宋体" w:eastAsia="宋体" w:cs="宋体"/>
              <w:color w:val="auto"/>
              <w:sz w:val="28"/>
              <w:szCs w:val="28"/>
              <w:u w:val="none"/>
              <w:shd w:val="clear" w:color="auto" w:fill="auto"/>
              <w:lang w:val="en-US" w:eastAsia="zh-CN"/>
            </w:rPr>
            <w:t>《实验室日常管理辅助服务工作报告》1份</w:t>
          </w:r>
          <w:r>
            <w:rPr>
              <w:rFonts w:hint="eastAsia" w:ascii="宋体" w:hAnsi="宋体" w:cs="宋体"/>
              <w:color w:val="auto"/>
              <w:sz w:val="28"/>
              <w:szCs w:val="28"/>
              <w:u w:val="none"/>
              <w:shd w:val="clear" w:color="auto" w:fill="auto"/>
              <w:lang w:val="en-US" w:eastAsia="zh-CN"/>
            </w:rPr>
            <w:t>。</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②</w:t>
          </w:r>
          <w:r>
            <w:rPr>
              <w:rFonts w:hint="eastAsia" w:ascii="宋体" w:hAnsi="宋体" w:cs="宋体"/>
              <w:color w:val="auto"/>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注：</w:t>
          </w:r>
          <w:r>
            <w:rPr>
              <w:rFonts w:hint="eastAsia" w:ascii="宋体" w:hAnsi="宋体" w:cs="宋体"/>
              <w:b w:val="0"/>
              <w:bCs w:val="0"/>
              <w:color w:val="auto"/>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55925"/>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99"/>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元/人/次</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592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058"/>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auto"/>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     】</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s="宋体"/>
          <w:b/>
          <w:bCs/>
          <w:color w:val="auto"/>
          <w:sz w:val="28"/>
          <w:szCs w:val="28"/>
          <w:u w:val="none"/>
          <w:shd w:val="clear" w:color="auto" w:fill="auto"/>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val="0"/>
          <w:bCs w:val="0"/>
          <w:color w:val="auto"/>
          <w:sz w:val="28"/>
          <w:szCs w:val="28"/>
          <w:u w:val="none"/>
          <w:shd w:val="clear" w:color="auto" w:fill="auto"/>
          <w:lang w:val="en-US" w:eastAsia="zh-CN"/>
        </w:rPr>
        <w:t>19.1.3 在合同履约过程中，对于实际执行工作量，严格按照中标份额比例进行分配，确保最终各中标人实际工作量满足40%：35%:25%的比例要求，比例偏差允许上下浮动3个百分点（含）。在满足总工作量不超过</w:t>
      </w:r>
      <w:r>
        <w:rPr>
          <w:rFonts w:hint="eastAsia" w:ascii="宋体" w:hAnsi="宋体" w:cs="宋体"/>
          <w:color w:val="auto"/>
          <w:sz w:val="28"/>
          <w:szCs w:val="28"/>
          <w:u w:val="none"/>
          <w:shd w:val="clear" w:color="auto" w:fill="auto"/>
        </w:rPr>
        <w:t>采购上限金额</w:t>
      </w:r>
      <w:r>
        <w:rPr>
          <w:rFonts w:hint="eastAsia" w:ascii="宋体" w:hAnsi="宋体" w:cs="宋体"/>
          <w:b w:val="0"/>
          <w:bCs w:val="0"/>
          <w:color w:val="auto"/>
          <w:sz w:val="28"/>
          <w:szCs w:val="28"/>
          <w:u w:val="none"/>
          <w:shd w:val="clear" w:color="auto" w:fill="auto"/>
          <w:lang w:val="en-US" w:eastAsia="zh-CN"/>
        </w:rPr>
        <w:t>要求的前提下，如一家中标人未能履约合同义务或失去合同履约的能力，则对应的合同终止，其合同份</w:t>
      </w:r>
      <w:bookmarkStart w:id="14" w:name="_GoBack"/>
      <w:bookmarkEnd w:id="14"/>
      <w:r>
        <w:rPr>
          <w:rFonts w:hint="eastAsia" w:ascii="宋体" w:hAnsi="宋体" w:cs="宋体"/>
          <w:b w:val="0"/>
          <w:bCs w:val="0"/>
          <w:color w:val="auto"/>
          <w:sz w:val="28"/>
          <w:szCs w:val="28"/>
          <w:u w:val="none"/>
          <w:shd w:val="clear" w:color="auto" w:fill="auto"/>
          <w:lang w:val="en-US" w:eastAsia="zh-CN"/>
        </w:rPr>
        <w:t>额由剩余中标人完成本项目剩余工作，确保工作足额完成。</w:t>
      </w:r>
      <w:r>
        <w:rPr>
          <w:rFonts w:hint="eastAsia" w:ascii="宋体" w:hAnsi="宋体" w:eastAsia="宋体" w:cs="宋体"/>
          <w:b/>
          <w:bCs/>
          <w:color w:val="auto"/>
          <w:sz w:val="28"/>
          <w:szCs w:val="28"/>
          <w:u w:val="none"/>
          <w:shd w:val="clear" w:color="auto" w:fill="auto"/>
          <w:lang w:val="en-US" w:eastAsia="zh-CN"/>
        </w:rPr>
        <w:t xml:space="preserve"> </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u w:val="single"/>
              <w:lang w:val="en-US" w:eastAsia="zh-CN"/>
            </w:rPr>
            <w:t>附件一《订单（模板）》、附件二《订单结算单（模板）》、附件三《框架合同执行与价款支付对账单》、</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五</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六</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七</w:t>
          </w:r>
          <w:r>
            <w:rPr>
              <w:rFonts w:hint="eastAsia" w:hAnsi="宋体"/>
              <w:b/>
              <w:bCs/>
              <w:color w:val="auto"/>
              <w:sz w:val="28"/>
              <w:szCs w:val="28"/>
              <w:u w:val="single"/>
              <w:shd w:val="clear" w:color="auto" w:fill="auto"/>
              <w:lang w:val="en-US" w:eastAsia="zh-CN"/>
            </w:rPr>
            <w:t>《保密协议》、 附件八《辅助服务安全协议》、 附件九《网络安全协议》、附件十《采购项目份额分配完成情况说明》</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color w:val="auto"/>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color w:val="auto"/>
                <w:sz w:val="24"/>
                <w:szCs w:val="24"/>
              </w:rPr>
            </w:pPr>
            <w:r>
              <w:rPr>
                <w:rFonts w:hint="eastAsia" w:ascii="宋体" w:hAnsi="宋体" w:eastAsia="宋体" w:cs="Times New Roman"/>
                <w:color w:val="auto"/>
                <w:kern w:val="2"/>
                <w:sz w:val="24"/>
                <w:szCs w:val="24"/>
                <w:lang w:val="en-US" w:eastAsia="zh-CN" w:bidi="ar-SA"/>
              </w:rPr>
              <w:t xml:space="preserve">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kern w:val="2"/>
                <w:sz w:val="24"/>
                <w:szCs w:val="24"/>
                <w:lang w:val="en-US" w:eastAsia="zh-CN" w:bidi="ar-SA"/>
              </w:rPr>
            </w:pPr>
            <w:r>
              <w:rPr>
                <w:rFonts w:ascii="宋体" w:hAnsi="宋体"/>
                <w:color w:val="auto"/>
                <w:sz w:val="24"/>
                <w:szCs w:val="24"/>
              </w:rPr>
              <w:t>甲</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乙</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val="en-US" w:eastAsia="zh-CN"/>
        </w:rPr>
        <w:t>订立的《</w:t>
      </w:r>
      <w:r>
        <w:rPr>
          <w:rFonts w:hint="eastAsia" w:ascii="宋体" w:hAnsi="宋体" w:eastAsia="宋体" w:cs="宋体"/>
          <w:b/>
          <w:bCs/>
          <w:color w:val="auto"/>
          <w:sz w:val="24"/>
          <w:szCs w:val="24"/>
          <w:u w:val="single"/>
          <w:lang w:val="en-US" w:eastAsia="zh-CN"/>
        </w:rPr>
        <w:t xml:space="preserve">XXX X </w:t>
      </w:r>
      <w:r>
        <w:rPr>
          <w:rFonts w:hint="eastAsia" w:ascii="宋体" w:hAnsi="宋体" w:eastAsia="宋体" w:cs="宋体"/>
          <w:color w:val="auto"/>
          <w:sz w:val="24"/>
          <w:szCs w:val="24"/>
          <w:lang w:val="en-US" w:eastAsia="zh-CN"/>
        </w:rPr>
        <w:t>框架合同》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以下简称“主合同”</w:t>
      </w:r>
      <w:r>
        <w:rPr>
          <w:rFonts w:hint="eastAsia" w:ascii="宋体" w:hAnsi="宋体" w:eastAsia="宋体" w:cs="宋体"/>
          <w:color w:val="auto"/>
          <w:sz w:val="24"/>
          <w:szCs w:val="24"/>
        </w:rPr>
        <w:t>，甲方合同编号为：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现将甲方具体委托工作事项明确如下：</w:t>
      </w:r>
    </w:p>
    <w:tbl>
      <w:tblPr>
        <w:tblStyle w:val="11"/>
        <w:tblW w:w="5829"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fixed"/>
        <w:tblCellMar>
          <w:top w:w="0" w:type="dxa"/>
          <w:left w:w="108" w:type="dxa"/>
          <w:bottom w:w="0" w:type="dxa"/>
          <w:right w:w="108" w:type="dxa"/>
        </w:tblCellMar>
      </w:tblPr>
      <w:tblGrid>
        <w:gridCol w:w="650"/>
        <w:gridCol w:w="1100"/>
        <w:gridCol w:w="296"/>
        <w:gridCol w:w="1396"/>
        <w:gridCol w:w="125"/>
        <w:gridCol w:w="1271"/>
        <w:gridCol w:w="1245"/>
        <w:gridCol w:w="151"/>
        <w:gridCol w:w="1241"/>
        <w:gridCol w:w="275"/>
        <w:gridCol w:w="865"/>
        <w:gridCol w:w="1320"/>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710"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工作时限</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交付物要求</w:t>
            </w: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预计工作量（单位：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小计</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757"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2"/>
                <w:szCs w:val="18"/>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订单签订生效后XX个月内</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/【XX年/XX月/XX日前】</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r>
              <w:rPr>
                <w:rFonts w:hint="eastAsia" w:ascii="宋体" w:hAnsi="宋体" w:cs="宋体"/>
                <w:color w:val="auto"/>
                <w:sz w:val="22"/>
                <w:szCs w:val="18"/>
                <w:lang w:eastAsia="zh-CN"/>
              </w:rPr>
              <w:t>……</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233"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2"/>
                <w:szCs w:val="18"/>
                <w:lang w:val="en-US"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r>
              <w:rPr>
                <w:rFonts w:hint="eastAsia" w:ascii="宋体" w:hAnsi="宋体" w:eastAsia="宋体" w:cs="宋体"/>
                <w:b/>
                <w:bCs/>
                <w:color w:val="auto"/>
                <w:sz w:val="22"/>
                <w:szCs w:val="18"/>
                <w:lang w:val="en-US" w:eastAsia="zh-CN"/>
              </w:rPr>
              <w:t>合计</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2"/>
                <w:szCs w:val="18"/>
                <w:lang w:val="en-US" w:eastAsia="zh-CN"/>
              </w:rPr>
            </w:pPr>
            <w:r>
              <w:rPr>
                <w:rFonts w:hint="eastAsia" w:ascii="宋体" w:hAnsi="宋体" w:cs="宋体"/>
                <w:b/>
                <w:bCs/>
                <w:color w:val="auto"/>
                <w:sz w:val="22"/>
                <w:szCs w:val="18"/>
                <w:lang w:val="en-US" w:eastAsia="zh-CN"/>
              </w:rPr>
              <w:t>甲方委托部门</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部门负责人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乙方（盖章）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842" w:hRule="atLeast"/>
          <w:jc w:val="center"/>
        </w:trPr>
        <w:tc>
          <w:tcPr>
            <w:tcW w:w="5000" w:type="pct"/>
            <w:gridSpan w:val="12"/>
            <w:shd w:val="clear" w:color="auto" w:fill="FFFFFF"/>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bCs/>
                <w:color w:val="auto"/>
                <w:sz w:val="21"/>
                <w:szCs w:val="21"/>
                <w:u w:val="none"/>
                <w:lang w:val="en-US" w:eastAsia="zh-CN"/>
              </w:rPr>
            </w:pPr>
            <w:r>
              <w:rPr>
                <w:rFonts w:hint="eastAsia" w:ascii="宋体" w:hAnsi="宋体"/>
                <w:b/>
                <w:bCs/>
                <w:color w:val="auto"/>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ascii="宋体" w:hAnsi="宋体"/>
                <w:b w:val="0"/>
                <w:bCs/>
                <w:color w:val="auto"/>
                <w:sz w:val="21"/>
                <w:szCs w:val="21"/>
              </w:rPr>
            </w:pPr>
            <w:r>
              <w:rPr>
                <w:rFonts w:hint="eastAsia" w:ascii="宋体" w:hAnsi="宋体"/>
                <w:b/>
                <w:bCs w:val="0"/>
                <w:color w:val="auto"/>
                <w:sz w:val="21"/>
                <w:szCs w:val="21"/>
                <w:u w:val="none"/>
                <w:lang w:val="en-US" w:eastAsia="zh-CN"/>
              </w:rPr>
              <w:t>1、</w:t>
            </w:r>
            <w:r>
              <w:rPr>
                <w:rFonts w:hint="eastAsia" w:ascii="宋体" w:hAnsi="宋体"/>
                <w:b w:val="0"/>
                <w:bCs/>
                <w:color w:val="auto"/>
                <w:sz w:val="21"/>
                <w:szCs w:val="21"/>
                <w:u w:val="none"/>
                <w:lang w:val="en-US" w:eastAsia="zh-CN"/>
              </w:rPr>
              <w:t>本</w:t>
            </w:r>
            <w:r>
              <w:rPr>
                <w:rFonts w:hint="eastAsia" w:ascii="宋体" w:hAnsi="宋体"/>
                <w:b w:val="0"/>
                <w:bCs/>
                <w:color w:val="auto"/>
                <w:sz w:val="21"/>
                <w:szCs w:val="21"/>
                <w:lang w:val="en-US" w:eastAsia="zh-CN"/>
              </w:rPr>
              <w:t>订单</w:t>
            </w:r>
            <w:r>
              <w:rPr>
                <w:rFonts w:ascii="宋体" w:hAnsi="宋体"/>
                <w:b w:val="0"/>
                <w:bCs/>
                <w:color w:val="auto"/>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val="0"/>
                <w:bCs/>
                <w:color w:val="auto"/>
                <w:sz w:val="21"/>
                <w:szCs w:val="21"/>
              </w:rPr>
            </w:pPr>
            <w:r>
              <w:rPr>
                <w:rFonts w:hint="eastAsia" w:ascii="宋体" w:hAnsi="宋体"/>
                <w:b/>
                <w:bCs w:val="0"/>
                <w:color w:val="auto"/>
                <w:sz w:val="21"/>
                <w:szCs w:val="21"/>
                <w:lang w:val="en-US" w:eastAsia="zh-CN"/>
              </w:rPr>
              <w:t>2、</w:t>
            </w:r>
            <w:r>
              <w:rPr>
                <w:rFonts w:hint="eastAsia" w:ascii="宋体" w:hAnsi="宋体"/>
                <w:b w:val="0"/>
                <w:bCs/>
                <w:color w:val="auto"/>
                <w:sz w:val="21"/>
                <w:szCs w:val="21"/>
              </w:rPr>
              <w:t>本</w:t>
            </w:r>
            <w:r>
              <w:rPr>
                <w:rFonts w:hint="eastAsia" w:ascii="宋体" w:hAnsi="宋体"/>
                <w:b w:val="0"/>
                <w:bCs/>
                <w:color w:val="auto"/>
                <w:sz w:val="21"/>
                <w:szCs w:val="21"/>
                <w:lang w:eastAsia="zh-CN"/>
              </w:rPr>
              <w:t>订单</w:t>
            </w:r>
            <w:r>
              <w:rPr>
                <w:rFonts w:hint="eastAsia" w:ascii="宋体" w:hAnsi="宋体"/>
                <w:b w:val="0"/>
                <w:bCs/>
                <w:color w:val="auto"/>
                <w:sz w:val="21"/>
                <w:szCs w:val="21"/>
              </w:rPr>
              <w:t>一式</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肆</w:t>
            </w:r>
            <w:r>
              <w:rPr>
                <w:rFonts w:hint="eastAsia" w:ascii="宋体" w:hAnsi="宋体"/>
                <w:b w:val="0"/>
                <w:bCs/>
                <w:color w:val="auto"/>
                <w:sz w:val="21"/>
                <w:szCs w:val="21"/>
                <w:lang w:eastAsia="zh-CN"/>
              </w:rPr>
              <w:t>】</w:t>
            </w:r>
            <w:r>
              <w:rPr>
                <w:rFonts w:hint="eastAsia" w:ascii="宋体" w:hAnsi="宋体"/>
                <w:b w:val="0"/>
                <w:bCs/>
                <w:color w:val="auto"/>
                <w:sz w:val="21"/>
                <w:szCs w:val="21"/>
              </w:rPr>
              <w:t>份,双方各</w:t>
            </w:r>
            <w:r>
              <w:rPr>
                <w:rFonts w:hint="eastAsia" w:ascii="宋体" w:hAnsi="宋体"/>
                <w:b w:val="0"/>
                <w:bCs/>
                <w:color w:val="auto"/>
                <w:sz w:val="21"/>
                <w:szCs w:val="21"/>
                <w:lang w:val="en-US" w:eastAsia="zh-CN"/>
              </w:rPr>
              <w:t>执</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贰</w:t>
            </w:r>
            <w:r>
              <w:rPr>
                <w:rFonts w:hint="eastAsia" w:ascii="宋体" w:hAnsi="宋体"/>
                <w:b w:val="0"/>
                <w:bCs/>
                <w:color w:val="auto"/>
                <w:sz w:val="21"/>
                <w:szCs w:val="21"/>
                <w:lang w:eastAsia="zh-CN"/>
              </w:rPr>
              <w:t>】</w:t>
            </w:r>
            <w:r>
              <w:rPr>
                <w:rFonts w:hint="eastAsia" w:ascii="宋体" w:hAnsi="宋体"/>
                <w:b w:val="0"/>
                <w:bCs/>
                <w:color w:val="auto"/>
                <w:sz w:val="21"/>
                <w:szCs w:val="21"/>
              </w:rPr>
              <w:t>份</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具有同等效力</w:t>
            </w:r>
            <w:r>
              <w:rPr>
                <w:rFonts w:hint="eastAsia" w:ascii="宋体" w:hAnsi="宋体"/>
                <w:b w:val="0"/>
                <w:bCs/>
                <w:color w:val="auto"/>
                <w:sz w:val="21"/>
                <w:szCs w:val="21"/>
              </w:rPr>
              <w:t>。</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eastAsia="宋体" w:cs="宋体"/>
                <w:color w:val="auto"/>
                <w:sz w:val="22"/>
                <w:szCs w:val="18"/>
              </w:rPr>
            </w:pPr>
            <w:r>
              <w:rPr>
                <w:rFonts w:hint="eastAsia" w:ascii="宋体" w:hAnsi="宋体"/>
                <w:b/>
                <w:bCs w:val="0"/>
                <w:color w:val="auto"/>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pStyle w:val="2"/>
        <w:jc w:val="both"/>
        <w:rPr>
          <w:rFonts w:hint="eastAsia"/>
          <w:color w:val="auto"/>
        </w:rPr>
        <w:sectPr>
          <w:pgSz w:w="11906" w:h="16838"/>
          <w:pgMar w:top="1440" w:right="1800" w:bottom="1440" w:left="1800" w:header="851" w:footer="992" w:gutter="0"/>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订单结算单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color w:val="auto"/>
          <w:lang w:val="en-US" w:eastAsia="zh-CN"/>
        </w:rPr>
      </w:pPr>
      <w:r>
        <w:rPr>
          <w:rFonts w:hint="eastAsia" w:ascii="宋体" w:hAnsi="宋体" w:eastAsia="宋体" w:cs="Times New Roman"/>
          <w:color w:val="auto"/>
          <w:kern w:val="2"/>
          <w:sz w:val="24"/>
          <w:szCs w:val="24"/>
          <w:lang w:val="en-US" w:eastAsia="zh-CN" w:bidi="ar-SA"/>
        </w:rPr>
        <w:t xml:space="preserve">                                    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甲方(委托方)：</w:t>
      </w:r>
      <w:r>
        <w:rPr>
          <w:rFonts w:hint="eastAsia" w:ascii="宋体" w:hAnsi="宋体" w:eastAsia="宋体" w:cs="宋体"/>
          <w:b/>
          <w:bCs/>
          <w:color w:val="auto"/>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乙方(受托方)：</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根据甲、乙双方订立的《</w:t>
      </w:r>
      <w:r>
        <w:rPr>
          <w:rFonts w:hint="eastAsia" w:ascii="宋体" w:hAnsi="宋体" w:eastAsia="宋体" w:cs="宋体"/>
          <w:b/>
          <w:bCs/>
          <w:color w:val="auto"/>
          <w:sz w:val="24"/>
          <w:u w:val="single"/>
          <w:lang w:val="en-US" w:eastAsia="zh-CN"/>
        </w:rPr>
        <w:t xml:space="preserve"> XXX </w:t>
      </w:r>
      <w:r>
        <w:rPr>
          <w:rFonts w:hint="eastAsia" w:ascii="宋体" w:hAnsi="宋体" w:cs="宋体"/>
          <w:color w:val="auto"/>
          <w:sz w:val="24"/>
          <w:lang w:val="en-US" w:eastAsia="zh-CN"/>
        </w:rPr>
        <w:t>订单</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cs="宋体"/>
          <w:color w:val="auto"/>
          <w:sz w:val="24"/>
          <w:lang w:val="en-US" w:eastAsia="zh-CN"/>
        </w:rPr>
        <w:t>以下简称“订单”，</w:t>
      </w:r>
      <w:r>
        <w:rPr>
          <w:rFonts w:hint="eastAsia" w:ascii="宋体" w:hAnsi="宋体" w:eastAsia="宋体" w:cs="宋体"/>
          <w:color w:val="auto"/>
          <w:sz w:val="24"/>
          <w:lang w:val="en-US" w:eastAsia="zh-CN"/>
        </w:rPr>
        <w:t>甲方编号为：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val="0"/>
          <w:bCs w:val="0"/>
          <w:color w:val="auto"/>
          <w:sz w:val="24"/>
          <w:u w:val="none"/>
          <w:lang w:val="en-US" w:eastAsia="zh-CN"/>
        </w:rPr>
        <w:t>，乙</w:t>
      </w:r>
      <w:r>
        <w:rPr>
          <w:rFonts w:hint="eastAsia" w:ascii="宋体" w:hAnsi="宋体" w:eastAsia="宋体" w:cs="宋体"/>
          <w:color w:val="auto"/>
          <w:sz w:val="24"/>
          <w:lang w:val="en-US" w:eastAsia="zh-CN"/>
        </w:rPr>
        <w:t>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bCs/>
          <w:color w:val="auto"/>
          <w:sz w:val="24"/>
          <w:u w:val="none"/>
          <w:lang w:val="en-US" w:eastAsia="zh-CN"/>
        </w:rPr>
        <w:t>）</w:t>
      </w:r>
      <w:r>
        <w:rPr>
          <w:rFonts w:hint="eastAsia" w:ascii="宋体" w:hAnsi="宋体" w:eastAsia="宋体" w:cs="宋体"/>
          <w:color w:val="auto"/>
          <w:sz w:val="24"/>
          <w:lang w:val="en-US" w:eastAsia="zh-CN"/>
        </w:rPr>
        <w:t>，</w:t>
      </w:r>
      <w:r>
        <w:rPr>
          <w:rFonts w:hint="eastAsia" w:ascii="宋体" w:hAnsi="宋体" w:eastAsia="宋体" w:cs="宋体"/>
          <w:color w:val="auto"/>
          <w:sz w:val="24"/>
        </w:rPr>
        <w:t>乙方已</w:t>
      </w:r>
      <w:r>
        <w:rPr>
          <w:rFonts w:hint="eastAsia" w:ascii="宋体" w:hAnsi="宋体" w:eastAsia="宋体" w:cs="宋体"/>
          <w:color w:val="auto"/>
          <w:sz w:val="24"/>
          <w:lang w:val="en-US" w:eastAsia="zh-CN"/>
        </w:rPr>
        <w:t>完成</w:t>
      </w:r>
      <w:r>
        <w:rPr>
          <w:rFonts w:hint="eastAsia" w:ascii="宋体" w:hAnsi="宋体" w:cs="宋体"/>
          <w:color w:val="auto"/>
          <w:sz w:val="24"/>
          <w:lang w:val="en-US" w:eastAsia="zh-CN"/>
        </w:rPr>
        <w:t>订单项下有关</w:t>
      </w:r>
      <w:r>
        <w:rPr>
          <w:rFonts w:hint="eastAsia" w:ascii="宋体" w:hAnsi="宋体" w:eastAsia="宋体" w:cs="宋体"/>
          <w:color w:val="auto"/>
          <w:sz w:val="24"/>
        </w:rPr>
        <w:t>工作</w:t>
      </w:r>
      <w:r>
        <w:rPr>
          <w:rFonts w:hint="eastAsia" w:ascii="宋体" w:hAnsi="宋体" w:eastAsia="宋体" w:cs="宋体"/>
          <w:color w:val="auto"/>
          <w:sz w:val="24"/>
          <w:lang w:val="en-US" w:eastAsia="zh-CN"/>
        </w:rPr>
        <w:t>任务</w:t>
      </w:r>
      <w:r>
        <w:rPr>
          <w:rFonts w:hint="eastAsia" w:ascii="宋体" w:hAnsi="宋体" w:eastAsia="宋体" w:cs="宋体"/>
          <w:color w:val="auto"/>
          <w:sz w:val="24"/>
        </w:rPr>
        <w:t>，现就</w:t>
      </w:r>
      <w:r>
        <w:rPr>
          <w:rFonts w:hint="eastAsia" w:ascii="宋体" w:hAnsi="宋体" w:cs="宋体"/>
          <w:color w:val="auto"/>
          <w:sz w:val="24"/>
          <w:lang w:val="en-US" w:eastAsia="zh-CN"/>
        </w:rPr>
        <w:t>订单合同</w:t>
      </w:r>
      <w:r>
        <w:rPr>
          <w:rFonts w:hint="eastAsia" w:ascii="宋体" w:hAnsi="宋体" w:eastAsia="宋体" w:cs="宋体"/>
          <w:color w:val="auto"/>
          <w:sz w:val="24"/>
        </w:rPr>
        <w:t>结算事宜</w:t>
      </w:r>
      <w:r>
        <w:rPr>
          <w:rFonts w:hint="eastAsia" w:ascii="宋体" w:hAnsi="宋体" w:eastAsia="宋体" w:cs="宋体"/>
          <w:color w:val="auto"/>
          <w:sz w:val="24"/>
          <w:lang w:val="en-US" w:eastAsia="zh-CN"/>
        </w:rPr>
        <w:t>确认如下</w:t>
      </w:r>
      <w:r>
        <w:rPr>
          <w:rFonts w:hint="eastAsia" w:ascii="宋体" w:hAnsi="宋体" w:eastAsia="宋体" w:cs="宋体"/>
          <w:color w:val="auto"/>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rPr>
        <w:t>一、双方确认</w:t>
      </w:r>
      <w:r>
        <w:rPr>
          <w:rFonts w:hint="eastAsia" w:ascii="宋体" w:hAnsi="宋体" w:eastAsia="宋体" w:cs="宋体"/>
          <w:b/>
          <w:bCs/>
          <w:color w:val="auto"/>
          <w:sz w:val="24"/>
          <w:lang w:eastAsia="zh-CN"/>
        </w:rPr>
        <w:t>，</w:t>
      </w:r>
      <w:r>
        <w:rPr>
          <w:rFonts w:hint="eastAsia" w:ascii="宋体" w:hAnsi="宋体" w:cs="宋体"/>
          <w:b/>
          <w:bCs/>
          <w:color w:val="auto"/>
          <w:sz w:val="24"/>
          <w:lang w:val="en-US" w:eastAsia="zh-CN"/>
        </w:rPr>
        <w:t>订单的</w:t>
      </w:r>
      <w:r>
        <w:rPr>
          <w:rFonts w:hint="eastAsia" w:ascii="宋体" w:hAnsi="宋体" w:eastAsia="宋体" w:cs="宋体"/>
          <w:b/>
          <w:bCs/>
          <w:color w:val="auto"/>
          <w:sz w:val="24"/>
        </w:rPr>
        <w:t>结算金额</w:t>
      </w:r>
      <w:r>
        <w:rPr>
          <w:rFonts w:hint="eastAsia" w:ascii="宋体" w:hAnsi="宋体" w:cs="宋体"/>
          <w:b/>
          <w:bCs/>
          <w:color w:val="auto"/>
          <w:sz w:val="24"/>
          <w:lang w:val="en-US" w:eastAsia="zh-CN"/>
        </w:rPr>
        <w:t>具体</w:t>
      </w:r>
      <w:r>
        <w:rPr>
          <w:rFonts w:hint="eastAsia" w:ascii="宋体" w:hAnsi="宋体" w:eastAsia="宋体" w:cs="宋体"/>
          <w:b/>
          <w:bCs/>
          <w:color w:val="auto"/>
          <w:sz w:val="24"/>
        </w:rPr>
        <w:t>如下：</w:t>
      </w:r>
      <w:r>
        <w:rPr>
          <w:rFonts w:hint="eastAsia" w:ascii="宋体" w:hAnsi="宋体" w:eastAsia="宋体" w:cs="宋体"/>
          <w:color w:val="auto"/>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563"/>
        <w:gridCol w:w="1563"/>
        <w:gridCol w:w="1565"/>
        <w:gridCol w:w="1312"/>
        <w:gridCol w:w="1312"/>
        <w:gridCol w:w="131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837" w:type="pct"/>
            <w:shd w:val="clear" w:color="auto" w:fill="FFFFFF"/>
            <w:noWrap w:val="0"/>
            <w:vAlign w:val="center"/>
          </w:tcPr>
          <w:p>
            <w:pPr>
              <w:spacing w:line="240" w:lineRule="auto"/>
              <w:jc w:val="center"/>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验收意见</w:t>
            </w:r>
            <w:r>
              <w:rPr>
                <w:rFonts w:hint="eastAsia" w:ascii="宋体" w:hAnsi="宋体" w:eastAsia="宋体" w:cs="宋体"/>
                <w:b/>
                <w:bCs/>
                <w:color w:val="auto"/>
                <w:sz w:val="21"/>
                <w:szCs w:val="16"/>
                <w:lang w:val="en-US" w:eastAsia="zh-CN"/>
              </w:rPr>
              <w:t>（合格/不合格）</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实际工作量（单位：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lang w:val="en-US" w:eastAsia="zh-CN"/>
              </w:rPr>
            </w:pPr>
            <w:r>
              <w:rPr>
                <w:rFonts w:hint="eastAsia" w:ascii="宋体" w:hAnsi="宋体" w:eastAsia="宋体" w:cs="宋体"/>
                <w:b/>
                <w:bCs/>
                <w:color w:val="auto"/>
                <w:sz w:val="21"/>
                <w:szCs w:val="16"/>
                <w:lang w:val="en-US" w:eastAsia="zh-CN"/>
              </w:rPr>
              <w:t>单价</w:t>
            </w:r>
          </w:p>
          <w:p>
            <w:pPr>
              <w:widowControl/>
              <w:spacing w:line="240" w:lineRule="auto"/>
              <w:jc w:val="center"/>
              <w:rPr>
                <w:rFonts w:hint="default" w:eastAsia="宋体"/>
                <w:color w:val="auto"/>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3" w:type="pct"/>
            <w:shd w:val="clear" w:color="auto" w:fill="FFFFFF"/>
            <w:noWrap w:val="0"/>
            <w:vAlign w:val="center"/>
          </w:tcPr>
          <w:p>
            <w:pPr>
              <w:widowControl/>
              <w:spacing w:line="240" w:lineRule="auto"/>
              <w:jc w:val="center"/>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结算金额</w:t>
            </w:r>
          </w:p>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eastAsia="zh-CN"/>
              </w:rPr>
            </w:pPr>
            <w:r>
              <w:rPr>
                <w:rFonts w:hint="eastAsia" w:ascii="宋体" w:hAnsi="宋体" w:eastAsia="宋体" w:cs="宋体"/>
                <w:color w:val="auto"/>
                <w:sz w:val="22"/>
                <w:szCs w:val="18"/>
                <w:lang w:eastAsia="zh-CN"/>
              </w:rPr>
              <w:t>……</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val="en-US" w:eastAsia="zh-CN"/>
              </w:rPr>
            </w:pPr>
            <w:r>
              <w:rPr>
                <w:rFonts w:hint="eastAsia" w:ascii="宋体" w:hAnsi="宋体" w:eastAsia="宋体" w:cs="宋体"/>
                <w:b/>
                <w:bCs/>
                <w:color w:val="auto"/>
                <w:sz w:val="22"/>
                <w:szCs w:val="18"/>
                <w:lang w:val="en-US" w:eastAsia="zh-CN"/>
              </w:rPr>
              <w:t>合计</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color w:val="auto"/>
          <w:sz w:val="24"/>
          <w:szCs w:val="22"/>
        </w:rPr>
      </w:pPr>
      <w:r>
        <w:rPr>
          <w:rFonts w:hint="eastAsia" w:ascii="宋体" w:hAnsi="宋体" w:cs="宋体"/>
          <w:b/>
          <w:bCs/>
          <w:color w:val="auto"/>
          <w:sz w:val="24"/>
          <w:szCs w:val="22"/>
          <w:lang w:val="en-US" w:eastAsia="zh-CN"/>
        </w:rPr>
        <w:t>二</w:t>
      </w:r>
      <w:r>
        <w:rPr>
          <w:rFonts w:hint="eastAsia" w:ascii="宋体" w:hAnsi="宋体" w:eastAsia="宋体" w:cs="宋体"/>
          <w:b/>
          <w:bCs/>
          <w:color w:val="auto"/>
          <w:sz w:val="24"/>
          <w:szCs w:val="22"/>
        </w:rPr>
        <w:t>、</w:t>
      </w:r>
      <w:r>
        <w:rPr>
          <w:rFonts w:hint="eastAsia" w:ascii="宋体" w:hAnsi="宋体" w:eastAsia="宋体" w:cs="宋体"/>
          <w:color w:val="auto"/>
          <w:sz w:val="24"/>
          <w:szCs w:val="22"/>
        </w:rPr>
        <w:t>本</w:t>
      </w:r>
      <w:r>
        <w:rPr>
          <w:rFonts w:hint="eastAsia" w:ascii="宋体" w:hAnsi="宋体" w:eastAsia="宋体" w:cs="宋体"/>
          <w:color w:val="auto"/>
          <w:sz w:val="24"/>
          <w:szCs w:val="22"/>
          <w:lang w:val="en-US" w:eastAsia="zh-CN"/>
        </w:rPr>
        <w:t>工作量结算确认单</w:t>
      </w:r>
      <w:r>
        <w:rPr>
          <w:rFonts w:hint="eastAsia" w:ascii="宋体" w:hAnsi="宋体" w:eastAsia="宋体" w:cs="宋体"/>
          <w:color w:val="auto"/>
          <w:sz w:val="24"/>
          <w:szCs w:val="22"/>
        </w:rPr>
        <w:t>一式</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肆 </w:t>
      </w:r>
      <w:r>
        <w:rPr>
          <w:rFonts w:hint="eastAsia" w:ascii="宋体" w:hAnsi="宋体" w:eastAsia="宋体" w:cs="宋体"/>
          <w:color w:val="auto"/>
          <w:sz w:val="24"/>
          <w:szCs w:val="22"/>
        </w:rPr>
        <w:t>份，双方各执</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贰 </w:t>
      </w:r>
      <w:r>
        <w:rPr>
          <w:rFonts w:hint="eastAsia" w:ascii="宋体" w:hAnsi="宋体" w:eastAsia="宋体" w:cs="宋体"/>
          <w:color w:val="auto"/>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 xml:space="preserve">甲 方 </w:t>
            </w:r>
            <w:r>
              <w:rPr>
                <w:rFonts w:hint="eastAsia" w:ascii="宋体" w:hAnsi="宋体" w:cs="宋体"/>
                <w:b/>
                <w:bCs/>
                <w:color w:val="auto"/>
                <w:sz w:val="22"/>
                <w:szCs w:val="22"/>
                <w:lang w:val="en-US" w:eastAsia="zh-CN"/>
              </w:rPr>
              <w:t>委托部门</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bl>
    <w:p>
      <w:pPr>
        <w:spacing w:line="360" w:lineRule="auto"/>
        <w:rPr>
          <w:rFonts w:hint="eastAsia" w:ascii="宋体" w:hAnsi="宋体" w:eastAsia="宋体" w:cs="宋体"/>
          <w:color w:val="auto"/>
        </w:rPr>
      </w:pPr>
    </w:p>
    <w:p>
      <w:pPr>
        <w:pStyle w:val="3"/>
        <w:jc w:val="both"/>
        <w:rPr>
          <w:color w:va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val="en-US" w:eastAsia="zh-CN"/>
        </w:rPr>
      </w:pPr>
      <w:r>
        <w:rPr>
          <w:rFonts w:hint="eastAsia" w:hAnsi="宋体"/>
          <w:b/>
          <w:color w:val="auto"/>
          <w:sz w:val="28"/>
          <w:szCs w:val="28"/>
          <w:shd w:val="clear" w:color="auto" w:fill="auto"/>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eastAsia="宋体" w:cs="宋体"/>
          <w:b/>
          <w:i w:val="0"/>
          <w:color w:val="auto"/>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color w:val="auto"/>
          <w:spacing w:val="0"/>
          <w:sz w:val="24"/>
          <w:lang w:val="en-US" w:eastAsia="zh-CN"/>
        </w:rPr>
      </w:pPr>
      <w:r>
        <w:rPr>
          <w:rFonts w:hint="eastAsia" w:ascii="宋体" w:hAnsi="宋体" w:cs="宋体"/>
          <w:b/>
          <w:i w:val="0"/>
          <w:color w:val="auto"/>
          <w:spacing w:val="0"/>
          <w:sz w:val="24"/>
          <w:lang w:val="en-US" w:eastAsia="zh-CN"/>
        </w:rPr>
        <w:t>甲方（委托方）：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cs="宋体"/>
          <w:b/>
          <w:i w:val="0"/>
          <w:color w:val="auto"/>
          <w:spacing w:val="0"/>
          <w:sz w:val="24"/>
          <w:lang w:val="en-US" w:eastAsia="zh-CN"/>
        </w:rPr>
        <w:t>乙方（受托方）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color w:val="auto"/>
          <w:spacing w:val="0"/>
          <w:sz w:val="24"/>
          <w:lang w:val="en-US" w:eastAsia="zh-CN"/>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合同名称：</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color w:val="auto"/>
          <w:sz w:val="24"/>
          <w:lang w:val="en-US"/>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合同编号：</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color w:val="auto"/>
          <w:spacing w:val="0"/>
          <w:sz w:val="24"/>
        </w:rPr>
      </w:pPr>
      <w:r>
        <w:rPr>
          <w:rFonts w:ascii="宋体" w:hAnsi="宋体" w:eastAsia="宋体" w:cs="宋体"/>
          <w:b/>
          <w:i w:val="0"/>
          <w:color w:val="auto"/>
          <w:spacing w:val="0"/>
          <w:sz w:val="24"/>
        </w:rPr>
        <w:t>统计截止日期：</w:t>
      </w:r>
      <w:r>
        <w:rPr>
          <w:rFonts w:ascii="宋体" w:hAnsi="宋体" w:eastAsia="宋体" w:cs="宋体"/>
          <w:b w:val="0"/>
          <w:i w:val="0"/>
          <w:color w:val="auto"/>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甲方</w:t>
            </w:r>
            <w:r>
              <w:rPr>
                <w:rFonts w:hint="eastAsia" w:ascii="宋体" w:hAnsi="宋体" w:eastAsia="宋体" w:cs="宋体"/>
                <w:b/>
                <w:bCs/>
                <w:i w:val="0"/>
                <w:color w:val="auto"/>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color w:val="auto"/>
                <w:sz w:val="21"/>
                <w:szCs w:val="21"/>
                <w:lang w:val="en-US" w:eastAsia="zh-CN"/>
              </w:rPr>
            </w:pPr>
            <w:r>
              <w:rPr>
                <w:rFonts w:hint="eastAsia"/>
                <w:b/>
                <w:bCs/>
                <w:color w:val="auto"/>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实际</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未</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eastAsia="zh-CN"/>
              </w:rPr>
            </w:pPr>
            <w:r>
              <w:rPr>
                <w:rFonts w:hint="eastAsia"/>
                <w:color w:val="auto"/>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r>
              <w:rPr>
                <w:rFonts w:ascii="宋体" w:hAnsi="宋体" w:eastAsia="宋体" w:cs="宋体"/>
                <w:b/>
                <w:i w:val="0"/>
                <w:color w:val="auto"/>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color w:val="auto"/>
          <w:spacing w:val="0"/>
          <w:sz w:val="24"/>
          <w:lang w:val="en-US" w:eastAsia="zh-CN"/>
        </w:rPr>
      </w:pPr>
      <w:r>
        <w:rPr>
          <w:rFonts w:hint="eastAsia" w:ascii="宋体" w:hAnsi="宋体" w:eastAsia="宋体" w:cs="宋体"/>
          <w:b/>
          <w:bCs/>
          <w:i w:val="0"/>
          <w:color w:val="auto"/>
          <w:spacing w:val="0"/>
          <w:sz w:val="24"/>
          <w:lang w:val="en-US" w:eastAsia="zh-CN"/>
        </w:rPr>
        <w:t>2.1</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框架合同</w:t>
      </w:r>
      <w:r>
        <w:rPr>
          <w:rFonts w:hint="eastAsia" w:ascii="宋体" w:hAnsi="宋体" w:eastAsia="宋体" w:cs="宋体"/>
          <w:b w:val="0"/>
          <w:bCs w:val="0"/>
          <w:i w:val="0"/>
          <w:color w:val="auto"/>
          <w:spacing w:val="0"/>
          <w:sz w:val="24"/>
          <w:lang w:val="en-US" w:eastAsia="zh-CN"/>
        </w:rPr>
        <w:t>采购</w:t>
      </w:r>
      <w:r>
        <w:rPr>
          <w:rFonts w:ascii="宋体" w:hAnsi="宋体" w:eastAsia="宋体" w:cs="宋体"/>
          <w:b w:val="0"/>
          <w:bCs w:val="0"/>
          <w:i w:val="0"/>
          <w:color w:val="auto"/>
          <w:spacing w:val="0"/>
          <w:sz w:val="24"/>
        </w:rPr>
        <w:t>上限金额：</w:t>
      </w:r>
      <w:r>
        <w:rPr>
          <w:rFonts w:hint="eastAsia" w:ascii="宋体" w:hAnsi="宋体" w:eastAsia="宋体" w:cs="宋体"/>
          <w:b/>
          <w:i w:val="0"/>
          <w:color w:val="auto"/>
          <w:spacing w:val="0"/>
          <w:sz w:val="24"/>
          <w:lang w:val="en-US" w:eastAsia="zh-CN"/>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color w:val="auto"/>
          <w:sz w:val="24"/>
          <w:lang w:eastAsia="zh-CN"/>
        </w:rPr>
      </w:pPr>
      <w:r>
        <w:rPr>
          <w:rFonts w:hint="eastAsia" w:ascii="宋体" w:hAnsi="宋体" w:eastAsia="宋体" w:cs="宋体"/>
          <w:b/>
          <w:bCs/>
          <w:i w:val="0"/>
          <w:color w:val="auto"/>
          <w:spacing w:val="0"/>
          <w:sz w:val="24"/>
          <w:lang w:val="en-US" w:eastAsia="zh-CN"/>
        </w:rPr>
        <w:t>2.2</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本次支付后，</w:t>
      </w:r>
      <w:r>
        <w:rPr>
          <w:rFonts w:hint="eastAsia" w:ascii="宋体" w:hAnsi="宋体" w:eastAsia="宋体" w:cs="宋体"/>
          <w:b w:val="0"/>
          <w:bCs w:val="0"/>
          <w:i w:val="0"/>
          <w:color w:val="auto"/>
          <w:spacing w:val="0"/>
          <w:sz w:val="24"/>
          <w:lang w:val="en-US" w:eastAsia="zh-CN"/>
        </w:rPr>
        <w:t>框架</w:t>
      </w:r>
      <w:r>
        <w:rPr>
          <w:rFonts w:ascii="宋体" w:hAnsi="宋体" w:eastAsia="宋体" w:cs="宋体"/>
          <w:b w:val="0"/>
          <w:bCs w:val="0"/>
          <w:i w:val="0"/>
          <w:color w:val="auto"/>
          <w:spacing w:val="0"/>
          <w:sz w:val="24"/>
        </w:rPr>
        <w:t>合同累计执行金额为</w:t>
      </w:r>
      <w:r>
        <w:rPr>
          <w:rFonts w:ascii="宋体" w:hAnsi="宋体" w:eastAsia="宋体" w:cs="宋体"/>
          <w:b/>
          <w:bCs/>
          <w:i w:val="0"/>
          <w:color w:val="auto"/>
          <w:spacing w:val="0"/>
          <w:sz w:val="24"/>
        </w:rPr>
        <w:t>：</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eastAsia="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bCs/>
          <w:i w:val="0"/>
          <w:color w:val="auto"/>
          <w:spacing w:val="0"/>
          <w:sz w:val="24"/>
          <w:lang w:val="en-US" w:eastAsia="zh-CN"/>
        </w:rPr>
        <w:t xml:space="preserve">2.3 </w:t>
      </w:r>
      <w:r>
        <w:rPr>
          <w:rFonts w:hint="eastAsia" w:ascii="宋体" w:hAnsi="宋体" w:eastAsia="宋体" w:cs="宋体"/>
          <w:b w:val="0"/>
          <w:bCs w:val="0"/>
          <w:i w:val="0"/>
          <w:color w:val="auto"/>
          <w:spacing w:val="0"/>
          <w:sz w:val="24"/>
          <w:lang w:val="en-US" w:eastAsia="zh-CN"/>
        </w:rPr>
        <w:t>框架合同</w:t>
      </w:r>
      <w:r>
        <w:rPr>
          <w:rFonts w:ascii="宋体" w:hAnsi="宋体" w:eastAsia="宋体" w:cs="宋体"/>
          <w:b w:val="0"/>
          <w:bCs w:val="0"/>
          <w:i w:val="0"/>
          <w:color w:val="auto"/>
          <w:spacing w:val="0"/>
          <w:sz w:val="24"/>
        </w:rPr>
        <w:t>剩余可用额度为：</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i w:val="0"/>
          <w:color w:val="auto"/>
          <w:spacing w:val="0"/>
          <w:sz w:val="24"/>
          <w:lang w:val="en-US" w:eastAsia="zh-CN"/>
        </w:rPr>
        <w:t xml:space="preserve">2.4 </w:t>
      </w:r>
      <w:r>
        <w:rPr>
          <w:rFonts w:ascii="宋体" w:hAnsi="宋体" w:eastAsia="宋体" w:cs="宋体"/>
          <w:b w:val="0"/>
          <w:i w:val="0"/>
          <w:color w:val="auto"/>
          <w:spacing w:val="0"/>
          <w:sz w:val="24"/>
        </w:rPr>
        <w:t>本次支付后，</w:t>
      </w:r>
      <w:r>
        <w:rPr>
          <w:rFonts w:hint="eastAsia" w:ascii="宋体" w:hAnsi="宋体" w:eastAsia="宋体" w:cs="宋体"/>
          <w:b w:val="0"/>
          <w:i w:val="0"/>
          <w:color w:val="auto"/>
          <w:spacing w:val="0"/>
          <w:sz w:val="24"/>
          <w:lang w:val="en-US" w:eastAsia="zh-CN"/>
        </w:rPr>
        <w:t>框架合同</w:t>
      </w:r>
      <w:r>
        <w:rPr>
          <w:rFonts w:ascii="宋体" w:hAnsi="宋体" w:eastAsia="宋体" w:cs="宋体"/>
          <w:b w:val="0"/>
          <w:i w:val="0"/>
          <w:color w:val="auto"/>
          <w:spacing w:val="0"/>
          <w:sz w:val="24"/>
        </w:rPr>
        <w:t>累计</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金额</w:t>
      </w:r>
      <w:r>
        <w:rPr>
          <w:rFonts w:ascii="宋体" w:hAnsi="宋体" w:eastAsia="宋体" w:cs="宋体"/>
          <w:b w:val="0"/>
          <w:i w:val="0"/>
          <w:color w:val="auto"/>
          <w:spacing w:val="0"/>
          <w:sz w:val="24"/>
          <w:u w:val="single"/>
        </w:rPr>
        <w:t xml:space="preserve"> </w:t>
      </w:r>
      <w:r>
        <w:rPr>
          <w:rFonts w:hint="eastAsia" w:ascii="宋体" w:hAnsi="宋体" w:eastAsia="宋体" w:cs="宋体"/>
          <w:b w:val="0"/>
          <w:i w:val="0"/>
          <w:color w:val="auto"/>
          <w:spacing w:val="0"/>
          <w:sz w:val="24"/>
          <w:u w:val="single"/>
          <w:lang w:val="en-US" w:eastAsia="zh-CN"/>
        </w:rPr>
        <w:t xml:space="preserve"> </w:t>
      </w:r>
      <w:r>
        <w:rPr>
          <w:rFonts w:ascii="宋体" w:hAnsi="宋体" w:eastAsia="宋体" w:cs="宋体"/>
          <w:b/>
          <w:i w:val="0"/>
          <w:color w:val="auto"/>
          <w:spacing w:val="0"/>
          <w:sz w:val="24"/>
          <w:u w:val="single"/>
        </w:rPr>
        <w:t>□未超出 / □已超出</w:t>
      </w:r>
      <w:r>
        <w:rPr>
          <w:rFonts w:hint="eastAsia" w:ascii="宋体" w:hAnsi="宋体" w:eastAsia="宋体" w:cs="宋体"/>
          <w:b/>
          <w:i w:val="0"/>
          <w:color w:val="auto"/>
          <w:spacing w:val="0"/>
          <w:sz w:val="24"/>
          <w:u w:val="single"/>
          <w:lang w:val="en-US" w:eastAsia="zh-CN"/>
        </w:rPr>
        <w:t xml:space="preserve"> </w:t>
      </w:r>
      <w:r>
        <w:rPr>
          <w:rFonts w:ascii="宋体" w:hAnsi="宋体" w:eastAsia="宋体" w:cs="宋体"/>
          <w:b w:val="0"/>
          <w:i w:val="0"/>
          <w:color w:val="auto"/>
          <w:spacing w:val="0"/>
          <w:sz w:val="24"/>
          <w:u w:val="single"/>
        </w:rPr>
        <w:t xml:space="preserve"> </w:t>
      </w:r>
      <w:r>
        <w:rPr>
          <w:rFonts w:ascii="宋体" w:hAnsi="宋体" w:eastAsia="宋体" w:cs="宋体"/>
          <w:b w:val="0"/>
          <w:i w:val="0"/>
          <w:color w:val="auto"/>
          <w:spacing w:val="0"/>
          <w:sz w:val="24"/>
        </w:rPr>
        <w:t>框架合同</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color w:val="auto"/>
          <w:spacing w:val="0"/>
          <w:sz w:val="24"/>
        </w:rPr>
      </w:pPr>
      <w:r>
        <w:rPr>
          <w:rFonts w:hint="eastAsia" w:ascii="宋体" w:hAnsi="宋体" w:eastAsia="宋体" w:cs="宋体"/>
          <w:b/>
          <w:i w:val="0"/>
          <w:color w:val="auto"/>
          <w:spacing w:val="0"/>
          <w:sz w:val="24"/>
          <w:lang w:val="en-US" w:eastAsia="zh-CN"/>
        </w:rPr>
        <w:t>四</w:t>
      </w:r>
      <w:r>
        <w:rPr>
          <w:rFonts w:ascii="宋体" w:hAnsi="宋体" w:eastAsia="宋体" w:cs="宋体"/>
          <w:b/>
          <w:i w:val="0"/>
          <w:color w:val="auto"/>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hint="eastAsia" w:ascii="宋体" w:hAnsi="宋体" w:eastAsia="宋体" w:cs="宋体"/>
                <w:b/>
                <w:i w:val="0"/>
                <w:color w:val="auto"/>
                <w:spacing w:val="0"/>
                <w:sz w:val="24"/>
                <w:lang w:val="en-US" w:eastAsia="zh-CN"/>
              </w:rPr>
              <w:t>框架合同承办</w:t>
            </w:r>
            <w:r>
              <w:rPr>
                <w:rFonts w:hint="eastAsia" w:ascii="宋体" w:hAnsi="宋体" w:cs="宋体"/>
                <w:b/>
                <w:i w:val="0"/>
                <w:color w:val="auto"/>
                <w:spacing w:val="0"/>
                <w:sz w:val="24"/>
                <w:lang w:val="en-US" w:eastAsia="zh-CN"/>
              </w:rPr>
              <w:t>部所</w:t>
            </w:r>
            <w:r>
              <w:rPr>
                <w:rFonts w:ascii="宋体" w:hAnsi="宋体" w:eastAsia="宋体" w:cs="宋体"/>
                <w:b/>
                <w:i w:val="0"/>
                <w:color w:val="auto"/>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ascii="宋体" w:hAnsi="宋体" w:eastAsia="宋体" w:cs="宋体"/>
                <w:b/>
                <w:i w:val="0"/>
                <w:color w:val="auto"/>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color w:val="auto"/>
                <w:spacing w:val="0"/>
                <w:sz w:val="24"/>
                <w:lang w:val="en-US" w:eastAsia="zh-CN"/>
              </w:rPr>
            </w:pPr>
            <w:r>
              <w:rPr>
                <w:rFonts w:ascii="宋体" w:hAnsi="宋体" w:eastAsia="宋体" w:cs="宋体"/>
                <w:b w:val="0"/>
                <w:i w:val="0"/>
                <w:color w:val="auto"/>
                <w:spacing w:val="0"/>
                <w:sz w:val="24"/>
              </w:rPr>
              <w:t>确认上述数据</w:t>
            </w:r>
            <w:r>
              <w:rPr>
                <w:rFonts w:hint="eastAsia" w:ascii="宋体" w:hAnsi="宋体" w:eastAsia="宋体" w:cs="宋体"/>
                <w:b w:val="0"/>
                <w:i w:val="0"/>
                <w:color w:val="auto"/>
                <w:spacing w:val="0"/>
                <w:sz w:val="24"/>
                <w:lang w:val="en-US" w:eastAsia="zh-CN"/>
              </w:rPr>
              <w:t>无误</w:t>
            </w:r>
            <w:r>
              <w:rPr>
                <w:rFonts w:hint="eastAsia" w:ascii="宋体" w:hAnsi="宋体" w:eastAsia="宋体" w:cs="宋体"/>
                <w:b w:val="0"/>
                <w:i w:val="0"/>
                <w:color w:val="auto"/>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i w:val="0"/>
                <w:color w:val="auto"/>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val="0"/>
                <w:i w:val="0"/>
                <w:color w:val="auto"/>
                <w:spacing w:val="0"/>
                <w:sz w:val="24"/>
              </w:rPr>
              <w:t>经核对，截至 20__年 ____月 ____日，本单位与</w:t>
            </w:r>
            <w:r>
              <w:rPr>
                <w:rFonts w:hint="eastAsia" w:ascii="宋体" w:hAnsi="宋体" w:cs="宋体"/>
                <w:b w:val="0"/>
                <w:i w:val="0"/>
                <w:color w:val="auto"/>
                <w:spacing w:val="0"/>
                <w:sz w:val="24"/>
                <w:lang w:val="en-US" w:eastAsia="zh-CN"/>
              </w:rPr>
              <w:t>甲方</w:t>
            </w:r>
            <w:r>
              <w:rPr>
                <w:rFonts w:ascii="宋体" w:hAnsi="宋体" w:eastAsia="宋体" w:cs="宋体"/>
                <w:b w:val="0"/>
                <w:i w:val="0"/>
                <w:color w:val="auto"/>
                <w:spacing w:val="0"/>
                <w:sz w:val="24"/>
              </w:rPr>
              <w:t>签订的上述框架合同，累计已结算金额</w:t>
            </w:r>
            <w:r>
              <w:rPr>
                <w:rFonts w:ascii="宋体" w:hAnsi="宋体" w:eastAsia="宋体" w:cs="宋体"/>
                <w:b/>
                <w:bCs/>
                <w:i w:val="0"/>
                <w:color w:val="auto"/>
                <w:spacing w:val="0"/>
                <w:sz w:val="24"/>
              </w:rPr>
              <w:t>（含本次）</w:t>
            </w:r>
            <w:r>
              <w:rPr>
                <w:rFonts w:ascii="宋体" w:hAnsi="宋体" w:eastAsia="宋体" w:cs="宋体"/>
                <w:b w:val="0"/>
                <w:i w:val="0"/>
                <w:color w:val="auto"/>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本单位承诺：</w:t>
            </w:r>
            <w:r>
              <w:rPr>
                <w:rFonts w:ascii="宋体" w:hAnsi="宋体" w:eastAsia="宋体" w:cs="宋体"/>
                <w:b w:val="0"/>
                <w:i w:val="0"/>
                <w:color w:val="auto"/>
                <w:spacing w:val="0"/>
                <w:sz w:val="24"/>
              </w:rPr>
              <w:t>知悉该框架合同</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上限金额，并同意在合同有效期内，累计结算金额不超过</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w:t>
            </w:r>
            <w:r>
              <w:rPr>
                <w:rFonts w:hint="eastAsia" w:ascii="宋体" w:hAnsi="宋体" w:cs="宋体"/>
                <w:b w:val="0"/>
                <w:i w:val="0"/>
                <w:color w:val="auto"/>
                <w:spacing w:val="0"/>
                <w:sz w:val="24"/>
                <w:lang w:val="en-US" w:eastAsia="zh-CN"/>
              </w:rPr>
              <w:t>金额</w:t>
            </w:r>
            <w:r>
              <w:rPr>
                <w:rFonts w:ascii="宋体" w:hAnsi="宋体" w:eastAsia="宋体" w:cs="宋体"/>
                <w:b w:val="0"/>
                <w:i w:val="0"/>
                <w:color w:val="auto"/>
                <w:spacing w:val="0"/>
                <w:sz w:val="24"/>
              </w:rPr>
              <w:t>。</w:t>
            </w:r>
            <w:r>
              <w:rPr>
                <w:rFonts w:ascii="宋体" w:hAnsi="宋体" w:eastAsia="宋体" w:cs="宋体"/>
                <w:b/>
                <w:bCs/>
                <w:i w:val="0"/>
                <w:color w:val="auto"/>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hint="eastAsia" w:ascii="宋体" w:hAnsi="宋体" w:cs="宋体"/>
                <w:b w:val="0"/>
                <w:i w:val="0"/>
                <w:color w:val="auto"/>
                <w:spacing w:val="0"/>
                <w:sz w:val="24"/>
                <w:lang w:val="en-US" w:eastAsia="zh-CN"/>
              </w:rPr>
              <w:t>框架合同</w:t>
            </w:r>
            <w:r>
              <w:rPr>
                <w:rFonts w:ascii="宋体" w:hAnsi="宋体" w:eastAsia="宋体" w:cs="宋体"/>
                <w:b w:val="0"/>
                <w:i w:val="0"/>
                <w:color w:val="auto"/>
                <w:spacing w:val="0"/>
                <w:sz w:val="24"/>
              </w:rPr>
              <w:t>经办人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color w:val="auto"/>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hint="eastAsia" w:ascii="宋体" w:hAnsi="宋体" w:cs="宋体"/>
                <w:b w:val="0"/>
                <w:i w:val="0"/>
                <w:color w:val="auto"/>
                <w:spacing w:val="0"/>
                <w:sz w:val="24"/>
                <w:lang w:val="en-US" w:eastAsia="zh-CN"/>
              </w:rPr>
              <w:t>承办部所</w:t>
            </w:r>
            <w:r>
              <w:rPr>
                <w:rFonts w:ascii="宋体" w:hAnsi="宋体" w:eastAsia="宋体" w:cs="宋体"/>
                <w:b w:val="0"/>
                <w:i w:val="0"/>
                <w:color w:val="auto"/>
                <w:spacing w:val="0"/>
                <w:sz w:val="24"/>
              </w:rPr>
              <w:t>负责人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ascii="宋体" w:hAnsi="宋体" w:eastAsia="宋体" w:cs="宋体"/>
                <w:b w:val="0"/>
                <w:i w:val="0"/>
                <w:color w:val="auto"/>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ascii="宋体" w:hAnsi="宋体" w:eastAsia="宋体" w:cs="宋体"/>
                <w:b w:val="0"/>
                <w:i w:val="0"/>
                <w:color w:val="auto"/>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color w:val="auto"/>
                <w:vertAlign w:val="baseline"/>
              </w:rPr>
            </w:pPr>
            <w:r>
              <w:rPr>
                <w:rFonts w:ascii="宋体" w:hAnsi="宋体" w:eastAsia="宋体" w:cs="宋体"/>
                <w:b w:val="0"/>
                <w:i w:val="0"/>
                <w:color w:val="auto"/>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r>
              <w:rPr>
                <w:rFonts w:ascii="宋体" w:hAnsi="宋体" w:eastAsia="宋体" w:cs="宋体"/>
                <w:b w:val="0"/>
                <w:i w:val="0"/>
                <w:color w:val="auto"/>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auto"/>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六</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七</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八</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start="1"/>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九</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rPr>
      </w:pPr>
      <w:r>
        <w:rPr>
          <w:rFonts w:hint="eastAsia" w:ascii="宋体"/>
          <w:b/>
          <w:color w:val="auto"/>
          <w:sz w:val="24"/>
          <w:szCs w:val="24"/>
        </w:rPr>
        <w:t>（以下无正文）</w:t>
      </w:r>
    </w:p>
    <w:p>
      <w:pPr>
        <w:spacing w:line="360" w:lineRule="auto"/>
        <w:ind w:firstLine="482" w:firstLineChars="200"/>
        <w:rPr>
          <w:rFonts w:hint="eastAsia" w:ascii="宋体"/>
          <w:b/>
          <w:color w:val="auto"/>
          <w:sz w:val="24"/>
          <w:szCs w:val="24"/>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十</w:t>
      </w:r>
      <w:r>
        <w:rPr>
          <w:color w:val="auto"/>
          <w:sz w:val="28"/>
          <w:szCs w:val="28"/>
        </w:rPr>
        <w:t>：</w:t>
      </w:r>
      <w:r>
        <w:rPr>
          <w:rFonts w:hint="eastAsia"/>
          <w:color w:val="auto"/>
          <w:sz w:val="28"/>
          <w:szCs w:val="28"/>
          <w:lang w:eastAsia="zh-CN"/>
        </w:rPr>
        <w:t>《采购项目份额分配完成情况说明》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“XXX”项目份额分配完成情况说明</w:t>
      </w:r>
    </w:p>
    <w:p>
      <w:pPr>
        <w:keepNext w:val="0"/>
        <w:keepLines w:val="0"/>
        <w:pageBreakBefore w:val="0"/>
        <w:widowControl w:val="0"/>
        <w:kinsoku/>
        <w:wordWrap/>
        <w:overflowPunct/>
        <w:topLinePunct w:val="0"/>
        <w:autoSpaceDE/>
        <w:autoSpaceDN/>
        <w:bidi w:val="0"/>
        <w:adjustRightInd w:val="0"/>
        <w:snapToGrid w:val="0"/>
        <w:spacing w:before="313" w:beforeLines="100" w:line="560" w:lineRule="exact"/>
        <w:ind w:left="0" w:right="0"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i w:val="0"/>
          <w:spacing w:val="0"/>
          <w:sz w:val="32"/>
          <w:szCs w:val="32"/>
        </w:rPr>
        <w:t>一、</w:t>
      </w:r>
      <w:r>
        <w:rPr>
          <w:rFonts w:hint="eastAsia" w:ascii="黑体" w:hAnsi="黑体" w:eastAsia="黑体" w:cs="黑体"/>
          <w:b w:val="0"/>
          <w:bCs/>
          <w:i w:val="0"/>
          <w:spacing w:val="0"/>
          <w:sz w:val="32"/>
          <w:szCs w:val="32"/>
          <w:lang w:val="en-US" w:eastAsia="zh-CN"/>
        </w:rPr>
        <w:t>采购</w:t>
      </w:r>
      <w:r>
        <w:rPr>
          <w:rFonts w:hint="eastAsia" w:ascii="黑体" w:hAnsi="黑体" w:eastAsia="黑体" w:cs="黑体"/>
          <w:b w:val="0"/>
          <w:bCs/>
          <w:i w:val="0"/>
          <w:spacing w:val="0"/>
          <w:sz w:val="32"/>
          <w:szCs w:val="32"/>
        </w:rPr>
        <w:t>项目基本信息</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leftChars="0" w:right="0" w:rightChars="0" w:firstLine="643" w:firstLineChars="200"/>
        <w:jc w:val="left"/>
        <w:textAlignment w:val="auto"/>
        <w:rPr>
          <w:rFonts w:hint="eastAsia" w:ascii="宋体" w:hAnsi="宋体" w:eastAsia="宋体" w:cs="宋体"/>
          <w:sz w:val="32"/>
          <w:szCs w:val="32"/>
          <w:lang w:eastAsia="zh-CN"/>
        </w:rPr>
      </w:pPr>
      <w:r>
        <w:rPr>
          <w:rFonts w:hint="eastAsia" w:ascii="宋体" w:hAnsi="宋体" w:eastAsia="宋体" w:cs="宋体"/>
          <w:b/>
          <w:bCs w:val="0"/>
          <w:i w:val="0"/>
          <w:spacing w:val="0"/>
          <w:sz w:val="32"/>
          <w:szCs w:val="32"/>
          <w:lang w:val="en-US" w:eastAsia="zh-CN"/>
        </w:rPr>
        <w:t>1.</w:t>
      </w:r>
      <w:r>
        <w:rPr>
          <w:rFonts w:hint="eastAsia" w:ascii="宋体" w:hAnsi="宋体" w:eastAsia="宋体" w:cs="宋体"/>
          <w:b w:val="0"/>
          <w:bCs/>
          <w:i w:val="0"/>
          <w:spacing w:val="0"/>
          <w:sz w:val="32"/>
          <w:szCs w:val="32"/>
        </w:rPr>
        <w:t>采购项目名称：</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bCs/>
          <w:i w:val="0"/>
          <w:spacing w:val="0"/>
          <w:sz w:val="32"/>
          <w:szCs w:val="32"/>
          <w:lang w:val="en-US" w:eastAsia="zh-CN"/>
        </w:rPr>
        <w:t>2.</w:t>
      </w:r>
      <w:r>
        <w:rPr>
          <w:rFonts w:hint="eastAsia" w:ascii="宋体" w:hAnsi="宋体" w:eastAsia="宋体" w:cs="宋体"/>
          <w:b w:val="0"/>
          <w:i w:val="0"/>
          <w:spacing w:val="0"/>
          <w:sz w:val="32"/>
          <w:szCs w:val="32"/>
        </w:rPr>
        <w:t>根据采购文件及合同约定，本项目共划分</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val="0"/>
          <w:i w:val="0"/>
          <w:spacing w:val="0"/>
          <w:sz w:val="32"/>
          <w:szCs w:val="32"/>
        </w:rPr>
        <w:t>个份额，具体分配方案</w:t>
      </w:r>
      <w:r>
        <w:rPr>
          <w:rFonts w:hint="eastAsia" w:ascii="宋体" w:hAnsi="宋体" w:eastAsia="宋体" w:cs="宋体"/>
          <w:b w:val="0"/>
          <w:i w:val="0"/>
          <w:spacing w:val="0"/>
          <w:sz w:val="32"/>
          <w:szCs w:val="32"/>
          <w:lang w:val="en-US" w:eastAsia="zh-CN"/>
        </w:rPr>
        <w:t>详见</w:t>
      </w:r>
      <w:r>
        <w:rPr>
          <w:rFonts w:hint="eastAsia" w:ascii="宋体" w:hAnsi="宋体" w:eastAsia="宋体" w:cs="宋体"/>
          <w:b/>
          <w:bCs/>
          <w:i w:val="0"/>
          <w:spacing w:val="0"/>
          <w:sz w:val="32"/>
          <w:szCs w:val="32"/>
          <w:lang w:val="en-US" w:eastAsia="zh-CN"/>
        </w:rPr>
        <w:t>附件1。</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rPr>
      </w:pPr>
      <w:r>
        <w:rPr>
          <w:rFonts w:hint="eastAsia" w:ascii="黑体" w:hAnsi="黑体" w:eastAsia="黑体" w:cs="黑体"/>
          <w:b w:val="0"/>
          <w:bCs/>
          <w:i w:val="0"/>
          <w:spacing w:val="0"/>
          <w:sz w:val="32"/>
          <w:szCs w:val="32"/>
          <w:lang w:val="en-US" w:eastAsia="zh-CN"/>
        </w:rPr>
        <w:t>二</w:t>
      </w:r>
      <w:r>
        <w:rPr>
          <w:rFonts w:hint="eastAsia" w:ascii="黑体" w:hAnsi="黑体" w:eastAsia="黑体" w:cs="黑体"/>
          <w:b w:val="0"/>
          <w:bCs/>
          <w:i w:val="0"/>
          <w:spacing w:val="0"/>
          <w:sz w:val="32"/>
          <w:szCs w:val="32"/>
        </w:rPr>
        <w:t>、实际份额分配完成情况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val="0"/>
          <w:i w:val="0"/>
          <w:spacing w:val="0"/>
          <w:sz w:val="32"/>
          <w:szCs w:val="32"/>
        </w:rPr>
        <w:t>截至[</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bCs/>
          <w:i/>
          <w:iCs/>
          <w:spacing w:val="0"/>
          <w:sz w:val="32"/>
          <w:szCs w:val="32"/>
          <w:u w:val="single"/>
          <w:lang w:val="en-US" w:eastAsia="zh-CN"/>
        </w:rPr>
        <w:t xml:space="preserve">   年   月   日</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val="0"/>
          <w:i w:val="0"/>
          <w:spacing w:val="0"/>
          <w:sz w:val="32"/>
          <w:szCs w:val="32"/>
        </w:rPr>
        <w:t>]，各份额</w:t>
      </w:r>
      <w:r>
        <w:rPr>
          <w:rFonts w:hint="eastAsia" w:ascii="宋体" w:hAnsi="宋体" w:eastAsia="宋体" w:cs="宋体"/>
          <w:b w:val="0"/>
          <w:i w:val="0"/>
          <w:spacing w:val="0"/>
          <w:sz w:val="32"/>
          <w:szCs w:val="32"/>
          <w:lang w:val="en-US" w:eastAsia="zh-CN"/>
        </w:rPr>
        <w:t>合同的</w:t>
      </w:r>
      <w:r>
        <w:rPr>
          <w:rFonts w:hint="eastAsia" w:ascii="宋体" w:hAnsi="宋体" w:eastAsia="宋体" w:cs="宋体"/>
          <w:b w:val="0"/>
          <w:i w:val="0"/>
          <w:spacing w:val="0"/>
          <w:sz w:val="32"/>
          <w:szCs w:val="32"/>
        </w:rPr>
        <w:t>实际分配情况</w:t>
      </w:r>
      <w:r>
        <w:rPr>
          <w:rFonts w:hint="eastAsia" w:ascii="宋体" w:hAnsi="宋体" w:eastAsia="宋体" w:cs="宋体"/>
          <w:b w:val="0"/>
          <w:i w:val="0"/>
          <w:spacing w:val="0"/>
          <w:sz w:val="32"/>
          <w:szCs w:val="32"/>
          <w:lang w:val="en-US" w:eastAsia="zh-CN"/>
        </w:rPr>
        <w:t>详</w:t>
      </w:r>
      <w:r>
        <w:rPr>
          <w:rFonts w:hint="eastAsia" w:ascii="宋体" w:hAnsi="宋体" w:eastAsia="宋体" w:cs="宋体"/>
          <w:b w:val="0"/>
          <w:bCs w:val="0"/>
          <w:i w:val="0"/>
          <w:spacing w:val="0"/>
          <w:sz w:val="32"/>
          <w:szCs w:val="32"/>
          <w:lang w:val="en-US" w:eastAsia="zh-CN"/>
        </w:rPr>
        <w:t>见附件1</w:t>
      </w:r>
      <w:r>
        <w:rPr>
          <w:rFonts w:hint="eastAsia" w:ascii="宋体" w:hAnsi="宋体" w:eastAsia="宋体" w:cs="宋体"/>
          <w:b w:val="0"/>
          <w:i w:val="0"/>
          <w:spacing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三、差异分析与原因说明</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rPr>
      </w:pPr>
      <w:r>
        <w:rPr>
          <w:rFonts w:hint="eastAsia" w:ascii="宋体" w:hAnsi="宋体" w:eastAsia="宋体" w:cs="宋体"/>
          <w:b w:val="0"/>
          <w:i w:val="0"/>
          <w:spacing w:val="0"/>
          <w:sz w:val="32"/>
          <w:szCs w:val="32"/>
        </w:rPr>
        <w:t>针对实际分配</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与约定</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存在的差异</w:t>
      </w:r>
      <w:r>
        <w:rPr>
          <w:rFonts w:hint="eastAsia" w:ascii="宋体" w:hAnsi="宋体" w:eastAsia="宋体" w:cs="宋体"/>
          <w:b/>
          <w:bCs/>
          <w:i w:val="0"/>
          <w:spacing w:val="0"/>
          <w:sz w:val="32"/>
          <w:szCs w:val="32"/>
        </w:rPr>
        <w:t>（如有）</w:t>
      </w:r>
      <w:r>
        <w:rPr>
          <w:rFonts w:hint="eastAsia" w:ascii="宋体" w:hAnsi="宋体" w:eastAsia="宋体" w:cs="宋体"/>
          <w:b w:val="0"/>
          <w:i w:val="0"/>
          <w:spacing w:val="0"/>
          <w:sz w:val="32"/>
          <w:szCs w:val="32"/>
        </w:rPr>
        <w:t>，具体原因说明如下：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1.</w:t>
      </w:r>
      <w:r>
        <w:rPr>
          <w:rFonts w:hint="eastAsia" w:ascii="宋体" w:hAnsi="宋体" w:eastAsia="宋体" w:cs="宋体"/>
          <w:b/>
          <w:i w:val="0"/>
          <w:spacing w:val="0"/>
          <w:sz w:val="32"/>
          <w:szCs w:val="32"/>
        </w:rPr>
        <w:t>差异说明</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差异情况</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iCs/>
          <w:spacing w:val="0"/>
          <w:sz w:val="32"/>
          <w:szCs w:val="32"/>
          <w:u w:val="single"/>
          <w:lang w:val="en-US" w:eastAsia="zh-CN"/>
        </w:rPr>
        <w:t>填写</w:t>
      </w:r>
      <w:r>
        <w:rPr>
          <w:rFonts w:hint="eastAsia" w:ascii="宋体" w:hAnsi="宋体" w:eastAsia="宋体" w:cs="宋体"/>
          <w:b w:val="0"/>
          <w:i/>
          <w:iCs/>
          <w:spacing w:val="0"/>
          <w:sz w:val="32"/>
          <w:szCs w:val="32"/>
          <w:u w:val="single"/>
        </w:rPr>
        <w:t>项目多份额分配整体执行情况，</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符合预期规划</w:t>
      </w:r>
      <w:r>
        <w:rPr>
          <w:rFonts w:hint="eastAsia" w:ascii="宋体" w:hAnsi="宋体" w:eastAsia="宋体" w:cs="宋体"/>
          <w:b w:val="0"/>
          <w:i/>
          <w:iCs/>
          <w:spacing w:val="0"/>
          <w:sz w:val="32"/>
          <w:szCs w:val="32"/>
          <w:u w:val="single"/>
          <w:lang w:eastAsia="zh-CN"/>
        </w:rPr>
        <w:t>，</w:t>
      </w:r>
      <w:r>
        <w:rPr>
          <w:rFonts w:hint="eastAsia" w:ascii="宋体" w:hAnsi="宋体" w:eastAsia="宋体" w:cs="宋体"/>
          <w:b w:val="0"/>
          <w:i/>
          <w:iCs/>
          <w:spacing w:val="0"/>
          <w:sz w:val="32"/>
          <w:szCs w:val="32"/>
          <w:u w:val="single"/>
          <w:lang w:val="en-US" w:eastAsia="zh-CN"/>
        </w:rPr>
        <w:t>如</w:t>
      </w:r>
      <w:r>
        <w:rPr>
          <w:rFonts w:hint="eastAsia" w:ascii="宋体" w:hAnsi="宋体" w:eastAsia="宋体" w:cs="宋体"/>
          <w:b w:val="0"/>
          <w:i/>
          <w:iCs/>
          <w:spacing w:val="0"/>
          <w:sz w:val="32"/>
          <w:szCs w:val="32"/>
          <w:u w:val="single"/>
        </w:rPr>
        <w:t>存在</w:t>
      </w:r>
      <w:r>
        <w:rPr>
          <w:rFonts w:hint="eastAsia" w:ascii="宋体" w:hAnsi="宋体" w:eastAsia="宋体" w:cs="宋体"/>
          <w:b w:val="0"/>
          <w:i/>
          <w:iCs/>
          <w:spacing w:val="0"/>
          <w:sz w:val="32"/>
          <w:szCs w:val="32"/>
          <w:u w:val="single"/>
          <w:lang w:val="en-US" w:eastAsia="zh-CN"/>
        </w:rPr>
        <w:t>执行</w:t>
      </w:r>
      <w:r>
        <w:rPr>
          <w:rFonts w:hint="eastAsia" w:ascii="宋体" w:hAnsi="宋体" w:eastAsia="宋体" w:cs="宋体"/>
          <w:b w:val="0"/>
          <w:i/>
          <w:iCs/>
          <w:spacing w:val="0"/>
          <w:sz w:val="32"/>
          <w:szCs w:val="32"/>
          <w:u w:val="single"/>
        </w:rPr>
        <w:t>偏差，</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控制</w:t>
      </w:r>
      <w:r>
        <w:rPr>
          <w:rFonts w:hint="eastAsia" w:ascii="宋体" w:hAnsi="宋体" w:eastAsia="宋体" w:cs="宋体"/>
          <w:b w:val="0"/>
          <w:i/>
          <w:iCs/>
          <w:spacing w:val="0"/>
          <w:sz w:val="32"/>
          <w:szCs w:val="32"/>
          <w:u w:val="single"/>
          <w:lang w:val="en-US" w:eastAsia="zh-CN"/>
        </w:rPr>
        <w:t>在</w:t>
      </w:r>
      <w:r>
        <w:rPr>
          <w:rFonts w:hint="eastAsia" w:ascii="宋体" w:hAnsi="宋体" w:eastAsia="宋体" w:cs="宋体"/>
          <w:b w:val="0"/>
          <w:i/>
          <w:iCs/>
          <w:spacing w:val="0"/>
          <w:sz w:val="32"/>
          <w:szCs w:val="32"/>
          <w:u w:val="single"/>
        </w:rPr>
        <w:t>合理范围内</w:t>
      </w:r>
      <w:r>
        <w:rPr>
          <w:rFonts w:hint="eastAsia" w:ascii="宋体" w:hAnsi="宋体" w:eastAsia="宋体" w:cs="宋体"/>
          <w:b w:val="0"/>
          <w:i/>
          <w:iCs/>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原因分析</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2.</w:t>
      </w:r>
      <w:r>
        <w:rPr>
          <w:rFonts w:hint="eastAsia" w:ascii="宋体" w:hAnsi="宋体" w:eastAsia="宋体" w:cs="宋体"/>
          <w:b/>
          <w:i w:val="0"/>
          <w:spacing w:val="0"/>
          <w:sz w:val="32"/>
          <w:szCs w:val="32"/>
        </w:rPr>
        <w:t>其他说明</w:t>
      </w:r>
      <w:r>
        <w:rPr>
          <w:rFonts w:hint="eastAsia" w:ascii="宋体" w:hAnsi="宋体" w:eastAsia="宋体" w:cs="宋体"/>
          <w:b w:val="0"/>
          <w:i w:val="0"/>
          <w:spacing w:val="0"/>
          <w:sz w:val="32"/>
          <w:szCs w:val="32"/>
        </w:rPr>
        <w:t>：[</w:t>
      </w:r>
      <w:r>
        <w:rPr>
          <w:rFonts w:hint="eastAsia" w:ascii="宋体" w:hAnsi="宋体" w:eastAsia="宋体" w:cs="宋体"/>
          <w:b w:val="0"/>
          <w:i/>
          <w:iCs/>
          <w:spacing w:val="0"/>
          <w:sz w:val="32"/>
          <w:szCs w:val="32"/>
        </w:rPr>
        <w:t>如无差异，请填写“实际分配情况与合同约定一致，无</w:t>
      </w:r>
      <w:r>
        <w:rPr>
          <w:rFonts w:hint="eastAsia" w:ascii="宋体" w:hAnsi="宋体" w:eastAsia="宋体" w:cs="宋体"/>
          <w:b w:val="0"/>
          <w:i/>
          <w:iCs/>
          <w:spacing w:val="0"/>
          <w:sz w:val="32"/>
          <w:szCs w:val="32"/>
          <w:lang w:val="en-US" w:eastAsia="zh-CN"/>
        </w:rPr>
        <w:t>显著</w:t>
      </w:r>
      <w:r>
        <w:rPr>
          <w:rFonts w:hint="eastAsia" w:ascii="宋体" w:hAnsi="宋体" w:eastAsia="宋体" w:cs="宋体"/>
          <w:b w:val="0"/>
          <w:i/>
          <w:iCs/>
          <w:spacing w:val="0"/>
          <w:sz w:val="32"/>
          <w:szCs w:val="32"/>
        </w:rPr>
        <w:t>差异”。</w:t>
      </w:r>
      <w:r>
        <w:rPr>
          <w:rFonts w:hint="eastAsia" w:ascii="宋体" w:hAnsi="宋体" w:eastAsia="宋体" w:cs="宋体"/>
          <w:b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四、后续措施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仿宋" w:hAnsi="仿宋" w:cs="仿宋"/>
          <w:b w:val="0"/>
          <w:i w:val="0"/>
          <w:spacing w:val="0"/>
          <w:sz w:val="32"/>
          <w:szCs w:val="32"/>
          <w:lang w:val="en-US" w:eastAsia="zh-CN"/>
        </w:rPr>
      </w:pPr>
      <w:r>
        <w:rPr>
          <w:rFonts w:hint="eastAsia" w:ascii="仿宋" w:hAnsi="仿宋" w:cs="仿宋"/>
          <w:b w:val="0"/>
          <w:i w:val="0"/>
          <w:spacing w:val="0"/>
          <w:sz w:val="32"/>
          <w:szCs w:val="32"/>
          <w:lang w:val="en-US" w:eastAsia="zh-CN"/>
        </w:rPr>
        <w:t>1.</w:t>
      </w:r>
      <w:r>
        <w:rPr>
          <w:rFonts w:hint="eastAsia" w:ascii="仿宋" w:hAnsi="仿宋" w:eastAsia="仿宋" w:cs="仿宋"/>
          <w:b w:val="0"/>
          <w:i w:val="0"/>
          <w:spacing w:val="0"/>
          <w:sz w:val="32"/>
          <w:szCs w:val="32"/>
        </w:rPr>
        <w:t>[</w:t>
      </w:r>
      <w:r>
        <w:rPr>
          <w:rFonts w:hint="eastAsia" w:ascii="仿宋" w:hAnsi="仿宋" w:cs="仿宋"/>
          <w:b w:val="0"/>
          <w:i w:val="0"/>
          <w:spacing w:val="0"/>
          <w:sz w:val="32"/>
          <w:szCs w:val="32"/>
          <w:u w:val="single"/>
          <w:lang w:val="en-US" w:eastAsia="zh-CN"/>
        </w:rPr>
        <w:t xml:space="preserve">                       </w:t>
      </w:r>
      <w:r>
        <w:rPr>
          <w:rFonts w:hint="eastAsia" w:ascii="仿宋" w:hAnsi="仿宋" w:eastAsia="仿宋" w:cs="仿宋"/>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b w:val="0"/>
          <w:bCs w:val="0"/>
          <w:sz w:val="32"/>
          <w:szCs w:val="32"/>
        </w:rPr>
      </w:pPr>
      <w:r>
        <w:rPr>
          <w:rFonts w:hint="eastAsia" w:ascii="宋体" w:hAnsi="宋体" w:eastAsia="宋体" w:cs="宋体"/>
          <w:b w:val="0"/>
          <w:bCs w:val="0"/>
          <w:i w:val="0"/>
          <w:spacing w:val="0"/>
          <w:sz w:val="32"/>
          <w:szCs w:val="32"/>
          <w:lang w:val="en-US" w:eastAsia="zh-CN"/>
        </w:rPr>
        <w:t>2.</w:t>
      </w:r>
      <w:r>
        <w:rPr>
          <w:rFonts w:hint="eastAsia" w:ascii="宋体" w:hAnsi="宋体" w:eastAsia="宋体" w:cs="宋体"/>
          <w:b w:val="0"/>
          <w:bCs w:val="0"/>
          <w:i w:val="0"/>
          <w:spacing w:val="0"/>
          <w:sz w:val="32"/>
          <w:szCs w:val="32"/>
        </w:rPr>
        <w:t>持续监控剩余合同期内的份额执行情况，确保</w:t>
      </w:r>
      <w:r>
        <w:rPr>
          <w:rFonts w:hint="eastAsia" w:ascii="宋体" w:hAnsi="宋体" w:eastAsia="宋体" w:cs="宋体"/>
          <w:b w:val="0"/>
          <w:bCs w:val="0"/>
          <w:i w:val="0"/>
          <w:spacing w:val="0"/>
          <w:sz w:val="32"/>
          <w:szCs w:val="32"/>
          <w:lang w:val="en-US" w:eastAsia="zh-CN"/>
        </w:rPr>
        <w:t>实际份额分配</w:t>
      </w:r>
      <w:r>
        <w:rPr>
          <w:rFonts w:hint="eastAsia" w:ascii="宋体" w:hAnsi="宋体" w:eastAsia="宋体" w:cs="宋体"/>
          <w:b w:val="0"/>
          <w:bCs w:val="0"/>
          <w:i w:val="0"/>
          <w:spacing w:val="0"/>
          <w:sz w:val="32"/>
          <w:szCs w:val="32"/>
        </w:rPr>
        <w:t>合规。</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五、附录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sz w:val="32"/>
          <w:szCs w:val="32"/>
          <w:lang w:eastAsia="zh-CN"/>
        </w:rPr>
      </w:pPr>
      <w:r>
        <w:rPr>
          <w:rFonts w:hint="eastAsia" w:ascii="宋体" w:hAnsi="宋体" w:eastAsia="宋体" w:cs="宋体"/>
          <w:b w:val="0"/>
          <w:i w:val="0"/>
          <w:spacing w:val="0"/>
          <w:sz w:val="32"/>
          <w:szCs w:val="32"/>
          <w:lang w:val="en-US" w:eastAsia="zh-CN"/>
        </w:rPr>
        <w:t>1.</w:t>
      </w:r>
      <w:r>
        <w:rPr>
          <w:rFonts w:hint="eastAsia" w:ascii="宋体" w:hAnsi="宋体" w:cs="宋体"/>
          <w:b w:val="0"/>
          <w:i w:val="0"/>
          <w:spacing w:val="0"/>
          <w:sz w:val="32"/>
          <w:szCs w:val="32"/>
          <w:lang w:val="en-US" w:eastAsia="zh-CN"/>
        </w:rPr>
        <w:t>附录1</w:t>
      </w:r>
      <w:r>
        <w:rPr>
          <w:rFonts w:hint="eastAsia" w:ascii="宋体" w:hAnsi="宋体" w:eastAsia="宋体" w:cs="宋体"/>
          <w:b w:val="0"/>
          <w:i w:val="0"/>
          <w:spacing w:val="0"/>
          <w:sz w:val="32"/>
          <w:szCs w:val="32"/>
          <w:lang w:val="en-US" w:eastAsia="zh-CN"/>
        </w:rPr>
        <w:t xml:space="preserve"> - 份额分配方案及实际完成情况。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b/>
          <w:i w:val="0"/>
          <w:spacing w:val="0"/>
          <w:sz w:val="32"/>
          <w:szCs w:val="32"/>
        </w:rPr>
      </w:pPr>
    </w:p>
    <w:p>
      <w:pPr>
        <w:pStyle w:val="2"/>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bCs/>
          <w:sz w:val="32"/>
          <w:szCs w:val="32"/>
        </w:rPr>
      </w:pPr>
      <w:r>
        <w:rPr>
          <w:rFonts w:hint="eastAsia" w:ascii="宋体" w:hAnsi="宋体" w:eastAsia="宋体" w:cs="宋体"/>
          <w:b/>
          <w:i w:val="0"/>
          <w:spacing w:val="0"/>
          <w:sz w:val="32"/>
          <w:szCs w:val="32"/>
        </w:rPr>
        <w:t>编制部门</w:t>
      </w:r>
      <w:r>
        <w:rPr>
          <w:rFonts w:hint="eastAsia" w:ascii="宋体" w:hAnsi="宋体" w:eastAsia="宋体" w:cs="宋体"/>
          <w:b/>
          <w:i w:val="0"/>
          <w:spacing w:val="0"/>
          <w:sz w:val="32"/>
          <w:szCs w:val="32"/>
          <w:lang w:eastAsia="zh-CN"/>
        </w:rPr>
        <w:t>（</w:t>
      </w:r>
      <w:r>
        <w:rPr>
          <w:rFonts w:hint="eastAsia" w:ascii="宋体" w:hAnsi="宋体" w:eastAsia="宋体" w:cs="宋体"/>
          <w:b/>
          <w:i w:val="0"/>
          <w:spacing w:val="0"/>
          <w:sz w:val="32"/>
          <w:szCs w:val="32"/>
          <w:lang w:val="en-US" w:eastAsia="zh-CN"/>
        </w:rPr>
        <w:t>盖章</w:t>
      </w:r>
      <w:r>
        <w:rPr>
          <w:rFonts w:hint="eastAsia" w:ascii="宋体" w:hAnsi="宋体" w:eastAsia="宋体" w:cs="宋体"/>
          <w:b/>
          <w:i w:val="0"/>
          <w:spacing w:val="0"/>
          <w:sz w:val="32"/>
          <w:szCs w:val="32"/>
          <w:lang w:eastAsia="zh-CN"/>
        </w:rPr>
        <w:t>）</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val="0"/>
          <w:bCs w:val="0"/>
          <w:sz w:val="32"/>
          <w:szCs w:val="32"/>
        </w:rPr>
      </w:pPr>
      <w:r>
        <w:rPr>
          <w:rFonts w:hint="eastAsia" w:ascii="宋体" w:hAnsi="宋体" w:eastAsia="宋体" w:cs="宋体"/>
          <w:b/>
          <w:i w:val="0"/>
          <w:spacing w:val="0"/>
          <w:sz w:val="32"/>
          <w:szCs w:val="32"/>
          <w:lang w:val="en-US" w:eastAsia="zh-CN"/>
        </w:rPr>
        <w:t xml:space="preserve">                    </w:t>
      </w:r>
      <w:r>
        <w:rPr>
          <w:rFonts w:hint="eastAsia" w:ascii="宋体" w:hAnsi="宋体" w:eastAsia="宋体" w:cs="宋体"/>
          <w:b/>
          <w:i w:val="0"/>
          <w:spacing w:val="0"/>
          <w:sz w:val="32"/>
          <w:szCs w:val="32"/>
        </w:rPr>
        <w:t>日期</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firstLine="640" w:firstLineChars="200"/>
        <w:jc w:val="left"/>
        <w:textAlignment w:val="auto"/>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before="160" w:after="0"/>
        <w:ind w:right="0" w:rightChars="0"/>
        <w:jc w:val="left"/>
        <w:textAlignment w:val="auto"/>
        <w:rPr>
          <w:rFonts w:hint="eastAsia" w:ascii="宋体" w:hAnsi="宋体" w:eastAsia="宋体" w:cs="宋体"/>
          <w:b/>
          <w:bCs/>
          <w:i w:val="0"/>
          <w:spacing w:val="0"/>
          <w:sz w:val="32"/>
          <w:szCs w:val="32"/>
          <w:lang w:val="en-US" w:eastAsia="zh-CN"/>
        </w:rPr>
      </w:pPr>
      <w:r>
        <w:rPr>
          <w:rFonts w:hint="eastAsia" w:ascii="宋体" w:hAnsi="宋体" w:cs="宋体"/>
          <w:b/>
          <w:bCs/>
          <w:i w:val="0"/>
          <w:spacing w:val="0"/>
          <w:sz w:val="32"/>
          <w:szCs w:val="32"/>
          <w:lang w:val="en-US" w:eastAsia="zh-CN"/>
        </w:rPr>
        <w:t>附录1</w:t>
      </w:r>
      <w:r>
        <w:rPr>
          <w:rFonts w:hint="eastAsia" w:ascii="宋体" w:hAnsi="宋体" w:eastAsia="宋体" w:cs="宋体"/>
          <w:b/>
          <w:bCs/>
          <w:i w:val="0"/>
          <w:spacing w:val="0"/>
          <w:sz w:val="32"/>
          <w:szCs w:val="32"/>
          <w:lang w:val="en-US" w:eastAsia="zh-CN"/>
        </w:rPr>
        <w:t xml:space="preserve"> - 份额分配方案及实际完成情况</w:t>
      </w:r>
    </w:p>
    <w:tbl>
      <w:tblPr>
        <w:tblStyle w:val="11"/>
        <w:tblW w:w="569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68"/>
        <w:gridCol w:w="1111"/>
        <w:gridCol w:w="1111"/>
        <w:gridCol w:w="1112"/>
        <w:gridCol w:w="1112"/>
        <w:gridCol w:w="1112"/>
        <w:gridCol w:w="1112"/>
        <w:gridCol w:w="1112"/>
        <w:gridCol w:w="1112"/>
        <w:gridCol w:w="1112"/>
        <w:gridCol w:w="1112"/>
        <w:gridCol w:w="1112"/>
        <w:gridCol w:w="1112"/>
        <w:gridCol w:w="1118"/>
        <w:gridCol w:w="79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采购标包序号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中标协议份额(%)</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采购预估金额(</w:t>
            </w:r>
            <w:r>
              <w:rPr>
                <w:rFonts w:hint="eastAsia" w:ascii="宋体" w:hAnsi="宋体" w:eastAsia="宋体" w:cs="宋体"/>
                <w:b/>
                <w:bCs/>
                <w:i w:val="0"/>
                <w:spacing w:val="0"/>
                <w:sz w:val="21"/>
                <w:szCs w:val="21"/>
              </w:rPr>
              <w:t>元)</w:t>
            </w:r>
          </w:p>
        </w:tc>
        <w:tc>
          <w:tcPr>
            <w:tcW w:w="349"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bCs/>
                <w:i w:val="0"/>
                <w:spacing w:val="0"/>
                <w:sz w:val="21"/>
                <w:szCs w:val="21"/>
                <w:lang w:val="en-US" w:eastAsia="zh-CN"/>
              </w:rPr>
              <w:t>采购上限金额（元）</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合同编号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rPr>
              <w:t>供应商名称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合同有效期</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已采购金额（元）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本次申请支付金额（元）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分配完成率(%)</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实际分配份额（%）</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执行偏差率（%）</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rPr>
            </w:pPr>
            <w:r>
              <w:rPr>
                <w:rFonts w:hint="eastAsia"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1</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=实际采购金额/采购预估金额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=实际采购金额/实际采购金额合计数</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=（实际分配份额-中标协议份额）/中标协议份额</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2</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rPr>
              <w:t>合计</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r>
              <w:rPr>
                <w:rFonts w:hint="eastAsia" w:ascii="宋体" w:hAnsi="宋体" w:eastAsia="宋体" w:cs="宋体"/>
                <w:b w:val="0"/>
                <w:bCs w:val="0"/>
                <w:i w:val="0"/>
                <w:spacing w:val="0"/>
                <w:sz w:val="21"/>
                <w:szCs w:val="21"/>
                <w:lang w:val="en-US" w:eastAsia="zh-CN"/>
              </w:rPr>
              <w:t>100%</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实际采购金额合计数</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21"/>
                <w:szCs w:val="21"/>
                <w:lang w:val="en-US" w:eastAsia="zh-CN"/>
              </w:rPr>
              <w:t>100%</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bl>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注：</w:t>
      </w:r>
    </w:p>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1.</w:t>
      </w:r>
      <w:r>
        <w:rPr>
          <w:rFonts w:hint="eastAsia" w:ascii="宋体" w:hAnsi="宋体" w:eastAsia="宋体" w:cs="宋体"/>
          <w:b/>
          <w:bCs/>
          <w:kern w:val="2"/>
          <w:sz w:val="21"/>
          <w:szCs w:val="21"/>
        </w:rPr>
        <w:t>采购预估</w:t>
      </w:r>
      <w:r>
        <w:rPr>
          <w:rFonts w:hint="eastAsia" w:ascii="宋体" w:hAnsi="宋体" w:eastAsia="宋体" w:cs="宋体"/>
          <w:b/>
          <w:bCs/>
          <w:kern w:val="2"/>
          <w:sz w:val="21"/>
          <w:szCs w:val="21"/>
          <w:lang w:val="en-US" w:eastAsia="zh-CN"/>
        </w:rPr>
        <w:t>金额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框架协议采购预测的采购金额。</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2.</w:t>
      </w:r>
      <w:r>
        <w:rPr>
          <w:rFonts w:hint="eastAsia" w:ascii="宋体" w:hAnsi="宋体" w:eastAsia="宋体" w:cs="宋体"/>
          <w:b/>
          <w:bCs/>
          <w:kern w:val="2"/>
          <w:sz w:val="21"/>
          <w:szCs w:val="21"/>
        </w:rPr>
        <w:t>中标协议份额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同一采购项目同一标的项下，某</w:t>
      </w:r>
      <w:r>
        <w:rPr>
          <w:rFonts w:hint="eastAsia" w:ascii="宋体" w:hAnsi="宋体" w:eastAsia="宋体" w:cs="宋体"/>
          <w:b/>
          <w:bCs/>
          <w:kern w:val="2"/>
          <w:sz w:val="21"/>
          <w:szCs w:val="21"/>
          <w:lang w:val="en-US" w:eastAsia="zh-CN"/>
        </w:rPr>
        <w:t>标包</w:t>
      </w:r>
      <w:r>
        <w:rPr>
          <w:rFonts w:hint="eastAsia" w:ascii="宋体" w:hAnsi="宋体" w:eastAsia="宋体" w:cs="宋体"/>
          <w:b/>
          <w:bCs/>
          <w:kern w:val="2"/>
          <w:sz w:val="21"/>
          <w:szCs w:val="21"/>
        </w:rPr>
        <w:t>供应商中标协议金额占该标的采购协议总金额的比例。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3.</w:t>
      </w:r>
      <w:r>
        <w:rPr>
          <w:rFonts w:hint="eastAsia" w:ascii="宋体" w:hAnsi="宋体" w:eastAsia="宋体" w:cs="宋体"/>
          <w:b/>
          <w:bCs/>
          <w:kern w:val="2"/>
          <w:sz w:val="21"/>
          <w:szCs w:val="21"/>
        </w:rPr>
        <w:t>实际分配份额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同一采购项目同一标的项下，某标包供应商实际分配的总金额占该标的已分配的总金额的比例。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4.</w:t>
      </w:r>
      <w:r>
        <w:rPr>
          <w:rFonts w:hint="eastAsia" w:ascii="宋体" w:hAnsi="宋体" w:eastAsia="宋体" w:cs="宋体"/>
          <w:b/>
          <w:bCs/>
          <w:kern w:val="2"/>
          <w:sz w:val="21"/>
          <w:szCs w:val="21"/>
        </w:rPr>
        <w:t>分配完成率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实际采购金额÷采购预估金额。</w:t>
      </w:r>
    </w:p>
    <w:p>
      <w:pPr>
        <w:pStyle w:val="15"/>
        <w:adjustRightInd w:val="0"/>
        <w:snapToGrid w:val="0"/>
        <w:spacing w:line="360" w:lineRule="auto"/>
        <w:jc w:val="both"/>
        <w:rPr>
          <w:rFonts w:hint="eastAsia"/>
          <w:lang w:val="en-US" w:eastAsia="zh-CN"/>
        </w:rPr>
      </w:pPr>
      <w:r>
        <w:rPr>
          <w:rFonts w:hint="eastAsia" w:ascii="宋体" w:hAnsi="宋体" w:cs="宋体"/>
          <w:b/>
          <w:bCs/>
          <w:kern w:val="2"/>
          <w:sz w:val="21"/>
          <w:szCs w:val="21"/>
          <w:lang w:val="en-US" w:eastAsia="zh-CN"/>
        </w:rPr>
        <w:t>5.</w:t>
      </w:r>
      <w:r>
        <w:rPr>
          <w:rFonts w:hint="eastAsia" w:ascii="宋体" w:hAnsi="宋体" w:eastAsia="宋体" w:cs="宋体"/>
          <w:b/>
          <w:bCs/>
          <w:kern w:val="2"/>
          <w:sz w:val="21"/>
          <w:szCs w:val="21"/>
        </w:rPr>
        <w:t>执行偏差率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（实际分配份额-中标协议份额）÷中标协议份额。</w:t>
      </w:r>
      <w:permEnd w:id="161"/>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CAE695B-3261-439D-82AE-76A15EDFA2BD}"/>
  </w:font>
  <w:font w:name="Arial">
    <w:panose1 w:val="020B0604020202020204"/>
    <w:charset w:val="01"/>
    <w:family w:val="swiss"/>
    <w:pitch w:val="default"/>
    <w:sig w:usb0="E0002EFF" w:usb1="C000785B" w:usb2="00000009" w:usb3="00000000" w:csb0="400001FF" w:csb1="FFFF0000"/>
    <w:embedRegular r:id="rId2" w:fontKey="{A561E868-DF61-453C-8CC7-C4F0D6BA83AC}"/>
  </w:font>
  <w:font w:name="黑体">
    <w:panose1 w:val="02010609060101010101"/>
    <w:charset w:val="86"/>
    <w:family w:val="auto"/>
    <w:pitch w:val="default"/>
    <w:sig w:usb0="800002BF" w:usb1="38CF7CFA" w:usb2="00000016" w:usb3="00000000" w:csb0="00040001" w:csb1="00000000"/>
    <w:embedRegular r:id="rId3" w:fontKey="{81D9612C-B158-4B80-95A5-E1E3738987F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B6F028B4-0461-4316-AE24-E8138F4119DE}"/>
  </w:font>
  <w:font w:name="Wingdings 2">
    <w:panose1 w:val="05020102010507070707"/>
    <w:charset w:val="00"/>
    <w:family w:val="auto"/>
    <w:pitch w:val="default"/>
    <w:sig w:usb0="00000000" w:usb1="00000000" w:usb2="00000000" w:usb3="00000000" w:csb0="80000000" w:csb1="00000000"/>
    <w:embedRegular r:id="rId5" w:fontKey="{4AA753EA-87DF-4C8B-B2AE-4DF2B1AA7D96}"/>
  </w:font>
  <w:font w:name="方正小标宋_GBK">
    <w:panose1 w:val="03000509000000000000"/>
    <w:charset w:val="86"/>
    <w:family w:val="auto"/>
    <w:pitch w:val="default"/>
    <w:sig w:usb0="00000001" w:usb1="080E0000" w:usb2="00000000" w:usb3="00000000" w:csb0="00040000" w:csb1="00000000"/>
    <w:embedRegular r:id="rId6" w:fontKey="{747D1C84-AA8B-4859-A0EC-78643FAB8868}"/>
  </w:font>
  <w:font w:name="Arial Unicode MS">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7" w:fontKey="{727082F9-D2F0-4F56-BD81-1ED6BF18B94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lvlText w:val="•"/>
      <w:lvlJc w:val="left"/>
      <w:pPr>
        <w:ind w:left="440" w:hanging="440"/>
      </w:pPr>
      <w:rPr>
        <w:rFonts w:hint="default" w:ascii="Arial Unicode MS" w:hAnsi="Arial Unicode MS"/>
      </w:rPr>
    </w:lvl>
    <w:lvl w:ilvl="1" w:tentative="0">
      <w:start w:val="1"/>
      <w:numFmt w:val="bullet"/>
      <w:lvlText w:val="◦"/>
      <w:lvlJc w:val="left"/>
      <w:pPr>
        <w:ind w:left="880" w:hanging="440"/>
      </w:pPr>
      <w:rPr>
        <w:rFonts w:hint="default" w:ascii="Arial Unicode MS" w:hAnsi="Arial Unicode MS"/>
      </w:rPr>
    </w:lvl>
    <w:lvl w:ilvl="2" w:tentative="0">
      <w:start w:val="1"/>
      <w:numFmt w:val="bullet"/>
      <w:lvlText w:val="▪"/>
      <w:lvlJc w:val="left"/>
      <w:pPr>
        <w:ind w:left="1320" w:hanging="440"/>
      </w:pPr>
      <w:rPr>
        <w:rFonts w:hint="default" w:ascii="Arial Unicode MS" w:hAnsi="Arial Unicode MS"/>
      </w:rPr>
    </w:lvl>
    <w:lvl w:ilvl="3" w:tentative="0">
      <w:start w:val="1"/>
      <w:numFmt w:val="bullet"/>
      <w:lvlText w:val="•"/>
      <w:lvlJc w:val="left"/>
      <w:pPr>
        <w:ind w:left="1760" w:hanging="440"/>
      </w:pPr>
      <w:rPr>
        <w:rFonts w:hint="default" w:ascii="Arial Unicode MS" w:hAnsi="Arial Unicode MS"/>
      </w:rPr>
    </w:lvl>
    <w:lvl w:ilvl="4" w:tentative="0">
      <w:start w:val="1"/>
      <w:numFmt w:val="bullet"/>
      <w:lvlText w:val="◦"/>
      <w:lvlJc w:val="left"/>
      <w:pPr>
        <w:ind w:left="2200" w:hanging="440"/>
      </w:pPr>
      <w:rPr>
        <w:rFonts w:hint="default" w:ascii="Arial Unicode MS" w:hAnsi="Arial Unicode MS"/>
      </w:rPr>
    </w:lvl>
    <w:lvl w:ilvl="5" w:tentative="0">
      <w:start w:val="1"/>
      <w:numFmt w:val="bullet"/>
      <w:lvlText w:val="▪"/>
      <w:lvlJc w:val="left"/>
      <w:pPr>
        <w:ind w:left="2640" w:hanging="440"/>
      </w:pPr>
      <w:rPr>
        <w:rFonts w:hint="default" w:ascii="Arial Unicode MS" w:hAnsi="Arial Unicode MS"/>
      </w:rPr>
    </w:lvl>
    <w:lvl w:ilvl="6" w:tentative="0">
      <w:start w:val="1"/>
      <w:numFmt w:val="bullet"/>
      <w:lvlText w:val="•"/>
      <w:lvlJc w:val="left"/>
      <w:pPr>
        <w:ind w:left="3080" w:hanging="440"/>
      </w:pPr>
      <w:rPr>
        <w:rFonts w:hint="default" w:ascii="Arial Unicode MS" w:hAnsi="Arial Unicode MS"/>
      </w:rPr>
    </w:lvl>
    <w:lvl w:ilvl="7" w:tentative="0">
      <w:start w:val="1"/>
      <w:numFmt w:val="bullet"/>
      <w:lvlText w:val="◦"/>
      <w:lvlJc w:val="left"/>
      <w:pPr>
        <w:ind w:left="3520" w:hanging="440"/>
      </w:pPr>
      <w:rPr>
        <w:rFonts w:hint="default" w:ascii="Arial Unicode MS" w:hAnsi="Arial Unicode MS"/>
      </w:rPr>
    </w:lvl>
    <w:lvl w:ilvl="8" w:tentative="0">
      <w:start w:val="1"/>
      <w:numFmt w:val="bullet"/>
      <w:lvlText w:val="▪"/>
      <w:lvlJc w:val="left"/>
      <w:pPr>
        <w:ind w:left="3960" w:hanging="440"/>
      </w:pPr>
      <w:rPr>
        <w:rFonts w:hint="default" w:ascii="Arial Unicode MS" w:hAnsi="Arial Unicode MS"/>
      </w:rPr>
    </w:lvl>
  </w:abstractNum>
  <w:abstractNum w:abstractNumId="3">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3881344"/>
    <w:rsid w:val="043B03BE"/>
    <w:rsid w:val="043D1681"/>
    <w:rsid w:val="04C52D1A"/>
    <w:rsid w:val="0598773A"/>
    <w:rsid w:val="05AC3C50"/>
    <w:rsid w:val="064222D0"/>
    <w:rsid w:val="06725C69"/>
    <w:rsid w:val="06CB22DF"/>
    <w:rsid w:val="07055236"/>
    <w:rsid w:val="082A09FA"/>
    <w:rsid w:val="083A2AA9"/>
    <w:rsid w:val="087F1AC4"/>
    <w:rsid w:val="08B3111A"/>
    <w:rsid w:val="08DF2C99"/>
    <w:rsid w:val="09F97537"/>
    <w:rsid w:val="0A7D07A4"/>
    <w:rsid w:val="0AE627AF"/>
    <w:rsid w:val="0BEF7DA3"/>
    <w:rsid w:val="0C7A3806"/>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3657903"/>
    <w:rsid w:val="136D6B5F"/>
    <w:rsid w:val="13802051"/>
    <w:rsid w:val="14272489"/>
    <w:rsid w:val="143523CE"/>
    <w:rsid w:val="14777618"/>
    <w:rsid w:val="14F46E69"/>
    <w:rsid w:val="166C24F2"/>
    <w:rsid w:val="16A23C00"/>
    <w:rsid w:val="16AE1A95"/>
    <w:rsid w:val="16BF55BE"/>
    <w:rsid w:val="16F33800"/>
    <w:rsid w:val="17016363"/>
    <w:rsid w:val="17646E4D"/>
    <w:rsid w:val="1923643C"/>
    <w:rsid w:val="19374A5D"/>
    <w:rsid w:val="194111B2"/>
    <w:rsid w:val="1A627C56"/>
    <w:rsid w:val="1A9264FA"/>
    <w:rsid w:val="1AEB3553"/>
    <w:rsid w:val="1B2D6A1C"/>
    <w:rsid w:val="1B471651"/>
    <w:rsid w:val="1CF22D31"/>
    <w:rsid w:val="1D082BB8"/>
    <w:rsid w:val="1E3B6520"/>
    <w:rsid w:val="1EBE2EDE"/>
    <w:rsid w:val="1F047083"/>
    <w:rsid w:val="1F286A0B"/>
    <w:rsid w:val="1F4A7846"/>
    <w:rsid w:val="1F4F4365"/>
    <w:rsid w:val="1F7262C2"/>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A86146"/>
    <w:rsid w:val="25C96F0A"/>
    <w:rsid w:val="25CC4280"/>
    <w:rsid w:val="26D24406"/>
    <w:rsid w:val="26DC6612"/>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36237"/>
    <w:rsid w:val="2E223C70"/>
    <w:rsid w:val="2E896E19"/>
    <w:rsid w:val="2EB93771"/>
    <w:rsid w:val="2F1123FA"/>
    <w:rsid w:val="2FCB2B1F"/>
    <w:rsid w:val="2FE32C3F"/>
    <w:rsid w:val="300F32EC"/>
    <w:rsid w:val="30734B91"/>
    <w:rsid w:val="308341A0"/>
    <w:rsid w:val="30890F47"/>
    <w:rsid w:val="30A0278D"/>
    <w:rsid w:val="31163EDE"/>
    <w:rsid w:val="31636135"/>
    <w:rsid w:val="31921928"/>
    <w:rsid w:val="328748D0"/>
    <w:rsid w:val="336464BC"/>
    <w:rsid w:val="34483E14"/>
    <w:rsid w:val="34D12E07"/>
    <w:rsid w:val="34F2709C"/>
    <w:rsid w:val="35EA37F1"/>
    <w:rsid w:val="36A41BE8"/>
    <w:rsid w:val="36A56302"/>
    <w:rsid w:val="36B6581E"/>
    <w:rsid w:val="37126418"/>
    <w:rsid w:val="37F7636C"/>
    <w:rsid w:val="38784692"/>
    <w:rsid w:val="38AF48F6"/>
    <w:rsid w:val="3A866D2B"/>
    <w:rsid w:val="3AAB3B1E"/>
    <w:rsid w:val="3B643E96"/>
    <w:rsid w:val="3C1E272D"/>
    <w:rsid w:val="3C2E05A3"/>
    <w:rsid w:val="3C7004D3"/>
    <w:rsid w:val="3DE87289"/>
    <w:rsid w:val="401A30F6"/>
    <w:rsid w:val="40F90229"/>
    <w:rsid w:val="4116665A"/>
    <w:rsid w:val="4132387B"/>
    <w:rsid w:val="420D5D8D"/>
    <w:rsid w:val="42556ADB"/>
    <w:rsid w:val="42846737"/>
    <w:rsid w:val="4355557E"/>
    <w:rsid w:val="436C547D"/>
    <w:rsid w:val="44116C17"/>
    <w:rsid w:val="44780BD4"/>
    <w:rsid w:val="44864917"/>
    <w:rsid w:val="44CB3DD3"/>
    <w:rsid w:val="467352CA"/>
    <w:rsid w:val="46E925F6"/>
    <w:rsid w:val="470D0939"/>
    <w:rsid w:val="48B4507C"/>
    <w:rsid w:val="49905449"/>
    <w:rsid w:val="49B64AC9"/>
    <w:rsid w:val="49CA1370"/>
    <w:rsid w:val="4A0446AF"/>
    <w:rsid w:val="4BFF2DF4"/>
    <w:rsid w:val="4C130DA3"/>
    <w:rsid w:val="4C22564A"/>
    <w:rsid w:val="4C531DD4"/>
    <w:rsid w:val="4C691BAB"/>
    <w:rsid w:val="4C83676C"/>
    <w:rsid w:val="4D193749"/>
    <w:rsid w:val="4E330A49"/>
    <w:rsid w:val="4E81775A"/>
    <w:rsid w:val="4FBB1A9D"/>
    <w:rsid w:val="500F18CE"/>
    <w:rsid w:val="501F066D"/>
    <w:rsid w:val="50222952"/>
    <w:rsid w:val="50250AA3"/>
    <w:rsid w:val="503229C4"/>
    <w:rsid w:val="50943ACA"/>
    <w:rsid w:val="50B66670"/>
    <w:rsid w:val="51387E59"/>
    <w:rsid w:val="51533610"/>
    <w:rsid w:val="522F43B2"/>
    <w:rsid w:val="535D3114"/>
    <w:rsid w:val="54665E79"/>
    <w:rsid w:val="55125425"/>
    <w:rsid w:val="55657AA0"/>
    <w:rsid w:val="55EE13E2"/>
    <w:rsid w:val="56515A89"/>
    <w:rsid w:val="565B4429"/>
    <w:rsid w:val="56823EEB"/>
    <w:rsid w:val="570F6929"/>
    <w:rsid w:val="58A70F8E"/>
    <w:rsid w:val="58BC5FBA"/>
    <w:rsid w:val="5A6852B1"/>
    <w:rsid w:val="5ACA36EA"/>
    <w:rsid w:val="5C9B3961"/>
    <w:rsid w:val="5CC170F1"/>
    <w:rsid w:val="5D3671C6"/>
    <w:rsid w:val="5D72201C"/>
    <w:rsid w:val="5DAC0C7A"/>
    <w:rsid w:val="5EE752A7"/>
    <w:rsid w:val="5FEFA92F"/>
    <w:rsid w:val="60E76E69"/>
    <w:rsid w:val="60E80E81"/>
    <w:rsid w:val="61123928"/>
    <w:rsid w:val="616A0DB7"/>
    <w:rsid w:val="61DD7AE5"/>
    <w:rsid w:val="620D3E17"/>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6142056"/>
    <w:rsid w:val="663A3BA2"/>
    <w:rsid w:val="66502742"/>
    <w:rsid w:val="666902A6"/>
    <w:rsid w:val="67156D4B"/>
    <w:rsid w:val="672E0C71"/>
    <w:rsid w:val="676F0F89"/>
    <w:rsid w:val="6854734C"/>
    <w:rsid w:val="69430708"/>
    <w:rsid w:val="694F2063"/>
    <w:rsid w:val="694F5ED5"/>
    <w:rsid w:val="699336C1"/>
    <w:rsid w:val="69D973FD"/>
    <w:rsid w:val="69DC0241"/>
    <w:rsid w:val="6A2C6BE1"/>
    <w:rsid w:val="6A461240"/>
    <w:rsid w:val="6B63200B"/>
    <w:rsid w:val="6BB356CD"/>
    <w:rsid w:val="6BDD10A1"/>
    <w:rsid w:val="6CC129D4"/>
    <w:rsid w:val="6D132154"/>
    <w:rsid w:val="6D1957E3"/>
    <w:rsid w:val="6D305390"/>
    <w:rsid w:val="6E8A62D8"/>
    <w:rsid w:val="6EDD6B69"/>
    <w:rsid w:val="6F370FC4"/>
    <w:rsid w:val="6F70460D"/>
    <w:rsid w:val="6F7C2185"/>
    <w:rsid w:val="6FDDDC4D"/>
    <w:rsid w:val="70255A16"/>
    <w:rsid w:val="704A240B"/>
    <w:rsid w:val="70AF1414"/>
    <w:rsid w:val="70B95C12"/>
    <w:rsid w:val="7175165A"/>
    <w:rsid w:val="71CE6CAE"/>
    <w:rsid w:val="722001A9"/>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15681</Words>
  <Characters>16543</Characters>
  <Lines>0</Lines>
  <Paragraphs>0</Paragraphs>
  <TotalTime>8</TotalTime>
  <ScaleCrop>false</ScaleCrop>
  <LinksUpToDate>false</LinksUpToDate>
  <CharactersWithSpaces>18404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luohanhua1</cp:lastModifiedBy>
  <dcterms:modified xsi:type="dcterms:W3CDTF">2026-07-22T06:20:30Z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8767BCEAFDA546409BFD53E510B7455C</vt:lpwstr>
  </property>
  <property fmtid="{D5CDD505-2E9C-101B-9397-08002B2CF9AE}" pid="4" name="KSOTemplateDocerSaveRecord">
    <vt:lpwstr>eyJoZGlkIjoiMzEwNTM5NzYwMDRjMzkwZTVkZjY2ODkwMGIxNGU0OTUiLCJ1c2VySWQiOiIxNjkzNjEyMDQ1In0=</vt:lpwstr>
  </property>
</Properties>
</file>