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57A11"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说明</w:t>
      </w:r>
      <w:r>
        <w:rPr>
          <w:rFonts w:hint="eastAsia"/>
          <w:sz w:val="24"/>
          <w:szCs w:val="24"/>
          <w:lang w:val="en-US" w:eastAsia="zh-CN"/>
        </w:rPr>
        <w:t>：根据相关规定，将招标文件原合同文本由“技术服务合同（2025年版）”变更为“电力技术开发合同（2025年版）”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06620"/>
    <w:rsid w:val="2E7B45D8"/>
    <w:rsid w:val="64206620"/>
    <w:rsid w:val="7437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2026-08-05T06:31:00Z</dcterms:created>
  <dc:creator>刘友义</dc:creator>
  <cp:lastModifiedBy>刘友义</cp:lastModifiedBy>
  <dcterms:modified xsi:type="dcterms:W3CDTF">2026-08-05T06:41:40Z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E1E5340BF3BF4CC7BAAD214A3D998F81_11</vt:lpwstr>
  </property>
</Properties>
</file>