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80475C">
      <w:pPr>
        <w:jc w:val="center"/>
        <w:outlineLvl w:val="0"/>
        <w:rPr>
          <w:rFonts w:hint="eastAsia" w:eastAsia="宋体"/>
          <w:color w:val="auto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highlight w:val="none"/>
        </w:rPr>
        <w:t>零星采购询价</w:t>
      </w: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/报价单</w:t>
      </w:r>
    </w:p>
    <w:p w14:paraId="36CD0699">
      <w:pPr>
        <w:ind w:right="223" w:rightChars="106"/>
        <w:jc w:val="left"/>
        <w:rPr>
          <w:rFonts w:hint="default" w:ascii="宋体" w:hAnsi="宋体" w:eastAsia="宋体"/>
          <w:b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</w:t>
      </w:r>
      <w:r>
        <w:rPr>
          <w:rFonts w:hint="eastAsia" w:ascii="宋体" w:hAnsi="宋体"/>
          <w:b/>
          <w:color w:val="auto"/>
          <w:szCs w:val="21"/>
          <w:highlight w:val="none"/>
          <w:lang w:eastAsia="zh-CN"/>
        </w:rPr>
        <w:t>：</w:t>
      </w:r>
      <w:r>
        <w:rPr>
          <w:rFonts w:ascii="宋体" w:hAnsi="宋体" w:eastAsia="宋体" w:cs="宋体"/>
          <w:b/>
          <w:bCs/>
          <w:sz w:val="20"/>
          <w:szCs w:val="20"/>
        </w:rPr>
        <w:t>修试公司广蓄A厂全停检修规范化物资采购</w:t>
      </w:r>
    </w:p>
    <w:tbl>
      <w:tblPr>
        <w:tblStyle w:val="4"/>
        <w:tblW w:w="15732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"/>
        <w:gridCol w:w="1660"/>
        <w:gridCol w:w="1899"/>
        <w:gridCol w:w="1228"/>
        <w:gridCol w:w="1623"/>
        <w:gridCol w:w="1134"/>
        <w:gridCol w:w="932"/>
        <w:gridCol w:w="885"/>
        <w:gridCol w:w="1168"/>
        <w:gridCol w:w="808"/>
        <w:gridCol w:w="814"/>
        <w:gridCol w:w="1205"/>
        <w:gridCol w:w="959"/>
        <w:gridCol w:w="1003"/>
      </w:tblGrid>
      <w:tr w14:paraId="0801C18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207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7E5D7658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采购单位</w:t>
            </w:r>
          </w:p>
        </w:tc>
        <w:tc>
          <w:tcPr>
            <w:tcW w:w="13658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1B3C022A"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南方电网调峰调频发电有限公司检修试验分公司</w:t>
            </w:r>
          </w:p>
        </w:tc>
      </w:tr>
      <w:tr w14:paraId="06E4502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07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9D6DDD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报价单位</w:t>
            </w:r>
          </w:p>
        </w:tc>
        <w:tc>
          <w:tcPr>
            <w:tcW w:w="312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49BF3BB"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6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6A5BD27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报价时间</w:t>
            </w:r>
          </w:p>
        </w:tc>
        <w:tc>
          <w:tcPr>
            <w:tcW w:w="295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BEEAD41"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B8C406D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报价联系人</w:t>
            </w:r>
          </w:p>
        </w:tc>
        <w:tc>
          <w:tcPr>
            <w:tcW w:w="162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ED6628D"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7874A10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联系方式</w:t>
            </w:r>
          </w:p>
        </w:tc>
        <w:tc>
          <w:tcPr>
            <w:tcW w:w="196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305EDC5"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27F1304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332BE88D">
            <w:pPr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16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3AA24760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189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319C1267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12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25E87CD2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16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137A4876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E3A7A09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单价（元）</w:t>
            </w: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B265BF5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A9C0BAD">
            <w:pPr>
              <w:jc w:val="center"/>
              <w:rPr>
                <w:rFonts w:hint="eastAsia" w:ascii="宋体" w:hAnsi="宋体" w:eastAsia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税率</w:t>
            </w: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F213A69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含税单价（元）</w:t>
            </w: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7B3C61F1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64CDB414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9BBC101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金额（元）</w:t>
            </w: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17C9B52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695C70B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价税合计（元）</w:t>
            </w:r>
          </w:p>
        </w:tc>
      </w:tr>
      <w:tr w14:paraId="3E161CC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3C1A7D0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6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7F260CE">
            <w:pP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red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周转箱存储柜</w:t>
            </w:r>
          </w:p>
        </w:tc>
        <w:tc>
          <w:tcPr>
            <w:tcW w:w="189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BEE7C3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规格型号：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柜身尺寸宽*深*高=60*22*117cm，内含60个抽屉，抽屉尺寸为高*宽*深=6.6*11.5*21.5cm</w:t>
            </w:r>
          </w:p>
        </w:tc>
        <w:tc>
          <w:tcPr>
            <w:tcW w:w="12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AAF0706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red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2026.09.30前完成</w:t>
            </w:r>
          </w:p>
        </w:tc>
        <w:tc>
          <w:tcPr>
            <w:tcW w:w="16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A73367E">
            <w:pP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red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广州市从化区吕田镇广州抽水蓄能电站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ED4D767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red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8E84B0E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red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BBCD425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red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41208B3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red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C50C1B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6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A98E95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台</w:t>
            </w: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7FE2CE4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71961A5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D99CA2E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</w:p>
        </w:tc>
      </w:tr>
      <w:tr w14:paraId="5A7D64C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571E073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6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1CEDC55">
            <w:pP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333333"/>
                <w:spacing w:val="0"/>
                <w:sz w:val="18"/>
                <w:szCs w:val="18"/>
                <w:shd w:val="clear" w:fill="FFFFFF"/>
              </w:rPr>
              <w:t>电缆线槽</w:t>
            </w:r>
          </w:p>
        </w:tc>
        <w:tc>
          <w:tcPr>
            <w:tcW w:w="189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DE5235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规格型号：长*宽*斜面=1000*200*50mm，含2个线槽，槽内尺寸宽*高=32*32mm</w:t>
            </w:r>
          </w:p>
        </w:tc>
        <w:tc>
          <w:tcPr>
            <w:tcW w:w="12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F40A47D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red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2026.09.30前完成</w:t>
            </w:r>
          </w:p>
        </w:tc>
        <w:tc>
          <w:tcPr>
            <w:tcW w:w="16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F080879">
            <w:pP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red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广州市从化区吕田镇广州抽水蓄能电站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8CD2C46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D9A3286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EA2FFE6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D3B8D46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89BA43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90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D13832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个</w:t>
            </w: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A66D4C0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5328521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4726F7B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</w:p>
        </w:tc>
      </w:tr>
      <w:tr w14:paraId="7254A4D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597796C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6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BB1BA1A">
            <w:pP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  <w:t>警示胶带</w:t>
            </w:r>
          </w:p>
        </w:tc>
        <w:tc>
          <w:tcPr>
            <w:tcW w:w="189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6DB13F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PVC地板胶带，48mm×33m，防水，撕下无胶痕</w:t>
            </w:r>
          </w:p>
        </w:tc>
        <w:tc>
          <w:tcPr>
            <w:tcW w:w="12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A8C641A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red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2026.09.30前完成</w:t>
            </w:r>
          </w:p>
        </w:tc>
        <w:tc>
          <w:tcPr>
            <w:tcW w:w="16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29B485A">
            <w:pP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red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广州市从化区吕田镇广州抽水蓄能电站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949C2DE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D941CD1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60C4AAF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5750605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3DF5AE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60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CF597F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卷</w:t>
            </w: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B71C2CE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570EDEC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1216AB9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</w:p>
        </w:tc>
      </w:tr>
      <w:tr w14:paraId="7D0B81F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A557F46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16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A556F60">
            <w:pP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  <w:t>安全网</w:t>
            </w:r>
          </w:p>
        </w:tc>
        <w:tc>
          <w:tcPr>
            <w:tcW w:w="189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54F2DB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涤纶防坠网，孔径10×10cm，绳径6mm，总长*宽=5*5m</w:t>
            </w:r>
          </w:p>
        </w:tc>
        <w:tc>
          <w:tcPr>
            <w:tcW w:w="12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9537B30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red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2026.09.30前完成</w:t>
            </w:r>
          </w:p>
        </w:tc>
        <w:tc>
          <w:tcPr>
            <w:tcW w:w="16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2505ECD">
            <w:pP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red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广州市从化区吕田镇广州抽水蓄能电站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D1B63FB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4DBC94D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3D4A41A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3800796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E59824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34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2EA17B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张</w:t>
            </w: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BD8B64F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C8A6D23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DD18993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</w:p>
        </w:tc>
      </w:tr>
      <w:tr w14:paraId="4D91935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0FB55FE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16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8E4B8B7">
            <w:pP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  <w:t>围栏</w:t>
            </w:r>
          </w:p>
        </w:tc>
        <w:tc>
          <w:tcPr>
            <w:tcW w:w="189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1D3F8E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双层拉带，黑色，长度3m，U型底，可定制logo</w:t>
            </w:r>
          </w:p>
        </w:tc>
        <w:tc>
          <w:tcPr>
            <w:tcW w:w="12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D64A502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red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2026.09.30前完成</w:t>
            </w:r>
          </w:p>
        </w:tc>
        <w:tc>
          <w:tcPr>
            <w:tcW w:w="16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D57572F">
            <w:pP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red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广州市从化区吕田镇广州抽水蓄能电站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CDBCAB6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9A4BE84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95ACEA6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C8288C4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946C72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150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166677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套</w:t>
            </w: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8FE1F31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416364A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B0DD9EE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</w:p>
        </w:tc>
      </w:tr>
      <w:tr w14:paraId="2A4B2B1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E7D89A3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6</w:t>
            </w:r>
          </w:p>
        </w:tc>
        <w:tc>
          <w:tcPr>
            <w:tcW w:w="16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4EF7CBD">
            <w:pP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  <w:t>警示牌安装架</w:t>
            </w:r>
          </w:p>
        </w:tc>
        <w:tc>
          <w:tcPr>
            <w:tcW w:w="189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FE1FA5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长*宽=31.5*21.5cm，可插入1mm以内的展示页</w:t>
            </w:r>
          </w:p>
        </w:tc>
        <w:tc>
          <w:tcPr>
            <w:tcW w:w="12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CECC187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red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2026.09.30前完成</w:t>
            </w:r>
          </w:p>
        </w:tc>
        <w:tc>
          <w:tcPr>
            <w:tcW w:w="16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0C44D4E">
            <w:pP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red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广州市从化区吕田镇广州抽水蓄能电站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A5D2E52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D0CEE12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2EE833E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476D305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06A730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30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CEC71ED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套</w:t>
            </w: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BAFE30B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9A7A9B0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A1331EC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</w:p>
        </w:tc>
      </w:tr>
      <w:tr w14:paraId="64A2BA6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D8934F8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7</w:t>
            </w:r>
          </w:p>
        </w:tc>
        <w:tc>
          <w:tcPr>
            <w:tcW w:w="16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514B664">
            <w:pP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  <w:t>保护罩</w:t>
            </w:r>
          </w:p>
        </w:tc>
        <w:tc>
          <w:tcPr>
            <w:tcW w:w="189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C6AD07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反光橡胶护角1000*100*10cm</w:t>
            </w:r>
          </w:p>
        </w:tc>
        <w:tc>
          <w:tcPr>
            <w:tcW w:w="12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9EFD8BD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red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2026.09.30前完成</w:t>
            </w:r>
          </w:p>
        </w:tc>
        <w:tc>
          <w:tcPr>
            <w:tcW w:w="16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82CC09C">
            <w:pP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red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广州市从化区吕田镇广州抽水蓄能电站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A4B60A1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4E62324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84A7917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8FD3A9D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9BAE3C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30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ED21747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个</w:t>
            </w: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AEAD0EF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DBEF926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432E218">
            <w:pPr>
              <w:jc w:val="right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</w:p>
        </w:tc>
      </w:tr>
      <w:tr w14:paraId="0404835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88F99FD"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</w:p>
        </w:tc>
        <w:tc>
          <w:tcPr>
            <w:tcW w:w="16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7C51919">
            <w:pPr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展板/展柜</w:t>
            </w:r>
          </w:p>
        </w:tc>
        <w:tc>
          <w:tcPr>
            <w:tcW w:w="189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0617F9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尺寸如图，需定制企业logo，带12个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A4盒子</w:t>
            </w:r>
          </w:p>
        </w:tc>
        <w:tc>
          <w:tcPr>
            <w:tcW w:w="12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03FFC7D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red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2026.09.30前完成</w:t>
            </w:r>
          </w:p>
        </w:tc>
        <w:tc>
          <w:tcPr>
            <w:tcW w:w="16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884FAC4">
            <w:pP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red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广州市从化区吕田镇广州抽水蓄能电站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F47B2B8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F941D5C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3653026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B511B7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2AFA2B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12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B9C0AB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套</w:t>
            </w: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6539BD4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C0A4BFD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941DCCC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7619073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2F2CB17"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9</w:t>
            </w:r>
          </w:p>
        </w:tc>
        <w:tc>
          <w:tcPr>
            <w:tcW w:w="16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B7A24AD">
            <w:pPr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塑料盒</w:t>
            </w:r>
          </w:p>
        </w:tc>
        <w:tc>
          <w:tcPr>
            <w:tcW w:w="189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842FD9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500*350*160mm，材质HDPE，盒内无隔断，蓝色</w:t>
            </w:r>
          </w:p>
        </w:tc>
        <w:tc>
          <w:tcPr>
            <w:tcW w:w="12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F0ACF56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red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2026.09.30前完成</w:t>
            </w:r>
          </w:p>
        </w:tc>
        <w:tc>
          <w:tcPr>
            <w:tcW w:w="16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D996F15">
            <w:pP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red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广州市从化区吕田镇广州抽水蓄能电站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87092A9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4B146BA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333E2A1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5D545AB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29F8D39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140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59DB83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盒</w:t>
            </w: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6A7F3E2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9CE179B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1695609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0FDCCAB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C045298"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10</w:t>
            </w:r>
          </w:p>
        </w:tc>
        <w:tc>
          <w:tcPr>
            <w:tcW w:w="16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03C2206">
            <w:pPr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塑料盒</w:t>
            </w:r>
          </w:p>
        </w:tc>
        <w:tc>
          <w:tcPr>
            <w:tcW w:w="189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BF7B0B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500*350*160mm，材质HDPE，盒内无隔断，红色</w:t>
            </w:r>
          </w:p>
        </w:tc>
        <w:tc>
          <w:tcPr>
            <w:tcW w:w="12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EE81541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red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2026.09.30前完成</w:t>
            </w:r>
          </w:p>
        </w:tc>
        <w:tc>
          <w:tcPr>
            <w:tcW w:w="16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663AA27">
            <w:pP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red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广州市从化区吕田镇广州抽水蓄能电站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FF7E74D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A90097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FDC203E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9A8077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46E0C9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120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292A17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盒</w:t>
            </w: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02BDC37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B8B940B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10A1589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386F408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622E3A2"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11</w:t>
            </w:r>
          </w:p>
        </w:tc>
        <w:tc>
          <w:tcPr>
            <w:tcW w:w="16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413DA5B">
            <w:pPr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塑料盒</w:t>
            </w:r>
          </w:p>
        </w:tc>
        <w:tc>
          <w:tcPr>
            <w:tcW w:w="189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04B17D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组立式零件盒 510*355*185</w:t>
            </w:r>
          </w:p>
        </w:tc>
        <w:tc>
          <w:tcPr>
            <w:tcW w:w="122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EC5D8D9"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red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2026.09.30前完成</w:t>
            </w:r>
          </w:p>
        </w:tc>
        <w:tc>
          <w:tcPr>
            <w:tcW w:w="16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153CB87">
            <w:pP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red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  <w:lang w:val="en-US" w:eastAsia="zh-CN" w:bidi="ar"/>
              </w:rPr>
              <w:t>广州市从化区吕田镇广州抽水蓄能电站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DAA5617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E78783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004DC0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9DF6FAD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63F3ED6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215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A9741B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盒</w:t>
            </w: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DBC1DB0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C45EEB4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81DE3C9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7B3F4AE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B26CBE1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※验收标准（必填）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提供送货单、合格证明</w:t>
            </w:r>
          </w:p>
        </w:tc>
      </w:tr>
      <w:tr w14:paraId="1C5E1DF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419635B8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※支付条件（必填）：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完成到货验收，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提供发票后，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甲方审核无误后 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60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日内支付。</w:t>
            </w:r>
          </w:p>
        </w:tc>
      </w:tr>
      <w:tr w14:paraId="151F42B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42F9ED63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资质条件要求：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【无】</w:t>
            </w:r>
          </w:p>
        </w:tc>
      </w:tr>
      <w:tr w14:paraId="4A9E8EC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9D295F3"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</w:p>
        </w:tc>
      </w:tr>
      <w:tr w14:paraId="03DF004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94A9312"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其它要求:无。</w:t>
            </w:r>
          </w:p>
        </w:tc>
      </w:tr>
      <w:tr w14:paraId="3FFDB50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noWrap w:val="0"/>
            <w:vAlign w:val="center"/>
          </w:tcPr>
          <w:p w14:paraId="38E98C96">
            <w:pPr>
              <w:jc w:val="right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金额： 0.00元，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税额：0.00元，总价税合计：0.00元</w:t>
            </w:r>
          </w:p>
        </w:tc>
      </w:tr>
    </w:tbl>
    <w:p w14:paraId="5379A95C">
      <w:pPr>
        <w:ind w:right="223" w:rightChars="106"/>
        <w:jc w:val="right"/>
        <w:rPr>
          <w:rFonts w:ascii="宋体" w:hAnsi="宋体"/>
          <w:color w:val="auto"/>
          <w:sz w:val="18"/>
          <w:szCs w:val="18"/>
          <w:highlight w:val="none"/>
        </w:rPr>
      </w:pPr>
    </w:p>
    <w:p w14:paraId="1331C46F">
      <w:pPr>
        <w:ind w:right="223" w:rightChars="106"/>
        <w:jc w:val="left"/>
        <w:rPr>
          <w:rFonts w:hint="eastAsia" w:ascii="宋体" w:hAnsi="宋体"/>
          <w:color w:val="auto"/>
          <w:sz w:val="18"/>
          <w:szCs w:val="18"/>
          <w:highlight w:val="none"/>
        </w:rPr>
      </w:pPr>
      <w:r>
        <w:rPr>
          <w:rFonts w:hint="eastAsia" w:ascii="宋体" w:hAnsi="宋体"/>
          <w:color w:val="auto"/>
          <w:sz w:val="18"/>
          <w:szCs w:val="18"/>
          <w:highlight w:val="none"/>
        </w:rPr>
        <w:t>备注：</w:t>
      </w:r>
    </w:p>
    <w:p w14:paraId="01D045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360" w:firstLineChars="200"/>
        <w:jc w:val="left"/>
        <w:textAlignment w:val="auto"/>
        <w:rPr>
          <w:rFonts w:hint="default" w:ascii="宋体" w:hAnsi="宋体" w:eastAsia="宋体" w:cs="Times New Roman"/>
          <w:color w:val="FF0000"/>
          <w:sz w:val="18"/>
          <w:szCs w:val="18"/>
          <w:highlight w:val="none"/>
          <w:lang w:val="en-US" w:eastAsia="zh-CN"/>
        </w:rPr>
      </w:pPr>
      <w:r>
        <w:rPr>
          <w:rFonts w:hint="eastAsia" w:ascii="宋体" w:hAnsi="宋体" w:cs="Times New Roman"/>
          <w:color w:val="FF0000"/>
          <w:sz w:val="18"/>
          <w:szCs w:val="18"/>
          <w:highlight w:val="none"/>
          <w:lang w:val="en-US" w:eastAsia="zh-CN"/>
        </w:rPr>
        <w:t>1</w:t>
      </w:r>
      <w:r>
        <w:rPr>
          <w:rFonts w:hint="eastAsia" w:ascii="宋体" w:hAnsi="宋体" w:eastAsia="宋体" w:cs="Times New Roman"/>
          <w:color w:val="FF0000"/>
          <w:sz w:val="18"/>
          <w:szCs w:val="18"/>
          <w:highlight w:val="none"/>
          <w:lang w:val="en-US" w:eastAsia="zh-CN"/>
        </w:rPr>
        <w:t>、在修试公司拟采购内容未调整的情况下，</w:t>
      </w:r>
      <w:r>
        <w:rPr>
          <w:rFonts w:hint="eastAsia" w:ascii="宋体" w:hAnsi="宋体" w:cs="Times New Roman"/>
          <w:color w:val="FF0000"/>
          <w:sz w:val="18"/>
          <w:szCs w:val="18"/>
          <w:highlight w:val="none"/>
          <w:lang w:val="en-US" w:eastAsia="zh-CN"/>
        </w:rPr>
        <w:t>在报价截止日期前：</w:t>
      </w:r>
      <w:r>
        <w:rPr>
          <w:rFonts w:hint="eastAsia" w:ascii="宋体" w:hAnsi="宋体" w:eastAsia="宋体" w:cs="Times New Roman"/>
          <w:color w:val="FF0000"/>
          <w:sz w:val="18"/>
          <w:szCs w:val="18"/>
          <w:highlight w:val="none"/>
          <w:lang w:val="en-US" w:eastAsia="zh-CN"/>
        </w:rPr>
        <w:t>如报价单位出现多次报价，以报价最低的，作为最终报价</w:t>
      </w:r>
      <w:r>
        <w:rPr>
          <w:rFonts w:hint="eastAsia" w:ascii="宋体" w:hAnsi="宋体" w:cs="Times New Roman"/>
          <w:color w:val="FF0000"/>
          <w:sz w:val="18"/>
          <w:szCs w:val="18"/>
          <w:highlight w:val="none"/>
          <w:lang w:val="en-US" w:eastAsia="zh-CN"/>
        </w:rPr>
        <w:t>。分项报价与总价不一致的，以分项报价为准。</w:t>
      </w:r>
    </w:p>
    <w:p w14:paraId="0E0131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360" w:firstLineChars="200"/>
        <w:jc w:val="left"/>
        <w:textAlignment w:val="auto"/>
        <w:rPr>
          <w:rFonts w:ascii="宋体" w:hAnsi="宋体"/>
          <w:color w:val="auto"/>
          <w:sz w:val="18"/>
          <w:szCs w:val="18"/>
          <w:highlight w:val="none"/>
        </w:rPr>
      </w:pPr>
      <w:r>
        <w:rPr>
          <w:rFonts w:hint="eastAsia" w:ascii="宋体" w:hAnsi="宋体"/>
          <w:color w:val="auto"/>
          <w:sz w:val="18"/>
          <w:szCs w:val="18"/>
          <w:highlight w:val="none"/>
          <w:lang w:val="en-US" w:eastAsia="zh-CN"/>
        </w:rPr>
        <w:t>2、</w:t>
      </w:r>
      <w:r>
        <w:rPr>
          <w:rFonts w:hint="eastAsia" w:ascii="宋体" w:hAnsi="宋体"/>
          <w:color w:val="auto"/>
          <w:sz w:val="18"/>
          <w:szCs w:val="18"/>
          <w:highlight w:val="none"/>
        </w:rPr>
        <w:t>报价单位应直接在本询价函样式内报价，灰色底纹部分为报价单位填写部分</w:t>
      </w:r>
      <w:r>
        <w:rPr>
          <w:rFonts w:hint="eastAsia" w:ascii="宋体" w:hAnsi="宋体"/>
          <w:color w:val="auto"/>
          <w:sz w:val="18"/>
          <w:szCs w:val="18"/>
          <w:highlight w:val="none"/>
          <w:lang w:eastAsia="zh-CN"/>
        </w:rPr>
        <w:t>。</w:t>
      </w:r>
    </w:p>
    <w:p w14:paraId="68B128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360" w:firstLineChars="200"/>
        <w:jc w:val="left"/>
        <w:textAlignment w:val="auto"/>
        <w:rPr>
          <w:rFonts w:hint="eastAsia" w:ascii="宋体" w:hAnsi="宋体" w:eastAsia="宋体" w:cs="Times New Roman"/>
          <w:color w:val="auto"/>
          <w:sz w:val="18"/>
          <w:szCs w:val="18"/>
          <w:highlight w:val="none"/>
          <w:lang w:eastAsia="zh-CN"/>
        </w:rPr>
      </w:pPr>
      <w:r>
        <w:rPr>
          <w:rFonts w:hint="eastAsia" w:ascii="宋体" w:hAnsi="宋体"/>
          <w:color w:val="auto"/>
          <w:sz w:val="18"/>
          <w:szCs w:val="18"/>
          <w:highlight w:val="none"/>
          <w:lang w:val="en-US" w:eastAsia="zh-CN"/>
        </w:rPr>
        <w:t>3、</w:t>
      </w:r>
      <w:r>
        <w:rPr>
          <w:rFonts w:hint="eastAsia" w:ascii="宋体" w:hAnsi="宋体"/>
          <w:color w:val="auto"/>
          <w:sz w:val="18"/>
          <w:szCs w:val="18"/>
          <w:highlight w:val="none"/>
        </w:rPr>
        <w:t>发票需开具增值税专用发票</w:t>
      </w:r>
      <w:r>
        <w:rPr>
          <w:rFonts w:hint="eastAsia" w:ascii="宋体" w:hAnsi="宋体"/>
          <w:color w:val="auto"/>
          <w:sz w:val="18"/>
          <w:szCs w:val="18"/>
          <w:highlight w:val="none"/>
          <w:lang w:eastAsia="zh-CN"/>
        </w:rPr>
        <w:t>。</w:t>
      </w:r>
    </w:p>
    <w:p w14:paraId="3522FC77">
      <w:pPr>
        <w:keepNext w:val="0"/>
        <w:keepLines w:val="0"/>
        <w:widowControl w:val="0"/>
        <w:suppressLineNumbers w:val="0"/>
        <w:ind w:firstLine="360" w:firstLineChars="200"/>
        <w:jc w:val="left"/>
        <w:textAlignment w:val="auto"/>
        <w:rPr>
          <w:rFonts w:hint="eastAsia" w:ascii="宋体" w:hAnsi="宋体" w:eastAsia="宋体" w:cs="Times New Roman"/>
          <w:color w:val="auto"/>
          <w:sz w:val="18"/>
          <w:szCs w:val="18"/>
          <w:highlight w:val="none"/>
          <w:lang w:val="en-US" w:eastAsia="zh-CN"/>
        </w:rPr>
      </w:pPr>
      <w:r>
        <w:rPr>
          <w:rFonts w:hint="eastAsia" w:ascii="宋体" w:hAnsi="宋体" w:cs="Times New Roman"/>
          <w:color w:val="auto"/>
          <w:sz w:val="18"/>
          <w:szCs w:val="18"/>
          <w:highlight w:val="none"/>
          <w:lang w:val="en-US" w:eastAsia="zh-CN"/>
        </w:rPr>
        <w:t>4</w:t>
      </w:r>
      <w:r>
        <w:rPr>
          <w:rFonts w:hint="eastAsia" w:ascii="宋体" w:hAnsi="宋体" w:eastAsia="宋体" w:cs="Times New Roman"/>
          <w:color w:val="auto"/>
          <w:sz w:val="18"/>
          <w:szCs w:val="18"/>
          <w:highlight w:val="none"/>
          <w:lang w:val="en-US" w:eastAsia="zh-CN"/>
        </w:rPr>
        <w:t>、零星采购不允许出现负偏差，不接受缺项报价。</w:t>
      </w:r>
    </w:p>
    <w:p w14:paraId="67D4337C">
      <w:pPr>
        <w:keepNext w:val="0"/>
        <w:keepLines w:val="0"/>
        <w:widowControl w:val="0"/>
        <w:suppressLineNumbers w:val="0"/>
        <w:ind w:firstLine="360" w:firstLineChars="200"/>
        <w:jc w:val="left"/>
        <w:textAlignment w:val="auto"/>
        <w:rPr>
          <w:rFonts w:hint="eastAsia" w:ascii="宋体" w:hAnsi="宋体" w:cs="Times New Roman"/>
          <w:color w:val="auto"/>
          <w:sz w:val="18"/>
          <w:szCs w:val="18"/>
          <w:highlight w:val="none"/>
          <w:lang w:val="en-US" w:eastAsia="zh-CN"/>
        </w:rPr>
      </w:pPr>
      <w:r>
        <w:rPr>
          <w:rFonts w:hint="eastAsia" w:ascii="宋体" w:hAnsi="宋体" w:cs="Times New Roman"/>
          <w:color w:val="auto"/>
          <w:sz w:val="18"/>
          <w:szCs w:val="18"/>
          <w:highlight w:val="none"/>
          <w:lang w:val="en-US" w:eastAsia="zh-CN"/>
        </w:rPr>
        <w:t>5</w:t>
      </w:r>
      <w:r>
        <w:rPr>
          <w:rFonts w:hint="eastAsia" w:ascii="宋体" w:hAnsi="宋体" w:eastAsia="宋体" w:cs="Times New Roman"/>
          <w:color w:val="auto"/>
          <w:sz w:val="18"/>
          <w:szCs w:val="18"/>
          <w:highlight w:val="none"/>
          <w:lang w:val="en-US" w:eastAsia="zh-CN"/>
        </w:rPr>
        <w:t>、供应商根据询价单报送报价函，表示接受履约过程中可能存在的风险</w:t>
      </w:r>
      <w:r>
        <w:rPr>
          <w:rFonts w:hint="eastAsia" w:ascii="宋体" w:hAnsi="宋体" w:cs="Times New Roman"/>
          <w:color w:val="auto"/>
          <w:sz w:val="18"/>
          <w:szCs w:val="18"/>
          <w:highlight w:val="none"/>
          <w:lang w:val="en-US" w:eastAsia="zh-CN"/>
        </w:rPr>
        <w:t>。</w:t>
      </w:r>
    </w:p>
    <w:p w14:paraId="08A0528B">
      <w:pPr>
        <w:keepNext w:val="0"/>
        <w:keepLines w:val="0"/>
        <w:widowControl w:val="0"/>
        <w:suppressLineNumbers w:val="0"/>
        <w:jc w:val="left"/>
        <w:textAlignment w:val="auto"/>
        <w:rPr>
          <w:rFonts w:hint="default"/>
          <w:lang w:val="en-US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2900C7"/>
    <w:rsid w:val="01296F18"/>
    <w:rsid w:val="02442DBA"/>
    <w:rsid w:val="058E6E79"/>
    <w:rsid w:val="09185400"/>
    <w:rsid w:val="09486094"/>
    <w:rsid w:val="0955265E"/>
    <w:rsid w:val="0AD22E4F"/>
    <w:rsid w:val="0C452D30"/>
    <w:rsid w:val="0D416331"/>
    <w:rsid w:val="0E6C6B1D"/>
    <w:rsid w:val="0EE428F5"/>
    <w:rsid w:val="11C24C1E"/>
    <w:rsid w:val="14F4310F"/>
    <w:rsid w:val="15F105A2"/>
    <w:rsid w:val="17FF78AE"/>
    <w:rsid w:val="182900C7"/>
    <w:rsid w:val="19492209"/>
    <w:rsid w:val="1A9447AA"/>
    <w:rsid w:val="1AA0603E"/>
    <w:rsid w:val="1B304628"/>
    <w:rsid w:val="1B4E595C"/>
    <w:rsid w:val="1B8F0DDC"/>
    <w:rsid w:val="1CF87497"/>
    <w:rsid w:val="1D540E0F"/>
    <w:rsid w:val="1E0146AB"/>
    <w:rsid w:val="1EB91676"/>
    <w:rsid w:val="23C60869"/>
    <w:rsid w:val="25B83F1C"/>
    <w:rsid w:val="27DE275C"/>
    <w:rsid w:val="29606AF1"/>
    <w:rsid w:val="2CE70622"/>
    <w:rsid w:val="2D0916DB"/>
    <w:rsid w:val="2D4617E5"/>
    <w:rsid w:val="2EE64A13"/>
    <w:rsid w:val="331D404B"/>
    <w:rsid w:val="35152E25"/>
    <w:rsid w:val="3AEC76B8"/>
    <w:rsid w:val="3C1B5627"/>
    <w:rsid w:val="3CCA2A17"/>
    <w:rsid w:val="3D550DAB"/>
    <w:rsid w:val="3D6E4257"/>
    <w:rsid w:val="3EC83948"/>
    <w:rsid w:val="3F620F8B"/>
    <w:rsid w:val="42675A11"/>
    <w:rsid w:val="43BE3CB3"/>
    <w:rsid w:val="441B65CB"/>
    <w:rsid w:val="44402F88"/>
    <w:rsid w:val="44BE5DD5"/>
    <w:rsid w:val="47AD21BF"/>
    <w:rsid w:val="48FA296C"/>
    <w:rsid w:val="4C6E0975"/>
    <w:rsid w:val="4EF51A80"/>
    <w:rsid w:val="4F6D5824"/>
    <w:rsid w:val="564A221E"/>
    <w:rsid w:val="5A3C4ED1"/>
    <w:rsid w:val="5B60115B"/>
    <w:rsid w:val="5BA473A0"/>
    <w:rsid w:val="5CF3530B"/>
    <w:rsid w:val="5F5D7283"/>
    <w:rsid w:val="5FC11526"/>
    <w:rsid w:val="5FDA1B73"/>
    <w:rsid w:val="60812BDB"/>
    <w:rsid w:val="620F4792"/>
    <w:rsid w:val="625F5EBA"/>
    <w:rsid w:val="637A4360"/>
    <w:rsid w:val="644951D5"/>
    <w:rsid w:val="65696478"/>
    <w:rsid w:val="6691445E"/>
    <w:rsid w:val="66DA66F4"/>
    <w:rsid w:val="67806F5E"/>
    <w:rsid w:val="6B183A2B"/>
    <w:rsid w:val="6BAA53C8"/>
    <w:rsid w:val="6D5118E8"/>
    <w:rsid w:val="6EDD18B4"/>
    <w:rsid w:val="6FB56B53"/>
    <w:rsid w:val="70B544F8"/>
    <w:rsid w:val="70BE2757"/>
    <w:rsid w:val="71D42486"/>
    <w:rsid w:val="72FF4DC3"/>
    <w:rsid w:val="736314CF"/>
    <w:rsid w:val="74FF02FF"/>
    <w:rsid w:val="7B722D6C"/>
    <w:rsid w:val="7FD25345"/>
    <w:rsid w:val="BBFF5BDF"/>
    <w:rsid w:val="BCFC4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6">
    <w:name w:val="font41"/>
    <w:basedOn w:val="5"/>
    <w:qFormat/>
    <w:uiPriority w:val="0"/>
    <w:rPr>
      <w:rFonts w:hint="eastAsia" w:ascii="宋体" w:hAnsi="宋体" w:eastAsia="宋体" w:cs="宋体"/>
      <w:color w:val="000000"/>
      <w:sz w:val="32"/>
      <w:szCs w:val="32"/>
      <w:u w:val="none"/>
    </w:rPr>
  </w:style>
  <w:style w:type="character" w:customStyle="1" w:styleId="7">
    <w:name w:val="font11"/>
    <w:basedOn w:val="5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8">
    <w:name w:val="font2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990</Words>
  <Characters>1179</Characters>
  <Lines>0</Lines>
  <Paragraphs>0</Paragraphs>
  <TotalTime>0</TotalTime>
  <ScaleCrop>false</ScaleCrop>
  <LinksUpToDate>false</LinksUpToDate>
  <CharactersWithSpaces>1211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2025-05-06T18:04:00Z</dcterms:created>
  <dc:creator>黄博</dc:creator>
  <cp:lastModifiedBy>admin</cp:lastModifiedBy>
  <dcterms:modified xsi:type="dcterms:W3CDTF">2026-08-03T07:26:50Z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E20EDF254CE746DF9486AFD7B57D4C35</vt:lpwstr>
  </property>
  <property fmtid="{D5CDD505-2E9C-101B-9397-08002B2CF9AE}" pid="4" name="KSOTemplateDocerSaveRecord">
    <vt:lpwstr>eyJoZGlkIjoiZjFmZWIzNDg2MmIzZjExOTIzMmViNTBmYTMwYTk0ZWYiLCJ1c2VySWQiOiIzNTkyMzk1NDcifQ==</vt:lpwstr>
  </property>
</Properties>
</file>