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45F131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南网通航公司管理体系落地及变革项目咨询服务</w:t>
      </w:r>
    </w:p>
    <w:p w14:paraId="1CD5B36C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采购综合最优评分说明</w:t>
      </w:r>
    </w:p>
    <w:p w14:paraId="46DF0A7E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2C6FC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本项目采用综合评分法进行评审，总分100分，从</w:t>
      </w:r>
      <w:r>
        <w:rPr>
          <w:rFonts w:hint="eastAsia"/>
          <w:sz w:val="28"/>
          <w:szCs w:val="28"/>
          <w:lang w:val="en-US" w:eastAsia="zh-CN"/>
        </w:rPr>
        <w:t>项目</w:t>
      </w:r>
      <w:r>
        <w:rPr>
          <w:rFonts w:hint="eastAsia"/>
          <w:sz w:val="28"/>
          <w:szCs w:val="28"/>
          <w:lang w:eastAsia="zh-CN"/>
        </w:rPr>
        <w:t>业绩经验、</w:t>
      </w:r>
      <w:r>
        <w:rPr>
          <w:rFonts w:hint="eastAsia"/>
          <w:sz w:val="28"/>
          <w:szCs w:val="28"/>
          <w:lang w:val="en-US" w:eastAsia="zh-CN"/>
        </w:rPr>
        <w:t>专业</w:t>
      </w:r>
      <w:r>
        <w:rPr>
          <w:rFonts w:hint="eastAsia"/>
          <w:sz w:val="28"/>
          <w:szCs w:val="28"/>
          <w:lang w:eastAsia="zh-CN"/>
        </w:rPr>
        <w:t>人员力量、技术</w:t>
      </w:r>
      <w:r>
        <w:rPr>
          <w:rFonts w:hint="eastAsia"/>
          <w:sz w:val="28"/>
          <w:szCs w:val="28"/>
          <w:lang w:val="en-US" w:eastAsia="zh-CN"/>
        </w:rPr>
        <w:t>实施</w:t>
      </w:r>
      <w:r>
        <w:rPr>
          <w:rFonts w:hint="eastAsia"/>
          <w:sz w:val="28"/>
          <w:szCs w:val="28"/>
          <w:lang w:eastAsia="zh-CN"/>
        </w:rPr>
        <w:t>方案、服务</w:t>
      </w:r>
      <w:r>
        <w:rPr>
          <w:rFonts w:hint="eastAsia"/>
          <w:sz w:val="28"/>
          <w:szCs w:val="28"/>
          <w:lang w:val="en-US" w:eastAsia="zh-CN"/>
        </w:rPr>
        <w:t>保障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lang w:val="en-US" w:eastAsia="zh-CN"/>
        </w:rPr>
        <w:t>报价</w:t>
      </w:r>
      <w:r>
        <w:rPr>
          <w:rFonts w:hint="eastAsia"/>
          <w:sz w:val="28"/>
          <w:szCs w:val="28"/>
          <w:lang w:eastAsia="zh-CN"/>
        </w:rPr>
        <w:t>合理性五个维度进行量化评价，具体评分结构如下：</w:t>
      </w:r>
    </w:p>
    <w:p w14:paraId="5AE3864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</w:t>
      </w:r>
      <w:r>
        <w:rPr>
          <w:rFonts w:hint="eastAsia"/>
          <w:sz w:val="28"/>
          <w:szCs w:val="28"/>
          <w:lang w:val="en-US" w:eastAsia="zh-CN"/>
        </w:rPr>
        <w:t>业绩</w:t>
      </w:r>
      <w:r>
        <w:rPr>
          <w:rFonts w:hint="eastAsia"/>
          <w:sz w:val="28"/>
          <w:szCs w:val="28"/>
          <w:lang w:eastAsia="zh-CN"/>
        </w:rPr>
        <w:t>经验（</w:t>
      </w:r>
      <w:r>
        <w:rPr>
          <w:rFonts w:hint="eastAsia"/>
          <w:sz w:val="28"/>
          <w:szCs w:val="28"/>
          <w:lang w:val="en-US" w:eastAsia="zh-CN"/>
        </w:rPr>
        <w:t>20</w:t>
      </w:r>
      <w:r>
        <w:rPr>
          <w:rFonts w:hint="eastAsia"/>
          <w:sz w:val="28"/>
          <w:szCs w:val="28"/>
          <w:lang w:eastAsia="zh-CN"/>
        </w:rPr>
        <w:t>分）：</w:t>
      </w:r>
      <w:r>
        <w:rPr>
          <w:rFonts w:hint="eastAsia"/>
          <w:sz w:val="28"/>
          <w:szCs w:val="28"/>
          <w:lang w:val="en-US" w:eastAsia="zh-CN"/>
        </w:rPr>
        <w:t>重点评审供应商企业同类咨询项目经验。依据供应商提交的合同、验收证明、落地成果等佐证材料，从同类项目数量、行业匹配度、交付成果完整度及落地成效方面进行综合评审打分。</w:t>
      </w:r>
    </w:p>
    <w:p w14:paraId="750886C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专业</w:t>
      </w:r>
      <w:r>
        <w:rPr>
          <w:rFonts w:hint="eastAsia"/>
          <w:sz w:val="28"/>
          <w:szCs w:val="28"/>
          <w:lang w:eastAsia="zh-CN"/>
        </w:rPr>
        <w:t>人员力量（2</w:t>
      </w:r>
      <w:r>
        <w:rPr>
          <w:rFonts w:hint="eastAsia"/>
          <w:sz w:val="28"/>
          <w:szCs w:val="28"/>
          <w:lang w:val="en-US" w:eastAsia="zh-CN"/>
        </w:rPr>
        <w:t>0</w:t>
      </w:r>
      <w:r>
        <w:rPr>
          <w:rFonts w:hint="eastAsia"/>
          <w:sz w:val="28"/>
          <w:szCs w:val="28"/>
          <w:lang w:eastAsia="zh-CN"/>
        </w:rPr>
        <w:t>分）：对照资格要求审核项目负责人、项目团队人员职称、CMC证书、PMP证书、社保缴纳证明</w:t>
      </w: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。重点评判团队人员配置数量、持证完整性、人员全职在岗稳定性。</w:t>
      </w:r>
    </w:p>
    <w:p w14:paraId="63268C4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技术</w:t>
      </w:r>
      <w:r>
        <w:rPr>
          <w:rFonts w:hint="eastAsia"/>
          <w:sz w:val="28"/>
          <w:szCs w:val="28"/>
          <w:lang w:val="en-US" w:eastAsia="zh-CN"/>
        </w:rPr>
        <w:t>实施</w:t>
      </w:r>
      <w:r>
        <w:rPr>
          <w:rFonts w:hint="eastAsia"/>
          <w:sz w:val="28"/>
          <w:szCs w:val="28"/>
          <w:lang w:eastAsia="zh-CN"/>
        </w:rPr>
        <w:t>方案（</w:t>
      </w:r>
      <w:r>
        <w:rPr>
          <w:rFonts w:hint="eastAsia"/>
          <w:sz w:val="28"/>
          <w:szCs w:val="28"/>
          <w:lang w:val="en-US" w:eastAsia="zh-CN"/>
        </w:rPr>
        <w:t>15</w:t>
      </w:r>
      <w:r>
        <w:rPr>
          <w:rFonts w:hint="eastAsia"/>
          <w:sz w:val="28"/>
          <w:szCs w:val="28"/>
          <w:lang w:eastAsia="zh-CN"/>
        </w:rPr>
        <w:t>分）：</w:t>
      </w:r>
      <w:r>
        <w:rPr>
          <w:rFonts w:hint="eastAsia"/>
          <w:sz w:val="28"/>
          <w:szCs w:val="28"/>
          <w:lang w:val="en-US" w:eastAsia="zh-CN"/>
        </w:rPr>
        <w:t>评审供应商对本项目需求的理解程度及技术实施方案的专业性、针对性与落地性。从方案的整体逻辑、实施流程、进度管控方面进行综合评审打分。</w:t>
      </w:r>
    </w:p>
    <w:p w14:paraId="137F666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服务保障</w:t>
      </w:r>
      <w:r>
        <w:rPr>
          <w:rFonts w:hint="eastAsia"/>
          <w:sz w:val="28"/>
          <w:szCs w:val="28"/>
          <w:lang w:eastAsia="zh-CN"/>
        </w:rPr>
        <w:t>（10分）：</w:t>
      </w:r>
      <w:r>
        <w:rPr>
          <w:rFonts w:hint="eastAsia"/>
          <w:sz w:val="28"/>
          <w:szCs w:val="28"/>
          <w:lang w:val="en-US" w:eastAsia="zh-CN"/>
        </w:rPr>
        <w:t>重点评审供应商项目全周期服务保障能力。从服务响应效率、服务机制完整性、全程配合度及售后保障能力方面进行综合评审打分。</w:t>
      </w:r>
    </w:p>
    <w:p w14:paraId="4EC2416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报价</w:t>
      </w:r>
      <w:r>
        <w:rPr>
          <w:rFonts w:hint="eastAsia"/>
          <w:sz w:val="28"/>
          <w:szCs w:val="28"/>
          <w:lang w:eastAsia="zh-CN"/>
        </w:rPr>
        <w:t>合理性（</w:t>
      </w:r>
      <w:r>
        <w:rPr>
          <w:rFonts w:hint="eastAsia"/>
          <w:sz w:val="28"/>
          <w:szCs w:val="28"/>
          <w:lang w:val="en-US" w:eastAsia="zh-CN"/>
        </w:rPr>
        <w:t>35</w:t>
      </w:r>
      <w:r>
        <w:rPr>
          <w:rFonts w:hint="eastAsia"/>
          <w:sz w:val="28"/>
          <w:szCs w:val="28"/>
          <w:lang w:eastAsia="zh-CN"/>
        </w:rPr>
        <w:t>分）：</w:t>
      </w:r>
      <w:r>
        <w:rPr>
          <w:rFonts w:hint="eastAsia"/>
          <w:sz w:val="28"/>
          <w:szCs w:val="28"/>
          <w:lang w:val="en-US" w:eastAsia="zh-CN"/>
        </w:rPr>
        <w:t>重点评审投标报价的合理性、合规性与匹配性。要求报价明细清晰、定价公允，与本项目服务范围、交付深度、人员投入、服务周期及行业市场水平相匹配。</w:t>
      </w:r>
    </w:p>
    <w:p w14:paraId="406824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420" w:firstLineChars="200"/>
        <w:textAlignment w:val="auto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B9D7CB"/>
    <w:multiLevelType w:val="singleLevel"/>
    <w:tmpl w:val="BEB9D7C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94959"/>
    <w:rsid w:val="007608B5"/>
    <w:rsid w:val="03C510A1"/>
    <w:rsid w:val="07CD206E"/>
    <w:rsid w:val="097D4E3A"/>
    <w:rsid w:val="0AC41E4E"/>
    <w:rsid w:val="0BB5A443"/>
    <w:rsid w:val="14F9791F"/>
    <w:rsid w:val="158F79C6"/>
    <w:rsid w:val="1B0465BD"/>
    <w:rsid w:val="1B0E6672"/>
    <w:rsid w:val="1D6C1A8B"/>
    <w:rsid w:val="1D990B63"/>
    <w:rsid w:val="1DA66985"/>
    <w:rsid w:val="1F1840BF"/>
    <w:rsid w:val="20582AA0"/>
    <w:rsid w:val="206C2341"/>
    <w:rsid w:val="22711DE7"/>
    <w:rsid w:val="25610CC9"/>
    <w:rsid w:val="2775537A"/>
    <w:rsid w:val="2B5C55F9"/>
    <w:rsid w:val="37642688"/>
    <w:rsid w:val="38E13C8A"/>
    <w:rsid w:val="3C4A51DC"/>
    <w:rsid w:val="3DF33233"/>
    <w:rsid w:val="415E3C62"/>
    <w:rsid w:val="41C94B1E"/>
    <w:rsid w:val="476105A6"/>
    <w:rsid w:val="478B5B3D"/>
    <w:rsid w:val="47C470B9"/>
    <w:rsid w:val="48102C0F"/>
    <w:rsid w:val="4F72608D"/>
    <w:rsid w:val="581C0C98"/>
    <w:rsid w:val="58493C7D"/>
    <w:rsid w:val="5AC927D5"/>
    <w:rsid w:val="5BEB5EF8"/>
    <w:rsid w:val="5BF758CE"/>
    <w:rsid w:val="5CEE5E83"/>
    <w:rsid w:val="61477910"/>
    <w:rsid w:val="638D6117"/>
    <w:rsid w:val="64F352EC"/>
    <w:rsid w:val="6644245E"/>
    <w:rsid w:val="6CCA7D73"/>
    <w:rsid w:val="6FFC7034"/>
    <w:rsid w:val="72F524A8"/>
    <w:rsid w:val="73305A58"/>
    <w:rsid w:val="758E0455"/>
    <w:rsid w:val="77EAC8DD"/>
    <w:rsid w:val="79250840"/>
    <w:rsid w:val="7C2E19A1"/>
    <w:rsid w:val="7F5DDA73"/>
    <w:rsid w:val="7F61477D"/>
    <w:rsid w:val="BFD72265"/>
    <w:rsid w:val="DCFB17C2"/>
    <w:rsid w:val="FFFE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1"/>
    <w:qFormat/>
    <w:uiPriority w:val="0"/>
    <w:pPr>
      <w:adjustRightInd/>
      <w:ind w:firstLine="560" w:firstLineChars="200"/>
      <w:jc w:val="left"/>
      <w:textAlignment w:val="auto"/>
    </w:pPr>
    <w:rPr>
      <w:rFonts w:ascii="Arial" w:hAnsi="Arial"/>
      <w:kern w:val="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465</Words>
  <Characters>473</Characters>
  <Lines>0</Lines>
  <Paragraphs>0</Paragraphs>
  <TotalTime>138</TotalTime>
  <ScaleCrop>false</ScaleCrop>
  <LinksUpToDate>false</LinksUpToDate>
  <CharactersWithSpaces>474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2025-02-08T08:12:00Z</dcterms:created>
  <dc:creator>zhouwu</dc:creator>
  <cp:lastModifiedBy>李茹</cp:lastModifiedBy>
  <cp:lastPrinted>2026-05-07T08:27:00Z</cp:lastPrinted>
  <dcterms:modified xsi:type="dcterms:W3CDTF">2026-08-07T06:16:40Z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87ACA3590316419FAAE7820D63A0D7DE_13</vt:lpwstr>
  </property>
  <property fmtid="{D5CDD505-2E9C-101B-9397-08002B2CF9AE}" pid="4" name="KSOTemplateDocerSaveRecord">
    <vt:lpwstr>eyJoZGlkIjoiZDc1NTY2NmU5MThhMTNjN2RhNmQzY2JhNzgzM2YxYmEiLCJ1c2VySWQiOiI4NDg0NDU3ODkifQ==</vt:lpwstr>
  </property>
</Properties>
</file>