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1490"/>
        <w:gridCol w:w="1206"/>
        <w:gridCol w:w="869"/>
        <w:gridCol w:w="874"/>
        <w:gridCol w:w="885"/>
        <w:gridCol w:w="880"/>
        <w:gridCol w:w="880"/>
        <w:gridCol w:w="8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项目名称：南方总调备调气体消防系统钢瓶更换与药剂充装项目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品牌/型号规格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单价（含税）（元）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小计（含税）（元）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税额（元）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</w:t>
            </w:r>
          </w:p>
        </w:tc>
        <w:tc>
          <w:tcPr>
            <w:tcW w:w="4656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6楼钢瓶间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灭火剂瓶（每瓶</w:t>
            </w:r>
            <w:r>
              <w:rPr>
                <w:rStyle w:val="11"/>
                <w:lang w:val="en-US" w:eastAsia="zh-CN" w:bidi="ar"/>
              </w:rPr>
              <w:t xml:space="preserve"> 92.5KG)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新宋体" w:hAnsi="新宋体" w:eastAsia="新宋体" w:cs="新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BQMP150/4.2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七氟丙烷药剂（以实际安装为准）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HFC-227ea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833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</w:t>
            </w:r>
          </w:p>
        </w:tc>
        <w:tc>
          <w:tcPr>
            <w:tcW w:w="4656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7号楼钢瓶间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灭火剂瓶(每瓶</w:t>
            </w:r>
            <w:r>
              <w:rPr>
                <w:rStyle w:val="11"/>
                <w:lang w:val="en-US" w:eastAsia="zh-CN" w:bidi="ar"/>
              </w:rPr>
              <w:t xml:space="preserve"> 92.5KG)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BQMP150/4.2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七氟丙烷药剂（以实际安装为准）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HFC-227ea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1018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驱动瓶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</w:rPr>
              <w:t>QQP4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/6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</w:t>
            </w:r>
          </w:p>
        </w:tc>
        <w:tc>
          <w:tcPr>
            <w:tcW w:w="4656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9层钢瓶间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灭火剂瓶(每瓶109</w:t>
            </w:r>
            <w:r>
              <w:rPr>
                <w:rStyle w:val="11"/>
                <w:lang w:val="en-US" w:eastAsia="zh-CN" w:bidi="ar"/>
              </w:rPr>
              <w:t>KG)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BQMP150/4.2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七氟丙烷药剂（以实际安</w:t>
            </w:r>
            <w:r>
              <w:rPr>
                <w:rStyle w:val="11"/>
                <w:lang w:val="en-US" w:eastAsia="zh-CN" w:bidi="ar"/>
              </w:rPr>
              <w:t>装为准）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HFC-227ea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1295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驱动瓶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</w:rPr>
              <w:t>QQP4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/6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</w:t>
            </w:r>
          </w:p>
        </w:tc>
        <w:tc>
          <w:tcPr>
            <w:tcW w:w="3069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合计: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eastAsia" w:ascii="宋体" w:hAnsi="宋体" w:eastAsia="宋体" w:cs="宋体"/>
          <w:b/>
          <w:bCs/>
          <w:sz w:val="21"/>
        </w:rPr>
      </w:pPr>
      <w:r>
        <w:rPr>
          <w:rFonts w:hint="eastAsia" w:ascii="宋体" w:hAnsi="宋体" w:eastAsia="宋体" w:cs="宋体"/>
          <w:b/>
          <w:bCs/>
          <w:sz w:val="21"/>
        </w:rPr>
        <w:t>说明：</w:t>
      </w:r>
    </w:p>
    <w:p>
      <w:pPr>
        <w:rPr>
          <w:rFonts w:hint="eastAsia" w:ascii="宋体" w:hAnsi="宋体" w:eastAsia="宋体" w:cs="宋体"/>
          <w:b/>
          <w:bCs/>
          <w:sz w:val="21"/>
          <w:highlight w:val="none"/>
        </w:rPr>
      </w:pPr>
      <w:r>
        <w:rPr>
          <w:rFonts w:hint="eastAsia" w:ascii="宋体" w:hAnsi="宋体" w:eastAsia="宋体" w:cs="宋体"/>
          <w:b/>
          <w:bCs/>
          <w:sz w:val="21"/>
          <w:highlight w:val="none"/>
        </w:rPr>
        <w:t>1.</w:t>
      </w:r>
      <w:r>
        <w:rPr>
          <w:rFonts w:hint="eastAsia" w:ascii="宋体" w:hAnsi="宋体" w:eastAsia="宋体" w:cs="宋体"/>
          <w:b/>
          <w:bCs/>
          <w:sz w:val="21"/>
          <w:highlight w:val="none"/>
          <w:lang w:val="en-US" w:eastAsia="zh-CN"/>
        </w:rPr>
        <w:t>总价包干</w:t>
      </w:r>
      <w:r>
        <w:rPr>
          <w:rFonts w:hint="eastAsia" w:ascii="宋体" w:hAnsi="宋体" w:eastAsia="宋体" w:cs="宋体"/>
          <w:b/>
          <w:bCs/>
          <w:sz w:val="21"/>
          <w:highlight w:val="none"/>
        </w:rPr>
        <w:t>。</w:t>
      </w:r>
    </w:p>
    <w:p>
      <w:pPr>
        <w:pStyle w:val="2"/>
        <w:rPr>
          <w:rFonts w:hint="eastAsia" w:ascii="宋体" w:hAnsi="宋体" w:eastAsia="宋体" w:cs="宋体"/>
          <w:b/>
          <w:bCs/>
          <w:sz w:val="21"/>
        </w:rPr>
      </w:pPr>
      <w:r>
        <w:rPr>
          <w:rFonts w:hint="eastAsia" w:ascii="宋体" w:hAnsi="宋体" w:eastAsia="宋体" w:cs="宋体"/>
          <w:b/>
          <w:bCs/>
          <w:sz w:val="21"/>
        </w:rPr>
        <w:t>2.施工期间原防护区灭火所需药剂量配上同等</w:t>
      </w:r>
      <w:r>
        <w:rPr>
          <w:rFonts w:hint="eastAsia" w:ascii="宋体" w:hAnsi="宋体" w:cs="宋体"/>
          <w:b/>
          <w:bCs/>
          <w:sz w:val="21"/>
          <w:lang w:val="en-US" w:eastAsia="zh-CN"/>
        </w:rPr>
        <w:t>药</w:t>
      </w:r>
      <w:r>
        <w:rPr>
          <w:rFonts w:hint="eastAsia" w:ascii="宋体" w:hAnsi="宋体" w:eastAsia="宋体" w:cs="宋体"/>
          <w:b/>
          <w:bCs/>
          <w:sz w:val="21"/>
        </w:rPr>
        <w:t>剂量的瓶组，确保防护区可以正常保护，消防系统正常运行。</w:t>
      </w:r>
    </w:p>
    <w:p>
      <w:pPr>
        <w:pStyle w:val="5"/>
        <w:widowControl w:val="0"/>
        <w:spacing w:line="336" w:lineRule="auto"/>
        <w:ind w:firstLine="480"/>
        <w:jc w:val="center"/>
        <w:rPr>
          <w:rFonts w:hint="eastAsia" w:hAnsi="宋体" w:cs="宋体"/>
          <w:sz w:val="24"/>
          <w:szCs w:val="24"/>
          <w:lang w:val="en-US" w:eastAsia="zh-CN"/>
        </w:rPr>
      </w:pPr>
    </w:p>
    <w:p>
      <w:pPr>
        <w:pStyle w:val="5"/>
        <w:widowControl w:val="0"/>
        <w:spacing w:line="336" w:lineRule="auto"/>
        <w:ind w:firstLine="480"/>
        <w:jc w:val="center"/>
        <w:rPr>
          <w:rFonts w:hint="eastAsia" w:hAnsi="宋体" w:cs="宋体"/>
          <w:sz w:val="24"/>
          <w:szCs w:val="24"/>
          <w:lang w:val="en-US" w:eastAsia="zh-CN"/>
        </w:rPr>
      </w:pPr>
    </w:p>
    <w:p>
      <w:pPr>
        <w:pStyle w:val="5"/>
        <w:widowControl w:val="0"/>
        <w:spacing w:line="336" w:lineRule="auto"/>
        <w:ind w:firstLine="48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宋体"/>
          <w:sz w:val="24"/>
          <w:szCs w:val="24"/>
        </w:rPr>
        <w:t>（盖</w:t>
      </w:r>
      <w:r>
        <w:rPr>
          <w:rFonts w:hint="eastAsia" w:hAnsi="宋体" w:cs="宋体"/>
          <w:sz w:val="24"/>
          <w:szCs w:val="24"/>
          <w:lang w:val="en-US" w:eastAsia="zh-CN"/>
        </w:rPr>
        <w:t>公章或电子签</w:t>
      </w:r>
      <w:r>
        <w:rPr>
          <w:rFonts w:hint="eastAsia" w:ascii="宋体" w:hAnsi="宋体" w:eastAsia="宋体" w:cs="宋体"/>
          <w:sz w:val="24"/>
          <w:szCs w:val="24"/>
        </w:rPr>
        <w:t xml:space="preserve">章）:              </w:t>
      </w:r>
    </w:p>
    <w:p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  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   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日期: 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165DF0"/>
    <w:rsid w:val="0B9C2DA8"/>
    <w:rsid w:val="169A03A1"/>
    <w:rsid w:val="19186C28"/>
    <w:rsid w:val="1FEA5AA7"/>
    <w:rsid w:val="212B632B"/>
    <w:rsid w:val="23A44173"/>
    <w:rsid w:val="2AB3562B"/>
    <w:rsid w:val="2B327E95"/>
    <w:rsid w:val="436E525E"/>
    <w:rsid w:val="46165DF0"/>
    <w:rsid w:val="56F7E964"/>
    <w:rsid w:val="5F6C1740"/>
    <w:rsid w:val="60363A23"/>
    <w:rsid w:val="66726677"/>
    <w:rsid w:val="669B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1"/>
    <w:pPr>
      <w:autoSpaceDE w:val="0"/>
      <w:autoSpaceDN w:val="0"/>
      <w:spacing w:line="360" w:lineRule="auto"/>
      <w:jc w:val="left"/>
    </w:pPr>
    <w:rPr>
      <w:rFonts w:ascii="宋体" w:hAnsi="宋体" w:cs="宋体"/>
      <w:kern w:val="0"/>
      <w:sz w:val="24"/>
      <w:lang w:val="zh-CN" w:bidi="zh-CN"/>
    </w:rPr>
  </w:style>
  <w:style w:type="paragraph" w:styleId="4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font2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2026-07-27T17:49:00Z</dcterms:created>
  <dc:creator>刘红</dc:creator>
  <cp:lastModifiedBy>zhugx</cp:lastModifiedBy>
  <dcterms:modified xsi:type="dcterms:W3CDTF">2026-08-18T14:04:56Z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37DBD2956572456AAE4F751F004EBD54</vt:lpwstr>
  </property>
</Properties>
</file>