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sz w:val="44"/>
          <w:szCs w:val="44"/>
          <w:highlight w:val="none"/>
          <w:lang w:val="en-US" w:eastAsia="zh-CN"/>
        </w:rPr>
      </w:pPr>
      <w:bookmarkStart w:id="0" w:name="_GoBack"/>
      <w:r>
        <w:rPr>
          <w:rFonts w:hint="eastAsia" w:ascii="方正小标宋_GBK" w:hAnsi="方正小标宋_GBK" w:eastAsia="方正小标宋_GBK" w:cs="方正小标宋_GBK"/>
          <w:b w:val="0"/>
          <w:bCs/>
          <w:sz w:val="44"/>
          <w:szCs w:val="44"/>
          <w:highlight w:val="none"/>
          <w:lang w:val="en-US" w:eastAsia="zh-CN"/>
        </w:rPr>
        <w:t>供应商存在企业信息变更、合并、分立等情形的业绩入库认定标准</w:t>
      </w:r>
      <w:bookmarkEnd w:id="0"/>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一、企业信息变更</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企业在人员、场地、设备、技术、工艺等不变的情况下变更基本信息（包括但不限于企业或法定代表人名称、股权构成、注册资金、注册地、账户信息等）而不影响企业存续性，并能提供市场监督管理部门出具的有效变更证明，则其业绩继续有效。</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267"/>
        <w:gridCol w:w="2690"/>
        <w:gridCol w:w="2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49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序号</w:t>
            </w:r>
          </w:p>
        </w:tc>
        <w:tc>
          <w:tcPr>
            <w:tcW w:w="133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企业变更类型</w:t>
            </w: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证明材料</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1</w:t>
            </w:r>
          </w:p>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企业信息变更（包括但不限于企业或法定代表人名称、股权构成、注册资金、注册地、账户信息等）</w:t>
            </w: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市场监督管理部门出具的《准予变更登记通知书》或内/外资企业登记基本情况表</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证明变更已获行政机关确认。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新版《营业执照》复印件（加盖公章）</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展示最新的登记状态，是否具备原有的服务资质与能力。</w:t>
            </w:r>
          </w:p>
        </w:tc>
      </w:tr>
    </w:tbl>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二、企业合并</w:t>
      </w:r>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eastAsia"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 w:val="0"/>
          <w:bCs w:val="0"/>
          <w:snapToGrid w:val="0"/>
          <w:color w:val="auto"/>
          <w:kern w:val="0"/>
          <w:sz w:val="32"/>
          <w:szCs w:val="32"/>
          <w:highlight w:val="none"/>
          <w:lang w:val="en-US" w:eastAsia="zh-CN"/>
        </w:rPr>
        <w:t>1.吸收合并：吸收合并又称存续合并，指通过将</w:t>
      </w:r>
      <w:r>
        <w:rPr>
          <w:rFonts w:hint="eastAsia" w:ascii="仿宋_GB2312" w:hAnsi="仿宋" w:eastAsia="仿宋_GB2312" w:cs="Times New Roman"/>
          <w:bCs/>
          <w:snapToGrid w:val="0"/>
          <w:color w:val="auto"/>
          <w:kern w:val="0"/>
          <w:sz w:val="32"/>
          <w:szCs w:val="32"/>
          <w:highlight w:val="none"/>
          <w:lang w:val="en-US" w:eastAsia="zh-CN"/>
        </w:rPr>
        <w:t>一个或一个以上的公司并入另一个公司的方式而进行公司合并的一种法律行为。并入的公司解散，其法人资格丧失。接受合并的公司继续存在，并办理变更登记手续。依据《中华人民共和国民法典》第六十七条第一款“法人合并的，其权利和义务由合并后的法人享有和承担”，被合并企业的业绩全部由合并后的企业继承。</w:t>
      </w:r>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eastAsia"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Cs/>
          <w:snapToGrid w:val="0"/>
          <w:color w:val="auto"/>
          <w:kern w:val="0"/>
          <w:sz w:val="32"/>
          <w:szCs w:val="32"/>
          <w:highlight w:val="none"/>
          <w:lang w:val="en-US" w:eastAsia="zh-CN"/>
        </w:rPr>
        <w:t>2.新设合并：两个以上公司合并设立一个新的公司为新设合并，合并各方解散。新设立企业通过办理设立登记手续取得法人资格，则依据《中华人民共和国民法典》第六十七条之规定，合并前企业的业绩全部由新设立的企业继承。</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2265"/>
        <w:gridCol w:w="2693"/>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497"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序号</w:t>
            </w:r>
          </w:p>
        </w:tc>
        <w:tc>
          <w:tcPr>
            <w:tcW w:w="1329"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企业变更类型</w:t>
            </w: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证明材料</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1</w:t>
            </w:r>
          </w:p>
        </w:tc>
        <w:tc>
          <w:tcPr>
            <w:tcW w:w="1329"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吸收合并</w:t>
            </w: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吸收合并协议</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明确合并形式、债权债务承继方案及承继主体、人员安置情况等。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吸收合并双方的股东会决议、双方的《公司章程》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各参与合并公司关于合并的有效决议，同时查验该股东会决议是否经三分之二表决权通过（若公司章程对该事项有高于三分之二要求的，按照章程规定的表决权要求核查）。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吸收合并决议的登报或公告情况（报纸或者国家企业信用信息公示系统的公告下载页面）</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查验吸收合并双方是否已履行登报或公告程序。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存续公司的《准予变更登记通知书》及新《营业执照》复印件（加盖公章）（若存续公司涉及登记事项变更的情形下，下同）</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展示最新的登记状态，是否具备原有的服务资质与能力。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被吸收公司的《准予注销登记通知书》</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证明被吸收主体已合法退出市场。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2</w:t>
            </w:r>
          </w:p>
        </w:tc>
        <w:tc>
          <w:tcPr>
            <w:tcW w:w="1329"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新设合并</w:t>
            </w: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合并协议、新设公司的《公司章程》复印件（加盖公章）</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需明确新设公司的治理架构及债权债务承继主体。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合并各方股东会决议</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各参与合并公司关于合并的有效决议，同时查验该股东会决议是否经三分之二表决权通过（若公司章程对该事项有高于三分之二要求的，按照章程规定的表决权要求核查）。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新设合并决议的登报或公告情况（报纸或者国家企业信用信息公示系统的公告下载页面）</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查验吸收合同双方是否已履行登报或公告程序。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债务清偿或担保情况说明</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明确公司的债务承担主体。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新设公司的《准予设立登记通知书》及《营业执照》</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展示最新的登记状态，是否具备原有的服务资质与能力。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7"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29"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8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各原合并公司的《准予注销登记通知书》</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证明原主体均已注销。</w:t>
            </w:r>
          </w:p>
        </w:tc>
      </w:tr>
    </w:tbl>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三、企业分立</w:t>
      </w:r>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default"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Cs/>
          <w:snapToGrid w:val="0"/>
          <w:color w:val="auto"/>
          <w:kern w:val="0"/>
          <w:sz w:val="32"/>
          <w:szCs w:val="32"/>
          <w:highlight w:val="none"/>
          <w:lang w:val="en-US" w:eastAsia="zh-CN"/>
        </w:rPr>
        <w:t>1.存续分立：指一个企业将一部分财产或营业依法分出，成立两个或两个以上公司的行为。原企业继续存在并设立一个以上新的企业，原企业办理变更登记手续，新企业通过办理设立登记手续取得法人资格。</w:t>
      </w:r>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default"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Cs/>
          <w:snapToGrid w:val="0"/>
          <w:color w:val="auto"/>
          <w:kern w:val="0"/>
          <w:sz w:val="32"/>
          <w:szCs w:val="32"/>
          <w:highlight w:val="none"/>
          <w:lang w:val="en-US" w:eastAsia="zh-CN"/>
        </w:rPr>
        <w:t>2.解散分立：指一个公司将其全部财产分割，解散原公司，并分别归入两个或两个以上新公司中的行为。全部新企业通过办理设立登记手续取得法人资格。</w:t>
      </w:r>
    </w:p>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eastAsia"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Cs/>
          <w:snapToGrid w:val="0"/>
          <w:color w:val="auto"/>
          <w:kern w:val="0"/>
          <w:sz w:val="32"/>
          <w:szCs w:val="32"/>
          <w:highlight w:val="none"/>
          <w:lang w:val="en-US" w:eastAsia="zh-CN"/>
        </w:rPr>
        <w:t>无论存续分立或解散分立，分立后的企业，如生产不同产品，其产品业绩依业务板块自然分割；如生产同质产品，应当以分立时点各自实际拥有的生产能力（注册资金、人员、场地、设备、知识产权等）为前提，以协议的形式明确其业绩的归属（协议能力应匹配）。</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267"/>
        <w:gridCol w:w="2690"/>
        <w:gridCol w:w="2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49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序号</w:t>
            </w:r>
          </w:p>
        </w:tc>
        <w:tc>
          <w:tcPr>
            <w:tcW w:w="1330"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企业变更类型</w:t>
            </w: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证明材料</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lang w:val="en-US" w:eastAsia="zh-CN"/>
              </w:rPr>
              <w:t>证明事项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1</w:t>
            </w:r>
          </w:p>
        </w:tc>
        <w:tc>
          <w:tcPr>
            <w:tcW w:w="1330"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存续分立</w:t>
            </w: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分立协议/决议</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明确分立后公司资产分割、债务承担比例及业务划分情况。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分立前的公司的股东会决议及分立前《公司章程》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公司关于存续分立的有效决议。同时查验该股东会决议是否经三分之二表决权通过（若公司章程对该事项有高于三分之二要求的，按照章程规定的表决权要求核查）。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分立决议的登报或公告情况（报纸或者国家企业信用信息公示系统的公告下载页面）</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查验分立决议是否已履行登报或公告程序。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存续公司的《准予变更登记通知书》及新《营业执照》复印件（加盖公章）</w:t>
            </w:r>
          </w:p>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（若存续公司涉及登记事项变更的情形下）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展示最新的登记状态，是否具备原有的服务资质与能力。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新设公司的《准予设立登记通知书》及《营业执照》复印件（加盖公章）、《公司章程》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展示最新的登记状态，具备何种服务资质与能力、新设公司的治理架构。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债务清偿或担保情况说明</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核查公司分立前的债务承担是否有明确的新主体承接或清偿或提供担保，若无特别约定则由分立后的公司承担连带责任。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2</w:t>
            </w:r>
          </w:p>
        </w:tc>
        <w:tc>
          <w:tcPr>
            <w:tcW w:w="1330" w:type="pct"/>
            <w:vMerge w:val="restar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解散分立</w:t>
            </w: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分立协议/决议</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明确各新设主体的资产、债务、业务承继范围。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股东会决议及《公司章程》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公司关于解散分立的有效决议。同时查验该股东会决议是否经三分之二表决权通过（若公司章程对该事项有高于三分之二要求的，按照章程规定的表决权要求核查）。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分立决议的登报或公告情况（报纸或者国家企业信用信息公示系统的公告下载页面）</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查验分立决议是否已履行登报或公告程序。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债务清偿或担保情况说明</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核查公司分立前的债务承担是否有明确的新主体承接或清偿或提供担保，若无特别约定则由分立后的公司承担连带责任。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原公司的《准予注销登记通知书》</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证明原主体已注销。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8"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330" w:type="pct"/>
            <w:vMerge w:val="continue"/>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p>
        </w:tc>
        <w:tc>
          <w:tcPr>
            <w:tcW w:w="1578"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所有新设公司的《准予设立登记通知书》及《营业执照》复印件（加盖公章）、《公司章程》</w:t>
            </w:r>
          </w:p>
        </w:tc>
        <w:tc>
          <w:tcPr>
            <w:tcW w:w="1592"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val="0"/>
                <w:bCs/>
                <w:color w:val="auto"/>
                <w:szCs w:val="21"/>
                <w:highlight w:val="none"/>
                <w:lang w:val="en-US" w:eastAsia="zh-CN"/>
              </w:rPr>
              <w:t>展示最新的登记状态，是否具备原有的服务资质与能力、新设公司的治理架构。</w:t>
            </w:r>
          </w:p>
        </w:tc>
      </w:tr>
    </w:tbl>
    <w:p>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default" w:ascii="仿宋_GB2312" w:hAnsi="仿宋" w:eastAsia="仿宋_GB2312" w:cs="Times New Roman"/>
          <w:bCs/>
          <w:snapToGrid w:val="0"/>
          <w:color w:val="auto"/>
          <w:kern w:val="0"/>
          <w:sz w:val="32"/>
          <w:szCs w:val="32"/>
          <w:highlight w:val="none"/>
          <w:lang w:val="en-US"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949"/>
    <w:rsid w:val="00097BB6"/>
    <w:rsid w:val="00253DCB"/>
    <w:rsid w:val="002A0F59"/>
    <w:rsid w:val="004F033E"/>
    <w:rsid w:val="0054345C"/>
    <w:rsid w:val="007D58A4"/>
    <w:rsid w:val="0091127A"/>
    <w:rsid w:val="009216A3"/>
    <w:rsid w:val="00AC384D"/>
    <w:rsid w:val="00B337E7"/>
    <w:rsid w:val="00BD1949"/>
    <w:rsid w:val="00E2681F"/>
    <w:rsid w:val="016D0719"/>
    <w:rsid w:val="016D2080"/>
    <w:rsid w:val="01BC7FC5"/>
    <w:rsid w:val="01C1317D"/>
    <w:rsid w:val="02366395"/>
    <w:rsid w:val="033A1036"/>
    <w:rsid w:val="03DA1E34"/>
    <w:rsid w:val="03EA53FB"/>
    <w:rsid w:val="0415193D"/>
    <w:rsid w:val="049A30B3"/>
    <w:rsid w:val="04AE7933"/>
    <w:rsid w:val="04E54459"/>
    <w:rsid w:val="052D7BE5"/>
    <w:rsid w:val="058F7E4E"/>
    <w:rsid w:val="06BA780A"/>
    <w:rsid w:val="07B30E55"/>
    <w:rsid w:val="08185F71"/>
    <w:rsid w:val="08845C30"/>
    <w:rsid w:val="093F4490"/>
    <w:rsid w:val="09C51F9C"/>
    <w:rsid w:val="0AA75A95"/>
    <w:rsid w:val="0AD35295"/>
    <w:rsid w:val="0B6C1706"/>
    <w:rsid w:val="0BB9425F"/>
    <w:rsid w:val="0C1749F1"/>
    <w:rsid w:val="0C253646"/>
    <w:rsid w:val="0C254F9C"/>
    <w:rsid w:val="0CB065CE"/>
    <w:rsid w:val="0D791392"/>
    <w:rsid w:val="0D9709F0"/>
    <w:rsid w:val="0DA56B02"/>
    <w:rsid w:val="0DF251F0"/>
    <w:rsid w:val="0E3B2EEF"/>
    <w:rsid w:val="0E415257"/>
    <w:rsid w:val="0E491241"/>
    <w:rsid w:val="0E6D67DC"/>
    <w:rsid w:val="0EC12DF2"/>
    <w:rsid w:val="0EFD024C"/>
    <w:rsid w:val="0F1665BD"/>
    <w:rsid w:val="0F5A5D87"/>
    <w:rsid w:val="0F637E9E"/>
    <w:rsid w:val="0F667B30"/>
    <w:rsid w:val="0F876E4E"/>
    <w:rsid w:val="0FBF1DB6"/>
    <w:rsid w:val="0FD83907"/>
    <w:rsid w:val="109374AD"/>
    <w:rsid w:val="10C77805"/>
    <w:rsid w:val="11D02C42"/>
    <w:rsid w:val="11FE7070"/>
    <w:rsid w:val="120A72F9"/>
    <w:rsid w:val="12124026"/>
    <w:rsid w:val="1218432E"/>
    <w:rsid w:val="12227D8F"/>
    <w:rsid w:val="122910FD"/>
    <w:rsid w:val="12E00592"/>
    <w:rsid w:val="12F400B9"/>
    <w:rsid w:val="13110170"/>
    <w:rsid w:val="133A6C1B"/>
    <w:rsid w:val="143D45F0"/>
    <w:rsid w:val="14A96077"/>
    <w:rsid w:val="155B1B0A"/>
    <w:rsid w:val="15666E30"/>
    <w:rsid w:val="15C327BC"/>
    <w:rsid w:val="161D36FD"/>
    <w:rsid w:val="1644314A"/>
    <w:rsid w:val="16694D62"/>
    <w:rsid w:val="169D20DE"/>
    <w:rsid w:val="174B7A7A"/>
    <w:rsid w:val="174E7015"/>
    <w:rsid w:val="175C131C"/>
    <w:rsid w:val="18393649"/>
    <w:rsid w:val="186A4D40"/>
    <w:rsid w:val="18C950E9"/>
    <w:rsid w:val="18CA0ACD"/>
    <w:rsid w:val="19197654"/>
    <w:rsid w:val="191A3947"/>
    <w:rsid w:val="1924532C"/>
    <w:rsid w:val="1953508B"/>
    <w:rsid w:val="199074CE"/>
    <w:rsid w:val="19A02502"/>
    <w:rsid w:val="19B244E8"/>
    <w:rsid w:val="1A911762"/>
    <w:rsid w:val="1B5E434F"/>
    <w:rsid w:val="1BCC76B4"/>
    <w:rsid w:val="1BF64501"/>
    <w:rsid w:val="1BF82367"/>
    <w:rsid w:val="1BFF7C75"/>
    <w:rsid w:val="1D0B7C2A"/>
    <w:rsid w:val="1D2D7D26"/>
    <w:rsid w:val="1D3A506D"/>
    <w:rsid w:val="1E335646"/>
    <w:rsid w:val="1E460938"/>
    <w:rsid w:val="1E763D37"/>
    <w:rsid w:val="1E9D238D"/>
    <w:rsid w:val="1EB065C3"/>
    <w:rsid w:val="1F280C9B"/>
    <w:rsid w:val="1F580934"/>
    <w:rsid w:val="1FBB215A"/>
    <w:rsid w:val="1FD47DFE"/>
    <w:rsid w:val="1FDFBE3D"/>
    <w:rsid w:val="1FED3A46"/>
    <w:rsid w:val="20130809"/>
    <w:rsid w:val="2073674F"/>
    <w:rsid w:val="207F473B"/>
    <w:rsid w:val="21575FB5"/>
    <w:rsid w:val="220C1C4E"/>
    <w:rsid w:val="225C2832"/>
    <w:rsid w:val="241740F2"/>
    <w:rsid w:val="243312D4"/>
    <w:rsid w:val="2488376B"/>
    <w:rsid w:val="249B313E"/>
    <w:rsid w:val="24D64862"/>
    <w:rsid w:val="24F25309"/>
    <w:rsid w:val="24F9312F"/>
    <w:rsid w:val="24FC3E1B"/>
    <w:rsid w:val="259F51ED"/>
    <w:rsid w:val="25AC0843"/>
    <w:rsid w:val="25EB648A"/>
    <w:rsid w:val="26612451"/>
    <w:rsid w:val="268B23B4"/>
    <w:rsid w:val="26967344"/>
    <w:rsid w:val="26B0229E"/>
    <w:rsid w:val="273F6FB4"/>
    <w:rsid w:val="27504D36"/>
    <w:rsid w:val="275D5975"/>
    <w:rsid w:val="28406C9F"/>
    <w:rsid w:val="284902C2"/>
    <w:rsid w:val="287A3FE9"/>
    <w:rsid w:val="287C4162"/>
    <w:rsid w:val="28FF2A38"/>
    <w:rsid w:val="295A1555"/>
    <w:rsid w:val="29A430D6"/>
    <w:rsid w:val="2A105610"/>
    <w:rsid w:val="2A634B91"/>
    <w:rsid w:val="2A777F44"/>
    <w:rsid w:val="2CA41E54"/>
    <w:rsid w:val="2CDA40A0"/>
    <w:rsid w:val="2CF34630"/>
    <w:rsid w:val="2D55533C"/>
    <w:rsid w:val="2D6E504D"/>
    <w:rsid w:val="2D822A66"/>
    <w:rsid w:val="2DA3140D"/>
    <w:rsid w:val="2E742018"/>
    <w:rsid w:val="2E9D3017"/>
    <w:rsid w:val="2EA13694"/>
    <w:rsid w:val="2F192FEB"/>
    <w:rsid w:val="2F2A5C0F"/>
    <w:rsid w:val="2F3C637E"/>
    <w:rsid w:val="2F4C473B"/>
    <w:rsid w:val="2FD93666"/>
    <w:rsid w:val="30087DD3"/>
    <w:rsid w:val="302B0591"/>
    <w:rsid w:val="30791982"/>
    <w:rsid w:val="30C2452E"/>
    <w:rsid w:val="30C7302C"/>
    <w:rsid w:val="31221329"/>
    <w:rsid w:val="313510F3"/>
    <w:rsid w:val="31874E38"/>
    <w:rsid w:val="31B57F54"/>
    <w:rsid w:val="31EB6126"/>
    <w:rsid w:val="32B10A84"/>
    <w:rsid w:val="3310297A"/>
    <w:rsid w:val="332E534F"/>
    <w:rsid w:val="33426507"/>
    <w:rsid w:val="34391470"/>
    <w:rsid w:val="343C589A"/>
    <w:rsid w:val="34534B49"/>
    <w:rsid w:val="3458463A"/>
    <w:rsid w:val="34A45B3B"/>
    <w:rsid w:val="34EB2C41"/>
    <w:rsid w:val="351B3059"/>
    <w:rsid w:val="3524474C"/>
    <w:rsid w:val="35CE43AF"/>
    <w:rsid w:val="35FD2C0C"/>
    <w:rsid w:val="3661242C"/>
    <w:rsid w:val="36D87DEE"/>
    <w:rsid w:val="36F9481A"/>
    <w:rsid w:val="37712D2F"/>
    <w:rsid w:val="37AA0E84"/>
    <w:rsid w:val="382477D3"/>
    <w:rsid w:val="38363B71"/>
    <w:rsid w:val="3890073F"/>
    <w:rsid w:val="39843CAB"/>
    <w:rsid w:val="39C65AFA"/>
    <w:rsid w:val="39C85615"/>
    <w:rsid w:val="3A017413"/>
    <w:rsid w:val="3A56336D"/>
    <w:rsid w:val="3A633E97"/>
    <w:rsid w:val="3AFE7529"/>
    <w:rsid w:val="3B5366F2"/>
    <w:rsid w:val="3BD36186"/>
    <w:rsid w:val="3BEF5AA2"/>
    <w:rsid w:val="3BFE287E"/>
    <w:rsid w:val="3CF1642C"/>
    <w:rsid w:val="3D3D3DEE"/>
    <w:rsid w:val="3D994313"/>
    <w:rsid w:val="3DAA33C1"/>
    <w:rsid w:val="3DFD309B"/>
    <w:rsid w:val="3E1767FF"/>
    <w:rsid w:val="3ECC5028"/>
    <w:rsid w:val="3EE72F66"/>
    <w:rsid w:val="3F1B2E64"/>
    <w:rsid w:val="3F405317"/>
    <w:rsid w:val="3F512A93"/>
    <w:rsid w:val="3FC03259"/>
    <w:rsid w:val="3FC97FBF"/>
    <w:rsid w:val="40FA159E"/>
    <w:rsid w:val="413C53DC"/>
    <w:rsid w:val="41FA720B"/>
    <w:rsid w:val="42487ACD"/>
    <w:rsid w:val="42C85FE1"/>
    <w:rsid w:val="42F942E1"/>
    <w:rsid w:val="43437047"/>
    <w:rsid w:val="43754F9C"/>
    <w:rsid w:val="43897230"/>
    <w:rsid w:val="44013C95"/>
    <w:rsid w:val="447E1B67"/>
    <w:rsid w:val="44B02B1A"/>
    <w:rsid w:val="44C52F3E"/>
    <w:rsid w:val="450160AF"/>
    <w:rsid w:val="451468BE"/>
    <w:rsid w:val="45203DD7"/>
    <w:rsid w:val="452623CC"/>
    <w:rsid w:val="452A575A"/>
    <w:rsid w:val="46096B98"/>
    <w:rsid w:val="467E5858"/>
    <w:rsid w:val="46DF19CE"/>
    <w:rsid w:val="46FB1FB4"/>
    <w:rsid w:val="474E6C98"/>
    <w:rsid w:val="475271F5"/>
    <w:rsid w:val="47A26A44"/>
    <w:rsid w:val="47E31A8B"/>
    <w:rsid w:val="47FC2C79"/>
    <w:rsid w:val="47FE48EB"/>
    <w:rsid w:val="48C01FCC"/>
    <w:rsid w:val="49067885"/>
    <w:rsid w:val="491675ED"/>
    <w:rsid w:val="49426287"/>
    <w:rsid w:val="497F6CCB"/>
    <w:rsid w:val="498A5E7B"/>
    <w:rsid w:val="49F55976"/>
    <w:rsid w:val="4A242FDE"/>
    <w:rsid w:val="4A5610DC"/>
    <w:rsid w:val="4A680980"/>
    <w:rsid w:val="4A6D2B27"/>
    <w:rsid w:val="4A8077A5"/>
    <w:rsid w:val="4AB755FF"/>
    <w:rsid w:val="4B4A589C"/>
    <w:rsid w:val="4BC15FEC"/>
    <w:rsid w:val="4C13472C"/>
    <w:rsid w:val="4C42667F"/>
    <w:rsid w:val="4C5D3CD9"/>
    <w:rsid w:val="4CE32AE1"/>
    <w:rsid w:val="4D41728B"/>
    <w:rsid w:val="4D9F4DB7"/>
    <w:rsid w:val="4E521BE2"/>
    <w:rsid w:val="4E9F6122"/>
    <w:rsid w:val="4E9F6789"/>
    <w:rsid w:val="4F4223BF"/>
    <w:rsid w:val="4F754D6C"/>
    <w:rsid w:val="4FA4660A"/>
    <w:rsid w:val="50050483"/>
    <w:rsid w:val="502C64EB"/>
    <w:rsid w:val="51693C45"/>
    <w:rsid w:val="51924984"/>
    <w:rsid w:val="53281305"/>
    <w:rsid w:val="537C6010"/>
    <w:rsid w:val="53C032CF"/>
    <w:rsid w:val="54F76888"/>
    <w:rsid w:val="556723D2"/>
    <w:rsid w:val="56234F27"/>
    <w:rsid w:val="567B4668"/>
    <w:rsid w:val="57126B04"/>
    <w:rsid w:val="57131519"/>
    <w:rsid w:val="576A5DBF"/>
    <w:rsid w:val="57875CC6"/>
    <w:rsid w:val="57972F3D"/>
    <w:rsid w:val="579B286F"/>
    <w:rsid w:val="57A826D4"/>
    <w:rsid w:val="57E45B25"/>
    <w:rsid w:val="580F79DB"/>
    <w:rsid w:val="583267BC"/>
    <w:rsid w:val="5885274F"/>
    <w:rsid w:val="5907677B"/>
    <w:rsid w:val="596606DC"/>
    <w:rsid w:val="59A90A22"/>
    <w:rsid w:val="59DA60CC"/>
    <w:rsid w:val="5A364806"/>
    <w:rsid w:val="5A6241F0"/>
    <w:rsid w:val="5A657B5B"/>
    <w:rsid w:val="5A947EF5"/>
    <w:rsid w:val="5AB86E5D"/>
    <w:rsid w:val="5B0451BF"/>
    <w:rsid w:val="5BA6270F"/>
    <w:rsid w:val="5BBE2FEE"/>
    <w:rsid w:val="5BCC17AB"/>
    <w:rsid w:val="5C023CC7"/>
    <w:rsid w:val="5C112479"/>
    <w:rsid w:val="5C274918"/>
    <w:rsid w:val="5C732FA9"/>
    <w:rsid w:val="5CDC1654"/>
    <w:rsid w:val="5CE477A0"/>
    <w:rsid w:val="5D061655"/>
    <w:rsid w:val="5D355860"/>
    <w:rsid w:val="5D450D57"/>
    <w:rsid w:val="5D6A07B0"/>
    <w:rsid w:val="5DD602EB"/>
    <w:rsid w:val="5E293509"/>
    <w:rsid w:val="5E53394B"/>
    <w:rsid w:val="5E7E5B18"/>
    <w:rsid w:val="5EAC376C"/>
    <w:rsid w:val="5FAC8308"/>
    <w:rsid w:val="5FDD58B0"/>
    <w:rsid w:val="5FDE0BF5"/>
    <w:rsid w:val="60011CDA"/>
    <w:rsid w:val="600B0BE5"/>
    <w:rsid w:val="606C46F2"/>
    <w:rsid w:val="60B00706"/>
    <w:rsid w:val="618227C1"/>
    <w:rsid w:val="61BB2ED6"/>
    <w:rsid w:val="61D3049A"/>
    <w:rsid w:val="623D5E33"/>
    <w:rsid w:val="6268545A"/>
    <w:rsid w:val="630F6BA0"/>
    <w:rsid w:val="636A315B"/>
    <w:rsid w:val="637A0052"/>
    <w:rsid w:val="646B7F3D"/>
    <w:rsid w:val="651B088D"/>
    <w:rsid w:val="65576F39"/>
    <w:rsid w:val="65914FF1"/>
    <w:rsid w:val="678FCC8F"/>
    <w:rsid w:val="68F06DB1"/>
    <w:rsid w:val="690A1C5A"/>
    <w:rsid w:val="693855A6"/>
    <w:rsid w:val="69A25C36"/>
    <w:rsid w:val="69C0475B"/>
    <w:rsid w:val="69D01E16"/>
    <w:rsid w:val="6A203573"/>
    <w:rsid w:val="6B2A32FE"/>
    <w:rsid w:val="6B725CDD"/>
    <w:rsid w:val="6B844B48"/>
    <w:rsid w:val="6BB2023B"/>
    <w:rsid w:val="6BF769B5"/>
    <w:rsid w:val="6CD75C45"/>
    <w:rsid w:val="6D714644"/>
    <w:rsid w:val="6DB61FE0"/>
    <w:rsid w:val="6DC530D7"/>
    <w:rsid w:val="6E063824"/>
    <w:rsid w:val="6ECE59CF"/>
    <w:rsid w:val="6ED71757"/>
    <w:rsid w:val="6F195893"/>
    <w:rsid w:val="6F721472"/>
    <w:rsid w:val="6F92354A"/>
    <w:rsid w:val="6FEFE036"/>
    <w:rsid w:val="6FF21CC2"/>
    <w:rsid w:val="70BD48A6"/>
    <w:rsid w:val="71310039"/>
    <w:rsid w:val="71757889"/>
    <w:rsid w:val="723916A5"/>
    <w:rsid w:val="726E6A5B"/>
    <w:rsid w:val="72D570CF"/>
    <w:rsid w:val="72F6438F"/>
    <w:rsid w:val="72FA3EA6"/>
    <w:rsid w:val="74126ABE"/>
    <w:rsid w:val="747D4058"/>
    <w:rsid w:val="748E729B"/>
    <w:rsid w:val="74DE55CA"/>
    <w:rsid w:val="756A0B2A"/>
    <w:rsid w:val="75BE64D1"/>
    <w:rsid w:val="75C04261"/>
    <w:rsid w:val="75F32A1D"/>
    <w:rsid w:val="76063FB8"/>
    <w:rsid w:val="762C568F"/>
    <w:rsid w:val="765B1D60"/>
    <w:rsid w:val="768E0875"/>
    <w:rsid w:val="76C520FF"/>
    <w:rsid w:val="77AC2482"/>
    <w:rsid w:val="77FE0852"/>
    <w:rsid w:val="780935F6"/>
    <w:rsid w:val="78152E10"/>
    <w:rsid w:val="7880028F"/>
    <w:rsid w:val="78C82F09"/>
    <w:rsid w:val="7998043C"/>
    <w:rsid w:val="79D87F02"/>
    <w:rsid w:val="7A506109"/>
    <w:rsid w:val="7A7D2AFA"/>
    <w:rsid w:val="7A841790"/>
    <w:rsid w:val="7A891E5A"/>
    <w:rsid w:val="7AC3653C"/>
    <w:rsid w:val="7B3E49E8"/>
    <w:rsid w:val="7BE34FC9"/>
    <w:rsid w:val="7C0D7144"/>
    <w:rsid w:val="7CDF84FD"/>
    <w:rsid w:val="7D7A55C6"/>
    <w:rsid w:val="7D7F2EE4"/>
    <w:rsid w:val="7DCB2A1D"/>
    <w:rsid w:val="7E2061B2"/>
    <w:rsid w:val="7E282032"/>
    <w:rsid w:val="7E4D64B4"/>
    <w:rsid w:val="7E7E7F63"/>
    <w:rsid w:val="7EF5FEF3"/>
    <w:rsid w:val="7EF6094F"/>
    <w:rsid w:val="7EF76083"/>
    <w:rsid w:val="7F577ABD"/>
    <w:rsid w:val="7F6C015E"/>
    <w:rsid w:val="7F735A20"/>
    <w:rsid w:val="7F88079C"/>
    <w:rsid w:val="7FBC3867"/>
    <w:rsid w:val="7FC6140B"/>
    <w:rsid w:val="7FCEC4E5"/>
    <w:rsid w:val="7FFE5FEB"/>
    <w:rsid w:val="BFBEDB06"/>
    <w:rsid w:val="EF8C4F76"/>
    <w:rsid w:val="EFE6D5BB"/>
    <w:rsid w:val="F3FEE41C"/>
    <w:rsid w:val="FA5CC8DE"/>
    <w:rsid w:val="FF9632FD"/>
    <w:rsid w:val="FFFF36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before="120" w:after="120" w:line="300" w:lineRule="auto"/>
    </w:pPr>
    <w:rPr>
      <w:rFonts w:ascii="Arial" w:hAnsi="Arial"/>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annotation text"/>
    <w:basedOn w:val="1"/>
    <w:qFormat/>
    <w:uiPriority w:val="0"/>
    <w:pPr>
      <w:jc w:val="left"/>
    </w:pPr>
  </w:style>
  <w:style w:type="paragraph" w:styleId="7">
    <w:name w:val="Body Text Indent"/>
    <w:basedOn w:val="1"/>
    <w:next w:val="8"/>
    <w:unhideWhenUsed/>
    <w:qFormat/>
    <w:uiPriority w:val="0"/>
    <w:pPr>
      <w:autoSpaceDE w:val="0"/>
      <w:autoSpaceDN w:val="0"/>
      <w:spacing w:beforeLines="0" w:after="120" w:afterLines="0"/>
      <w:ind w:left="420"/>
    </w:pPr>
    <w:rPr>
      <w:rFonts w:hint="eastAsia" w:ascii="Times New Roman" w:hAnsi="Times New Roman" w:eastAsia="宋体"/>
      <w:sz w:val="21"/>
      <w:szCs w:val="24"/>
      <w:lang w:val="zh-CN"/>
    </w:rPr>
  </w:style>
  <w:style w:type="paragraph" w:styleId="8">
    <w:name w:val="envelope return"/>
    <w:basedOn w:val="1"/>
    <w:qFormat/>
    <w:uiPriority w:val="0"/>
    <w:pPr>
      <w:snapToGrid w:val="0"/>
    </w:pPr>
    <w:rPr>
      <w:rFonts w:hint="eastAsia" w:ascii="Arial" w:hAnsi="Arial" w:eastAsia="宋体" w:cs="Times New Roman"/>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List"/>
    <w:basedOn w:val="1"/>
    <w:unhideWhenUsed/>
    <w:qFormat/>
    <w:uiPriority w:val="0"/>
    <w:pPr>
      <w:spacing w:beforeLines="0" w:afterLines="0"/>
      <w:ind w:left="200" w:hanging="200" w:hangingChars="200"/>
    </w:pPr>
    <w:rPr>
      <w:rFonts w:hint="eastAsia" w:ascii="宋体" w:hAnsi="宋体" w:eastAsia="宋体" w:cs="宋体"/>
      <w:sz w:val="21"/>
      <w:szCs w:val="21"/>
    </w:rPr>
  </w:style>
  <w:style w:type="paragraph" w:styleId="12">
    <w:name w:val="Body Text First Indent 2"/>
    <w:basedOn w:val="7"/>
    <w:next w:val="13"/>
    <w:unhideWhenUsed/>
    <w:qFormat/>
    <w:uiPriority w:val="0"/>
    <w:pPr>
      <w:spacing w:beforeLines="0" w:afterLines="0"/>
      <w:ind w:firstLine="420"/>
    </w:pPr>
    <w:rPr>
      <w:rFonts w:hint="eastAsia"/>
      <w:sz w:val="21"/>
      <w:szCs w:val="24"/>
    </w:rPr>
  </w:style>
  <w:style w:type="paragraph" w:customStyle="1" w:styleId="13">
    <w:name w:val="表格文字"/>
    <w:basedOn w:val="11"/>
    <w:next w:val="1"/>
    <w:unhideWhenUsed/>
    <w:qFormat/>
    <w:uiPriority w:val="0"/>
    <w:pPr>
      <w:spacing w:beforeLines="0" w:afterLines="0"/>
      <w:ind w:firstLine="0" w:firstLineChars="0"/>
      <w:jc w:val="center"/>
    </w:pPr>
    <w:rPr>
      <w:rFonts w:hint="eastAsia"/>
      <w:sz w:val="21"/>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000FF"/>
      <w:u w:val="single"/>
    </w:rPr>
  </w:style>
  <w:style w:type="character" w:customStyle="1" w:styleId="18">
    <w:name w:val="_Style 17"/>
    <w:unhideWhenUsed/>
    <w:qFormat/>
    <w:uiPriority w:val="99"/>
    <w:rPr>
      <w:color w:val="605E5C"/>
      <w:shd w:val="clear" w:color="auto" w:fill="E1DFDD"/>
    </w:rPr>
  </w:style>
  <w:style w:type="paragraph" w:customStyle="1" w:styleId="19">
    <w:name w:val="Table Paragraph"/>
    <w:basedOn w:val="1"/>
    <w:unhideWhenUsed/>
    <w:qFormat/>
    <w:uiPriority w:val="1"/>
    <w:pPr>
      <w:autoSpaceDE w:val="0"/>
      <w:autoSpaceDN w:val="0"/>
      <w:spacing w:beforeLines="0" w:afterLines="0"/>
      <w:jc w:val="left"/>
    </w:pPr>
    <w:rPr>
      <w:rFonts w:hint="eastAsia" w:ascii="宋体" w:hAnsi="宋体" w:eastAsia="宋体" w:cs="宋体"/>
      <w:sz w:val="22"/>
      <w:szCs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2115</Words>
  <Characters>2207</Characters>
  <Lines>3</Lines>
  <Paragraphs>1</Paragraphs>
  <TotalTime>3</TotalTime>
  <ScaleCrop>false</ScaleCrop>
  <LinksUpToDate>false</LinksUpToDate>
  <CharactersWithSpaces>2209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2022-03-08T21:43:00Z</dcterms:created>
  <dc:creator>zhanggx</dc:creator>
  <cp:lastModifiedBy>胡嵩胤</cp:lastModifiedBy>
  <cp:lastPrinted>2024-01-25T16:42:00Z</cp:lastPrinted>
  <dcterms:modified xsi:type="dcterms:W3CDTF">2026-08-07T08:35:31Z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FDD2FE61AADF46748B8DA15B0450A13B</vt:lpwstr>
  </property>
  <property fmtid="{D5CDD505-2E9C-101B-9397-08002B2CF9AE}" pid="4" name="KSOTemplateDocerSaveRecord">
    <vt:lpwstr>eyJoZGlkIjoiMDYzNmZiYzRmNjFiOTBhOWFjMmMxMjViZTczZGNiYWMiLCJ1c2VySWQiOiIyNDUyMjE4MDUifQ==</vt:lpwstr>
  </property>
</Properties>
</file>