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20" w:firstLineChars="200"/>
      </w:pPr>
      <w:r>
        <w:t>供应商提问：</w:t>
      </w:r>
    </w:p>
    <w:p>
      <w:pPr>
        <w:pStyle w:val="7"/>
        <w:numPr>
          <w:ilvl w:val="0"/>
          <w:numId w:val="1"/>
        </w:numPr>
        <w:ind w:left="0" w:firstLine="420"/>
      </w:pPr>
      <w:r>
        <w:t>所招标起重机设备是否包含起重机行车梁需供应商供给？ </w:t>
      </w:r>
    </w:p>
    <w:p>
      <w:pPr>
        <w:pStyle w:val="7"/>
        <w:rPr>
          <w:b/>
        </w:rPr>
      </w:pPr>
      <w:r>
        <w:rPr>
          <w:rFonts w:hint="eastAsia"/>
          <w:b/>
        </w:rPr>
        <w:t>回复：不包含起重机行车梁，其中电动双梁桥式起重机包含钢轨道及连接件。</w:t>
      </w:r>
    </w:p>
    <w:p>
      <w:pPr>
        <w:pStyle w:val="7"/>
        <w:numPr>
          <w:ilvl w:val="0"/>
          <w:numId w:val="1"/>
        </w:numPr>
        <w:ind w:left="0" w:firstLine="420"/>
      </w:pPr>
      <w:r>
        <w:t>所招标电动葫芦及悬挂起重机所需的工字钢是否由供应商供给？若是供应商供给，预埋件是否甲方已预留？所需工字钢规格型号有没有要求？ </w:t>
      </w:r>
    </w:p>
    <w:p>
      <w:pPr>
        <w:pStyle w:val="7"/>
        <w:rPr>
          <w:b/>
        </w:rPr>
      </w:pPr>
      <w:r>
        <w:rPr>
          <w:rFonts w:hint="eastAsia"/>
          <w:b/>
        </w:rPr>
        <w:t>回复：供应商供给不包含电动葫芦及悬挂起重机所需的工字钢。</w:t>
      </w:r>
    </w:p>
    <w:p>
      <w:pPr>
        <w:ind w:firstLine="420" w:firstLineChars="200"/>
      </w:pPr>
      <w:r>
        <w:t>3、起重机速度不统一 ，请核实。</w:t>
      </w:r>
    </w:p>
    <w:p>
      <w:pPr>
        <w:ind w:firstLine="420" w:firstLineChars="200"/>
      </w:pPr>
      <w:r>
        <w:t>3.1、广州小迳换流站桥式起重机里面，20 吨电动葫芦双梁要求起升速度为 0.6~6m/min，该速度不是标准的起升速度，标准起升速度为：0.35~3.5m/min。  </w:t>
      </w:r>
    </w:p>
    <w:p>
      <w:pPr>
        <w:pStyle w:val="7"/>
        <w:rPr>
          <w:b/>
        </w:rPr>
      </w:pPr>
      <w:r>
        <w:rPr>
          <w:rFonts w:hint="eastAsia"/>
          <w:b/>
        </w:rPr>
        <w:t>回复：</w:t>
      </w:r>
      <w:r>
        <w:rPr>
          <w:b/>
        </w:rPr>
        <w:t>0.6~6m/min</w:t>
      </w:r>
      <w:r>
        <w:rPr>
          <w:rFonts w:hint="eastAsia"/>
          <w:b/>
        </w:rPr>
        <w:t>为变频调速区间，投标人须响应招标文件参数，提供调速系统及安全保护措施。</w:t>
      </w:r>
    </w:p>
    <w:p>
      <w:pPr>
        <w:ind w:firstLine="420" w:firstLineChars="200"/>
      </w:pPr>
      <w:r>
        <w:t>3.2、1.5.1.4 检修间桥式电动双梁起重机 20 吨电动葫芦双梁要求起升速度 0.7~7m/min，该速度不是标准的起升速度，标准起升速度为：0.35~3.5m/min。  </w:t>
      </w:r>
    </w:p>
    <w:p>
      <w:pPr>
        <w:pStyle w:val="7"/>
        <w:rPr>
          <w:b/>
        </w:rPr>
      </w:pPr>
      <w:r>
        <w:rPr>
          <w:rFonts w:hint="eastAsia"/>
          <w:b/>
        </w:rPr>
        <w:t>回复：</w:t>
      </w:r>
      <w:r>
        <w:rPr>
          <w:b/>
        </w:rPr>
        <w:t>0.7~7m/min</w:t>
      </w:r>
      <w:r>
        <w:rPr>
          <w:rFonts w:hint="eastAsia"/>
          <w:b/>
        </w:rPr>
        <w:t>为变频调速区间，投标人须响应招标文件参数，提供调速系统及安全保护措施。</w:t>
      </w:r>
    </w:p>
    <w:p>
      <w:pPr>
        <w:ind w:firstLine="420" w:firstLineChars="200"/>
      </w:pPr>
      <w:r>
        <w:t>3.3、广州小迳换流站电动葫芦单轨吊所需电动葫芦的技术参数全部是电动双梁桥式起重机卷扬结构的参数，不是标准电动葫芦的参数。 </w:t>
      </w:r>
    </w:p>
    <w:p>
      <w:pPr>
        <w:ind w:firstLine="420" w:firstLineChars="200"/>
        <w:rPr>
          <w:rFonts w:hint="eastAsia"/>
          <w:b/>
        </w:rPr>
      </w:pPr>
      <w:r>
        <w:rPr>
          <w:rFonts w:ascii="Alibaba PuHuiTi" w:hAnsi="Alibaba PuHuiTi"/>
          <w:b/>
          <w:color w:val="303133"/>
          <w:shd w:val="clear" w:color="auto" w:fill="FFFFFF"/>
        </w:rPr>
        <w:t>答复：本设备为</w:t>
      </w:r>
      <w:r>
        <w:rPr>
          <w:rStyle w:val="6"/>
          <w:rFonts w:ascii="Alibaba PuHuiTi" w:hAnsi="Alibaba PuHuiTi"/>
          <w:color w:val="303133"/>
          <w:shd w:val="clear" w:color="auto" w:fill="FFFFFF"/>
        </w:rPr>
        <w:t>电动葫芦单轨吊</w:t>
      </w:r>
      <w:r>
        <w:rPr>
          <w:rFonts w:ascii="Alibaba PuHuiTi" w:hAnsi="Alibaba PuHuiTi"/>
          <w:b/>
          <w:color w:val="303133"/>
          <w:shd w:val="clear" w:color="auto" w:fill="FFFFFF"/>
        </w:rPr>
        <w:t>，起升机构采用电动葫芦，请各投标人按电动葫芦单轨吊的标准配置提供完整参数，并在投标文件中列出所选用电动葫芦的型号、起升功率、运行功率等关键参数。</w:t>
      </w:r>
    </w:p>
    <w:p>
      <w:pPr>
        <w:ind w:firstLine="420" w:firstLineChars="200"/>
      </w:pPr>
      <w:r>
        <w:t> 3.4、深圳中部换流站电动葫芦单轨吊所需电动葫芦的技术参数全部是电动双梁桥式起重机卷扬结构的参数，不是标准电动葫芦的参数。</w:t>
      </w:r>
    </w:p>
    <w:p>
      <w:pPr>
        <w:ind w:firstLine="420" w:firstLineChars="200"/>
        <w:rPr>
          <w:b/>
        </w:rPr>
      </w:pPr>
      <w:r>
        <w:rPr>
          <w:rFonts w:ascii="Alibaba PuHuiTi" w:hAnsi="Alibaba PuHuiTi"/>
          <w:b/>
          <w:color w:val="303133"/>
          <w:shd w:val="clear" w:color="auto" w:fill="FFFFFF"/>
        </w:rPr>
        <w:t>答复：本设备为</w:t>
      </w:r>
      <w:r>
        <w:rPr>
          <w:b/>
          <w:bCs/>
        </w:rPr>
        <w:t>电动葫芦单轨吊</w:t>
      </w:r>
      <w:r>
        <w:rPr>
          <w:rFonts w:ascii="Alibaba PuHuiTi" w:hAnsi="Alibaba PuHuiTi"/>
          <w:b/>
          <w:color w:val="303133"/>
          <w:shd w:val="clear" w:color="auto" w:fill="FFFFFF"/>
        </w:rPr>
        <w:t>，起升机构采用电动葫芦，请各投标人按电动葫芦单轨吊的标准配置提供完整参数，并在投标文件中列出所选用电动葫芦的型号、起升功率、运行功率等关键参数。</w:t>
      </w:r>
    </w:p>
    <w:p>
      <w:pPr>
        <w:ind w:firstLine="420" w:firstLineChars="200"/>
      </w:pPr>
      <w:r>
        <w:t>  3.5、深圳中部换流站桥式起重机里面，20 吨电动葫芦双梁要求起升速度为 0.6~6m/min，该速度不是标准的起升速度，标准起升速度为：0.35~3.5m/min。</w:t>
      </w:r>
    </w:p>
    <w:p>
      <w:pPr>
        <w:pStyle w:val="7"/>
        <w:rPr>
          <w:b/>
        </w:rPr>
      </w:pPr>
      <w:r>
        <w:rPr>
          <w:rFonts w:hint="eastAsia"/>
          <w:b/>
        </w:rPr>
        <w:t>回复：深圳中部换流站，</w:t>
      </w:r>
      <w:r>
        <w:rPr>
          <w:b/>
        </w:rPr>
        <w:t>20 吨电动葫芦双梁要求起升速度为 0.7~7m/min，0.7~7m/min</w:t>
      </w:r>
      <w:r>
        <w:rPr>
          <w:rFonts w:hint="eastAsia"/>
          <w:b/>
        </w:rPr>
        <w:t>为变频调速区间，投标人须响应招标文件参数，提供调速系统及安全保护措施。</w:t>
      </w:r>
    </w:p>
    <w:p>
      <w:pPr>
        <w:ind w:firstLine="420" w:firstLineChars="200"/>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libaba PuHuiTi">
    <w:altName w:val="Segoe Print"/>
    <w:panose1 w:val="00000000000000000000"/>
    <w:charset w:val="00"/>
    <w:family w:val="roman"/>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18878F3"/>
    <w:multiLevelType w:val="multilevel"/>
    <w:tmpl w:val="618878F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497"/>
    <w:rsid w:val="000051D3"/>
    <w:rsid w:val="000E1497"/>
    <w:rsid w:val="00296337"/>
    <w:rsid w:val="002B26F8"/>
    <w:rsid w:val="00500A48"/>
    <w:rsid w:val="007967CB"/>
    <w:rsid w:val="008F1F8B"/>
    <w:rsid w:val="009109B3"/>
    <w:rsid w:val="00932885"/>
    <w:rsid w:val="00B37AEB"/>
    <w:rsid w:val="00D104DC"/>
    <w:rsid w:val="76CD2A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Strong"/>
    <w:basedOn w:val="5"/>
    <w:qFormat/>
    <w:uiPriority w:val="22"/>
    <w:rPr>
      <w:b/>
      <w:bCs/>
    </w:rPr>
  </w:style>
  <w:style w:type="paragraph" w:styleId="7">
    <w:name w:val="List Paragraph"/>
    <w:basedOn w:val="1"/>
    <w:qFormat/>
    <w:uiPriority w:val="34"/>
    <w:pPr>
      <w:ind w:firstLine="420" w:firstLineChars="200"/>
    </w:pPr>
  </w:style>
  <w:style w:type="character" w:customStyle="1" w:styleId="8">
    <w:name w:val="页眉 字符"/>
    <w:basedOn w:val="5"/>
    <w:link w:val="3"/>
    <w:qFormat/>
    <w:uiPriority w:val="99"/>
    <w:rPr>
      <w:sz w:val="18"/>
      <w:szCs w:val="18"/>
    </w:rPr>
  </w:style>
  <w:style w:type="character" w:customStyle="1" w:styleId="9">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GEDI</Company>
  <Pages>1</Pages>
  <Words>138</Words>
  <Characters>789</Characters>
  <Lines>6</Lines>
  <Paragraphs>1</Paragraphs>
  <TotalTime>315</TotalTime>
  <ScaleCrop>false</ScaleCrop>
  <LinksUpToDate>false</LinksUpToDate>
  <CharactersWithSpaces>926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2026-08-24T00:50:00Z</dcterms:created>
  <dc:creator>王丽丽</dc:creator>
  <cp:lastModifiedBy>董征</cp:lastModifiedBy>
  <dcterms:modified xsi:type="dcterms:W3CDTF">2026-08-24T09:09:33Z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9753C9BC7D5F40E5B6D2B1752920F62A</vt:lpwstr>
  </property>
</Properties>
</file>