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A10616">
      <w:pPr>
        <w:adjustRightInd w:val="0"/>
        <w:snapToGrid w:val="0"/>
        <w:spacing w:line="360" w:lineRule="auto"/>
        <w:jc w:val="both"/>
        <w:rPr>
          <w:rFonts w:hint="default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28"/>
          <w:szCs w:val="28"/>
          <w:highlight w:val="none"/>
          <w:lang w:val="en-US" w:eastAsia="zh-CN"/>
        </w:rPr>
        <w:t>2 投标文件格式（以下为参考格式，投标单位可根据实际情况提供符合要求的附件，以供查证。）</w:t>
      </w:r>
      <w:bookmarkStart w:id="0" w:name="_GoBack"/>
      <w:bookmarkEnd w:id="0"/>
    </w:p>
    <w:p w14:paraId="3DE2C68C">
      <w:pPr>
        <w:jc w:val="left"/>
        <w:rPr>
          <w:rFonts w:hint="default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2-1：</w:t>
      </w:r>
    </w:p>
    <w:p w14:paraId="593AD748">
      <w:pPr>
        <w:jc w:val="center"/>
        <w:rPr>
          <w:rFonts w:hint="eastAsia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</w:rPr>
        <w:t>平均权利</w:t>
      </w: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要求数量</w:t>
      </w:r>
    </w:p>
    <w:p w14:paraId="7867D568">
      <w:pPr>
        <w:jc w:val="center"/>
        <w:rPr>
          <w:rFonts w:hint="eastAsia"/>
          <w:b/>
          <w:bCs/>
          <w:color w:val="auto"/>
          <w:sz w:val="32"/>
          <w:szCs w:val="32"/>
          <w:highlight w:val="none"/>
        </w:rPr>
      </w:pPr>
    </w:p>
    <w:p w14:paraId="0D93FC76">
      <w:pPr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X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=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（件）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，X为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2022年1月1日至2024年12月31日期间代理申请的，并在投标截止日前已公布授权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H部和G部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中国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发明专利数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 w14:paraId="319EDDC4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</w:p>
    <w:p w14:paraId="03CF62EA"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 xml:space="preserve">    2、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Y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=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个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，Y为上述专利的权利要求数合计，计算公式为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b w:val="0"/>
          <w:bCs w:val="0"/>
          <w:color w:val="auto"/>
          <w:position w:val="-28"/>
          <w:sz w:val="24"/>
          <w:szCs w:val="24"/>
          <w:highlight w:val="none"/>
          <w:lang w:val="en-US" w:eastAsia="zh-CN"/>
        </w:rPr>
        <w:object>
          <v:shape id="_x0000_i1025" o:spt="75" type="#_x0000_t75" style="height:34pt;width:78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5">
            <o:LockedField>false</o:LockedField>
          </o:OLEObject>
        </w:object>
      </w:r>
      <w:r>
        <w:rPr>
          <w:rFonts w:hint="eastAsia" w:ascii="宋体" w:hAnsi="宋体" w:cs="宋体"/>
          <w:b w:val="0"/>
          <w:bCs w:val="0"/>
          <w:color w:val="auto"/>
          <w:position w:val="-28"/>
          <w:sz w:val="24"/>
          <w:szCs w:val="24"/>
          <w:highlight w:val="none"/>
          <w:lang w:val="en-US" w:eastAsia="zh-CN"/>
        </w:rPr>
        <w:t>。</w:t>
      </w:r>
    </w:p>
    <w:p w14:paraId="38FA2C56">
      <w:pPr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   3、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Z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Y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÷ 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X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（个）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保留一位小数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，Z为平均权利要求个数。</w:t>
      </w:r>
    </w:p>
    <w:p w14:paraId="03BC0E4C">
      <w:pPr>
        <w:rPr>
          <w:color w:val="auto"/>
          <w:sz w:val="28"/>
          <w:szCs w:val="28"/>
          <w:highlight w:val="none"/>
        </w:rPr>
      </w:pPr>
    </w:p>
    <w:p w14:paraId="61469B04">
      <w:pPr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检索截图如下：</w:t>
      </w:r>
    </w:p>
    <w:p w14:paraId="4C35F4B0">
      <w:pPr>
        <w:jc w:val="center"/>
        <w:rPr>
          <w:color w:val="auto"/>
          <w:highlight w:val="none"/>
        </w:rPr>
      </w:pPr>
      <w:r>
        <w:drawing>
          <wp:inline distT="0" distB="0" distL="114300" distR="114300">
            <wp:extent cx="5268595" cy="2158365"/>
            <wp:effectExtent l="0" t="0" r="8255" b="13335"/>
            <wp:docPr id="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DFADD">
      <w:pPr>
        <w:pStyle w:val="2"/>
      </w:pPr>
    </w:p>
    <w:p w14:paraId="5F4BE500">
      <w:pPr>
        <w:ind w:firstLine="480" w:firstLineChars="200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</w:p>
    <w:p w14:paraId="663EFB49">
      <w:pPr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u w:val="none"/>
          <w:lang w:val="en-US" w:eastAsia="zh-CN" w:bidi="ar-SA"/>
        </w:rPr>
        <w:t>本司承诺，上述数据真实有效。如弄虚作假，本司愿承担一切后果。</w:t>
      </w:r>
    </w:p>
    <w:p w14:paraId="11E4A91C">
      <w:pPr>
        <w:rPr>
          <w:color w:val="auto"/>
          <w:highlight w:val="none"/>
        </w:rPr>
      </w:pPr>
    </w:p>
    <w:p w14:paraId="49842EEA">
      <w:pPr>
        <w:rPr>
          <w:color w:val="auto"/>
          <w:highlight w:val="none"/>
        </w:rPr>
      </w:pPr>
    </w:p>
    <w:p w14:paraId="767C4698">
      <w:pPr>
        <w:wordWrap w:val="0"/>
        <w:jc w:val="right"/>
        <w:rPr>
          <w:rFonts w:hint="eastAsia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投标人（盖章）：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4ED7F7BB">
      <w:pPr>
        <w:jc w:val="left"/>
        <w:rPr>
          <w:rFonts w:hint="default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日期：   年    月    日</w:t>
      </w:r>
    </w:p>
    <w:p w14:paraId="651C8AC6">
      <w:pPr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</w:p>
    <w:p w14:paraId="61AA22A4">
      <w:pPr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</w:p>
    <w:p w14:paraId="424A42FB">
      <w:pPr>
        <w:pStyle w:val="2"/>
        <w:rPr>
          <w:rFonts w:hint="eastAsia"/>
          <w:lang w:eastAsia="zh-CN"/>
        </w:rPr>
      </w:pPr>
    </w:p>
    <w:p w14:paraId="34D67917">
      <w:pPr>
        <w:jc w:val="left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</w:p>
    <w:p w14:paraId="3905C255">
      <w:pPr>
        <w:pStyle w:val="2"/>
        <w:rPr>
          <w:rFonts w:hint="eastAsia"/>
          <w:lang w:eastAsia="zh-CN"/>
        </w:rPr>
      </w:pPr>
    </w:p>
    <w:p w14:paraId="01C44F53">
      <w:pPr>
        <w:jc w:val="left"/>
        <w:rPr>
          <w:rFonts w:hint="default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2-2：</w:t>
      </w:r>
    </w:p>
    <w:p w14:paraId="5BE74760">
      <w:pPr>
        <w:jc w:val="center"/>
        <w:rPr>
          <w:rFonts w:hint="eastAsia"/>
          <w:b/>
          <w:bCs/>
          <w:color w:val="auto"/>
          <w:sz w:val="32"/>
          <w:szCs w:val="32"/>
          <w:highlight w:val="none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</w:rPr>
        <w:t>平均说明书页数</w:t>
      </w:r>
    </w:p>
    <w:p w14:paraId="629785D8">
      <w:pPr>
        <w:jc w:val="center"/>
        <w:rPr>
          <w:rFonts w:hint="eastAsia"/>
          <w:b/>
          <w:bCs/>
          <w:color w:val="auto"/>
          <w:sz w:val="32"/>
          <w:szCs w:val="32"/>
          <w:highlight w:val="none"/>
        </w:rPr>
      </w:pPr>
    </w:p>
    <w:p w14:paraId="132CBC6D">
      <w:pPr>
        <w:ind w:firstLine="48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X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=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（件）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，X为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2022年1月1日至2024年12月31日期间代理申请的，并在投标截止日前已公布授权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的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H部和G部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中国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发明专利数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 w14:paraId="4F7269BB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</w:p>
    <w:p w14:paraId="108FEDE9"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 xml:space="preserve">    2、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Y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=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页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，Y为上述专利的文献页数合计，计算公式为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Y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b w:val="0"/>
          <w:bCs w:val="0"/>
          <w:color w:val="auto"/>
          <w:position w:val="-28"/>
          <w:sz w:val="24"/>
          <w:szCs w:val="24"/>
          <w:highlight w:val="none"/>
          <w:lang w:val="en-US" w:eastAsia="zh-CN"/>
        </w:rPr>
        <w:object>
          <v:shape id="_x0000_i1026" o:spt="75" type="#_x0000_t75" style="height:34pt;width:66pt;" o:ole="t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8">
            <o:LockedField>false</o:LockedField>
          </o:OLEObject>
        </w:object>
      </w:r>
      <w:r>
        <w:rPr>
          <w:rFonts w:hint="eastAsia" w:ascii="宋体" w:hAnsi="宋体" w:cs="宋体"/>
          <w:b w:val="0"/>
          <w:bCs w:val="0"/>
          <w:color w:val="auto"/>
          <w:position w:val="-28"/>
          <w:sz w:val="24"/>
          <w:szCs w:val="24"/>
          <w:highlight w:val="none"/>
          <w:lang w:val="en-US" w:eastAsia="zh-CN"/>
        </w:rPr>
        <w:t>。</w:t>
      </w:r>
    </w:p>
    <w:p w14:paraId="52807E88">
      <w:pPr>
        <w:ind w:firstLine="480"/>
        <w:jc w:val="left"/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Z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Y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÷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X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.5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=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>页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保留一位小数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，Z为平均说明书页数。</w:t>
      </w:r>
    </w:p>
    <w:p w14:paraId="511E098E">
      <w:pPr>
        <w:rPr>
          <w:color w:val="auto"/>
          <w:sz w:val="28"/>
          <w:szCs w:val="28"/>
          <w:highlight w:val="none"/>
        </w:rPr>
      </w:pPr>
    </w:p>
    <w:p w14:paraId="3705581E">
      <w:pPr>
        <w:rPr>
          <w:color w:val="auto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检索截图如下：</w:t>
      </w:r>
    </w:p>
    <w:p w14:paraId="099BD83A">
      <w:pPr>
        <w:jc w:val="center"/>
        <w:rPr>
          <w:color w:val="auto"/>
          <w:highlight w:val="none"/>
        </w:rPr>
      </w:pPr>
      <w:r>
        <w:drawing>
          <wp:inline distT="0" distB="0" distL="114300" distR="114300">
            <wp:extent cx="5268595" cy="2158365"/>
            <wp:effectExtent l="0" t="0" r="8255" b="133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19618">
      <w:pPr>
        <w:rPr>
          <w:color w:val="auto"/>
          <w:highlight w:val="none"/>
        </w:rPr>
      </w:pPr>
    </w:p>
    <w:p w14:paraId="50D27C6C">
      <w:pPr>
        <w:ind w:firstLine="420" w:firstLineChars="200"/>
        <w:rPr>
          <w:rFonts w:hint="eastAsia"/>
          <w:color w:val="auto"/>
          <w:highlight w:val="none"/>
          <w:lang w:val="en-US" w:eastAsia="zh-CN"/>
        </w:rPr>
      </w:pPr>
    </w:p>
    <w:p w14:paraId="762C13E0">
      <w:pPr>
        <w:ind w:firstLine="420" w:firstLineChars="200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本司承诺，上述数据真实有效。如弄虚作假，本司愿承担一切后果。</w:t>
      </w:r>
    </w:p>
    <w:p w14:paraId="451633C9">
      <w:pPr>
        <w:rPr>
          <w:color w:val="auto"/>
          <w:highlight w:val="none"/>
        </w:rPr>
      </w:pPr>
    </w:p>
    <w:p w14:paraId="78AE9293">
      <w:pPr>
        <w:rPr>
          <w:color w:val="auto"/>
          <w:highlight w:val="none"/>
        </w:rPr>
      </w:pPr>
    </w:p>
    <w:p w14:paraId="5D9807CB">
      <w:pPr>
        <w:wordWrap w:val="0"/>
        <w:jc w:val="right"/>
        <w:rPr>
          <w:rFonts w:hint="eastAsia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投标人（盖章）：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2CB714C4">
      <w:pPr>
        <w:wordWrap w:val="0"/>
        <w:jc w:val="right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日期：   年    月    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0D9C8133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12CF0BC3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10F6976D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55115488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720E382E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084FCAE0">
      <w:pPr>
        <w:wordWrap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63646F6A">
      <w:pPr>
        <w:wordWrap/>
        <w:jc w:val="left"/>
        <w:rPr>
          <w:rFonts w:hint="default"/>
          <w:color w:val="auto"/>
          <w:highlight w:val="none"/>
          <w:u w:val="single"/>
          <w:lang w:val="en-US" w:eastAsia="zh-CN"/>
        </w:rPr>
      </w:pPr>
    </w:p>
    <w:p w14:paraId="1492CB19">
      <w:pPr>
        <w:jc w:val="left"/>
        <w:rPr>
          <w:rFonts w:hint="default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2-3：</w:t>
      </w:r>
    </w:p>
    <w:p w14:paraId="706A0891">
      <w:pPr>
        <w:jc w:val="center"/>
        <w:rPr>
          <w:rFonts w:hint="eastAsia"/>
          <w:b/>
          <w:bCs/>
          <w:color w:val="auto"/>
          <w:sz w:val="32"/>
          <w:szCs w:val="32"/>
          <w:highlight w:val="none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中国</w:t>
      </w:r>
      <w:r>
        <w:rPr>
          <w:rFonts w:hint="eastAsia"/>
          <w:b/>
          <w:bCs/>
          <w:color w:val="auto"/>
          <w:sz w:val="32"/>
          <w:szCs w:val="32"/>
          <w:highlight w:val="none"/>
        </w:rPr>
        <w:t>发明专利授权率</w:t>
      </w:r>
    </w:p>
    <w:p w14:paraId="78D6E181">
      <w:pPr>
        <w:jc w:val="center"/>
        <w:rPr>
          <w:rFonts w:hint="eastAsia"/>
          <w:b/>
          <w:bCs/>
          <w:color w:val="auto"/>
          <w:sz w:val="21"/>
          <w:szCs w:val="21"/>
          <w:highlight w:val="none"/>
        </w:rPr>
      </w:pPr>
    </w:p>
    <w:p w14:paraId="1A86BA6D">
      <w:pPr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Q1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（件）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，Q1为2022年1月1日至2024年12月31日期间代理申请的，并在投标截止日前已公布结案的H部和G部中国发明专利数量。</w:t>
      </w:r>
    </w:p>
    <w:p w14:paraId="1E8C6BD9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</w:p>
    <w:p w14:paraId="110D1890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Q2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 xml:space="preserve"> =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（件）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，Q2为2022年1月1日至2024年12月31日期间代理申请的，并在投标截止日前已公布授权的H部和G部中国发明专利数量。</w:t>
      </w:r>
    </w:p>
    <w:p w14:paraId="6AE3B654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</w:p>
    <w:p w14:paraId="2A726AFD">
      <w:pPr>
        <w:jc w:val="left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授权率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 xml:space="preserve"> =（Q2</w:t>
      </w:r>
      <w:r>
        <w:rPr>
          <w:rFonts w:hint="default" w:ascii="Arial" w:hAnsi="Arial" w:eastAsia="宋体" w:cs="Arial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÷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Q1）</w:t>
      </w:r>
      <w:r>
        <w:rPr>
          <w:rFonts w:hint="default" w:ascii="Arial" w:hAnsi="Arial" w:eastAsia="宋体" w:cs="Arial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×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100%=（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default" w:ascii="Arial" w:hAnsi="Arial" w:eastAsia="宋体" w:cs="Arial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÷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）</w:t>
      </w:r>
      <w:r>
        <w:rPr>
          <w:rFonts w:hint="default" w:ascii="Arial" w:hAnsi="Arial" w:eastAsia="宋体" w:cs="Arial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×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100%=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 xml:space="preserve"> %（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保留一位小数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）</w:t>
      </w:r>
    </w:p>
    <w:p w14:paraId="1D30E973">
      <w:pPr>
        <w:pStyle w:val="2"/>
        <w:rPr>
          <w:rFonts w:hint="default"/>
          <w:lang w:val="en-US" w:eastAsia="zh-CN"/>
        </w:rPr>
      </w:pPr>
    </w:p>
    <w:p w14:paraId="39264EE1">
      <w:pPr>
        <w:wordWrap/>
        <w:jc w:val="center"/>
        <w:rPr>
          <w:rFonts w:hint="default"/>
          <w:color w:val="auto"/>
          <w:highlight w:val="none"/>
          <w:u w:val="single"/>
          <w:lang w:val="en-US" w:eastAsia="zh-CN"/>
        </w:rPr>
      </w:pPr>
      <w:r>
        <w:drawing>
          <wp:inline distT="0" distB="0" distL="114300" distR="114300">
            <wp:extent cx="5273040" cy="1901825"/>
            <wp:effectExtent l="0" t="0" r="3810" b="3175"/>
            <wp:docPr id="3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0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65980">
      <w:pPr>
        <w:wordWrap/>
        <w:jc w:val="center"/>
        <w:rPr>
          <w:rFonts w:hint="eastAsia"/>
          <w:color w:val="auto"/>
          <w:highlight w:val="none"/>
          <w:u w:val="none"/>
          <w:lang w:val="en-US" w:eastAsia="zh-CN"/>
        </w:rPr>
      </w:pPr>
      <w:r>
        <w:rPr>
          <w:rFonts w:hint="eastAsia"/>
          <w:color w:val="auto"/>
          <w:highlight w:val="none"/>
          <w:u w:val="none"/>
          <w:lang w:val="en-US" w:eastAsia="zh-CN"/>
        </w:rPr>
        <w:t>图1：Q1检索结果（发明申请结案数量）</w:t>
      </w:r>
    </w:p>
    <w:p w14:paraId="5E5FE92D">
      <w:pPr>
        <w:wordWrap/>
        <w:jc w:val="center"/>
        <w:rPr>
          <w:rFonts w:hint="default"/>
          <w:color w:val="auto"/>
          <w:highlight w:val="none"/>
          <w:u w:val="single"/>
          <w:lang w:val="en-US" w:eastAsia="zh-CN"/>
        </w:rPr>
      </w:pPr>
      <w:r>
        <w:drawing>
          <wp:inline distT="0" distB="0" distL="114300" distR="114300">
            <wp:extent cx="5273040" cy="2150110"/>
            <wp:effectExtent l="0" t="0" r="3810" b="2540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49203">
      <w:pPr>
        <w:wordWrap/>
        <w:jc w:val="center"/>
        <w:rPr>
          <w:rFonts w:hint="default"/>
          <w:color w:val="auto"/>
          <w:highlight w:val="none"/>
          <w:u w:val="single"/>
          <w:lang w:val="en-US" w:eastAsia="zh-CN"/>
        </w:rPr>
      </w:pPr>
      <w:r>
        <w:rPr>
          <w:rFonts w:hint="eastAsia"/>
          <w:color w:val="auto"/>
          <w:highlight w:val="none"/>
          <w:u w:val="none"/>
          <w:lang w:val="en-US" w:eastAsia="zh-CN"/>
        </w:rPr>
        <w:t>图2：Q2检索结果（发明申请授权数量）</w:t>
      </w:r>
    </w:p>
    <w:p w14:paraId="565818F0">
      <w:p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</w:t>
      </w:r>
    </w:p>
    <w:p w14:paraId="184F492E">
      <w:pPr>
        <w:ind w:firstLine="480" w:firstLineChars="200"/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本司承诺，上述数据真实有效。如弄虚作假，本司愿承担一切后果。</w:t>
      </w:r>
    </w:p>
    <w:p w14:paraId="086A9B00">
      <w:pPr>
        <w:rPr>
          <w:color w:val="auto"/>
          <w:highlight w:val="none"/>
        </w:rPr>
      </w:pPr>
    </w:p>
    <w:p w14:paraId="7B89A050">
      <w:pPr>
        <w:rPr>
          <w:color w:val="auto"/>
          <w:highlight w:val="none"/>
        </w:rPr>
      </w:pPr>
    </w:p>
    <w:p w14:paraId="359EFF87">
      <w:pPr>
        <w:wordWrap w:val="0"/>
        <w:jc w:val="right"/>
        <w:rPr>
          <w:rFonts w:hint="eastAsia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投标人（盖章）：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3C2BA162">
      <w:pPr>
        <w:wordWrap/>
        <w:ind w:left="3830" w:leftChars="1824" w:firstLine="1205" w:firstLineChars="500"/>
        <w:jc w:val="left"/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日期：   年    月    日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1C39DBA6">
      <w:pPr>
        <w:wordWrap/>
        <w:ind w:firstLine="4410" w:firstLineChars="2100"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</w:p>
    <w:p w14:paraId="6C6A8B46">
      <w:pPr>
        <w:jc w:val="left"/>
        <w:rPr>
          <w:rFonts w:hint="default" w:eastAsia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2-4：</w:t>
      </w:r>
    </w:p>
    <w:p w14:paraId="07A895EB">
      <w:pPr>
        <w:jc w:val="center"/>
        <w:rPr>
          <w:rFonts w:hint="eastAsia" w:eastAsia="宋体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  <w:lang w:val="en-US" w:eastAsia="zh-CN"/>
        </w:rPr>
        <w:t>平均</w:t>
      </w:r>
      <w:r>
        <w:rPr>
          <w:rFonts w:hint="eastAsia"/>
          <w:b/>
          <w:bCs/>
          <w:color w:val="auto"/>
          <w:sz w:val="32"/>
          <w:szCs w:val="32"/>
          <w:highlight w:val="none"/>
          <w:lang w:eastAsia="zh-CN"/>
        </w:rPr>
        <w:t>审查时长</w:t>
      </w:r>
    </w:p>
    <w:p w14:paraId="7EF4A349">
      <w:pPr>
        <w:jc w:val="center"/>
        <w:rPr>
          <w:rFonts w:hint="eastAsia"/>
          <w:b/>
          <w:bCs/>
          <w:color w:val="auto"/>
          <w:sz w:val="32"/>
          <w:szCs w:val="32"/>
          <w:highlight w:val="none"/>
        </w:rPr>
      </w:pPr>
    </w:p>
    <w:p w14:paraId="416FC30E">
      <w:pPr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2022年1月1日至2024年12月31日期间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代理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申请的，并在投标截止日前已公布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授权的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H部和G部中国发明专利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共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件，平均审查时长为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月。</w:t>
      </w:r>
    </w:p>
    <w:p w14:paraId="3A2A11D9">
      <w:pPr>
        <w:wordWrap/>
        <w:jc w:val="left"/>
        <w:rPr>
          <w:rFonts w:hint="default"/>
          <w:color w:val="auto"/>
          <w:highlight w:val="none"/>
          <w:u w:val="single"/>
          <w:lang w:val="en-US" w:eastAsia="zh-CN"/>
        </w:rPr>
      </w:pPr>
    </w:p>
    <w:p w14:paraId="7CC49ED5">
      <w:pPr>
        <w:wordWrap/>
        <w:jc w:val="center"/>
        <w:rPr>
          <w:rFonts w:hint="eastAsia"/>
          <w:color w:val="auto"/>
          <w:highlight w:val="none"/>
          <w:u w:val="none"/>
          <w:lang w:val="en-US" w:eastAsia="zh-CN"/>
        </w:rPr>
      </w:pPr>
    </w:p>
    <w:p w14:paraId="0CCE4911">
      <w:pPr>
        <w:wordWrap/>
        <w:jc w:val="center"/>
        <w:rPr>
          <w:rFonts w:hint="default"/>
          <w:color w:val="auto"/>
          <w:highlight w:val="none"/>
          <w:u w:val="single"/>
          <w:lang w:val="en-US" w:eastAsia="zh-CN"/>
        </w:rPr>
      </w:pPr>
    </w:p>
    <w:p w14:paraId="45630319">
      <w:p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 </w:t>
      </w:r>
    </w:p>
    <w:p w14:paraId="5A7A579C">
      <w:pPr>
        <w:shd w:val="clear" w:color="auto" w:fill="auto"/>
        <w:ind w:firstLine="560" w:firstLineChars="200"/>
        <w:jc w:val="left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本司承诺，上述数据真实有效。如弄虚作假，本司愿承担一切后果。</w:t>
      </w:r>
    </w:p>
    <w:p w14:paraId="128A06D6">
      <w:pPr>
        <w:rPr>
          <w:color w:val="auto"/>
          <w:highlight w:val="none"/>
        </w:rPr>
      </w:pPr>
    </w:p>
    <w:p w14:paraId="70D6A8E3">
      <w:pPr>
        <w:rPr>
          <w:color w:val="auto"/>
          <w:highlight w:val="none"/>
        </w:rPr>
      </w:pPr>
    </w:p>
    <w:p w14:paraId="7708BB07">
      <w:pPr>
        <w:wordWrap w:val="0"/>
        <w:jc w:val="right"/>
        <w:rPr>
          <w:rFonts w:hint="eastAsia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投标人（盖章）：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none"/>
          <w:lang w:val="en-US" w:eastAsia="zh-CN"/>
        </w:rPr>
        <w:t xml:space="preserve">                      </w:t>
      </w:r>
    </w:p>
    <w:p w14:paraId="54B81CF8">
      <w:pPr>
        <w:wordWrap/>
        <w:ind w:left="3830" w:leftChars="1824" w:firstLine="482" w:firstLineChars="200"/>
        <w:jc w:val="left"/>
        <w:rPr>
          <w:rFonts w:hint="eastAsia"/>
          <w:color w:val="auto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日期：   年    月    日</w:t>
      </w:r>
    </w:p>
    <w:p w14:paraId="3BDCF14B">
      <w:pPr>
        <w:wordWrap/>
        <w:ind w:firstLine="4410" w:firstLineChars="2100"/>
        <w:jc w:val="left"/>
        <w:rPr>
          <w:rFonts w:hint="default"/>
          <w:color w:val="auto"/>
          <w:highlight w:val="none"/>
          <w:u w:val="single"/>
          <w:lang w:val="en-US" w:eastAsia="zh-CN"/>
        </w:rPr>
      </w:pPr>
    </w:p>
    <w:p w14:paraId="67FA70DE">
      <w:pPr>
        <w:ind w:left="3830" w:leftChars="1824" w:firstLine="630" w:firstLineChars="300"/>
        <w:jc w:val="left"/>
        <w:rPr>
          <w:rFonts w:hint="eastAsia" w:eastAsiaTheme="minorEastAsia"/>
          <w:color w:val="auto"/>
          <w:highlight w:val="none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A00B52">
    <w:pPr>
      <w:pStyle w:val="4"/>
      <w:jc w:val="center"/>
      <w:rPr>
        <w:lang w:val="en-US" w:eastAsia="zh-CN"/>
      </w:rPr>
    </w:pPr>
    <w:r>
      <w:rPr>
        <w:lang w:val="zh-CN" w:eastAsia="zh-CN"/>
      </w:rPr>
      <w:t xml:space="preserve"> </w:t>
    </w:r>
    <w:r>
      <w:rPr>
        <w:b/>
        <w:bCs/>
        <w:sz w:val="24"/>
        <w:szCs w:val="24"/>
        <w:lang w:val="en-US" w:eastAsia="zh-CN"/>
      </w:rPr>
      <w:fldChar w:fldCharType="begin"/>
    </w:r>
    <w:r>
      <w:rPr>
        <w:b/>
        <w:bCs/>
        <w:sz w:val="24"/>
        <w:szCs w:val="24"/>
        <w:lang w:val="en-US" w:eastAsia="zh-CN"/>
      </w:rPr>
      <w:instrText xml:space="preserve">PAGE</w:instrText>
    </w:r>
    <w:r>
      <w:rPr>
        <w:b/>
        <w:bCs/>
        <w:sz w:val="24"/>
        <w:szCs w:val="24"/>
        <w:lang w:val="en-US" w:eastAsia="zh-CN"/>
      </w:rPr>
      <w:fldChar w:fldCharType="separate"/>
    </w:r>
    <w:r>
      <w:rPr>
        <w:b/>
        <w:bCs/>
        <w:lang w:val="en-US" w:eastAsia="zh-CN"/>
      </w:rPr>
      <w:t>10</w:t>
    </w:r>
    <w:r>
      <w:rPr>
        <w:b/>
        <w:bCs/>
        <w:sz w:val="24"/>
        <w:szCs w:val="24"/>
        <w:lang w:val="en-US" w:eastAsia="zh-CN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  <w:lang w:val="en-US" w:eastAsia="zh-CN"/>
      </w:rPr>
      <w:fldChar w:fldCharType="begin"/>
    </w:r>
    <w:r>
      <w:rPr>
        <w:b/>
        <w:bCs/>
        <w:sz w:val="24"/>
        <w:szCs w:val="24"/>
        <w:lang w:val="en-US" w:eastAsia="zh-CN"/>
      </w:rPr>
      <w:instrText xml:space="preserve">NUMPAGES</w:instrText>
    </w:r>
    <w:r>
      <w:rPr>
        <w:b/>
        <w:bCs/>
        <w:sz w:val="24"/>
        <w:szCs w:val="24"/>
        <w:lang w:val="en-US" w:eastAsia="zh-CN"/>
      </w:rPr>
      <w:fldChar w:fldCharType="separate"/>
    </w:r>
    <w:r>
      <w:rPr>
        <w:b/>
        <w:bCs/>
        <w:lang w:val="en-US" w:eastAsia="zh-CN"/>
      </w:rPr>
      <w:t>10</w:t>
    </w:r>
    <w:r>
      <w:rPr>
        <w:b/>
        <w:bCs/>
        <w:sz w:val="24"/>
        <w:szCs w:val="24"/>
        <w:lang w:val="en-US" w:eastAsia="zh-CN"/>
      </w:rPr>
      <w:fldChar w:fldCharType="end"/>
    </w:r>
  </w:p>
  <w:p w14:paraId="6C930E8B">
    <w:pPr>
      <w:pStyle w:val="4"/>
      <w:jc w:val="left"/>
      <w:rPr>
        <w:lang w:val="en-US"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02064C85"/>
    <w:rsid w:val="0265261D"/>
    <w:rsid w:val="02A23394"/>
    <w:rsid w:val="03996BFA"/>
    <w:rsid w:val="053C0527"/>
    <w:rsid w:val="06C8647B"/>
    <w:rsid w:val="074D3B7C"/>
    <w:rsid w:val="08203E4A"/>
    <w:rsid w:val="08A1590D"/>
    <w:rsid w:val="08CE2F18"/>
    <w:rsid w:val="0C440791"/>
    <w:rsid w:val="0E1E106B"/>
    <w:rsid w:val="0F3239D8"/>
    <w:rsid w:val="0FE95EB3"/>
    <w:rsid w:val="10522A38"/>
    <w:rsid w:val="10CF1EB4"/>
    <w:rsid w:val="10D1561A"/>
    <w:rsid w:val="12737B7F"/>
    <w:rsid w:val="13984E8B"/>
    <w:rsid w:val="17C9369E"/>
    <w:rsid w:val="190909D0"/>
    <w:rsid w:val="1A8C5133"/>
    <w:rsid w:val="1DAD619F"/>
    <w:rsid w:val="20DA78FE"/>
    <w:rsid w:val="21297761"/>
    <w:rsid w:val="21334F58"/>
    <w:rsid w:val="21D9260C"/>
    <w:rsid w:val="240B2B52"/>
    <w:rsid w:val="26034AC2"/>
    <w:rsid w:val="2ABA6185"/>
    <w:rsid w:val="2B2C69FA"/>
    <w:rsid w:val="2CDF343F"/>
    <w:rsid w:val="2CF30C2B"/>
    <w:rsid w:val="2DF709DF"/>
    <w:rsid w:val="2EEE4FB7"/>
    <w:rsid w:val="2EFF0F73"/>
    <w:rsid w:val="2FD67025"/>
    <w:rsid w:val="2FF10E3A"/>
    <w:rsid w:val="335C2CB1"/>
    <w:rsid w:val="365D6B2F"/>
    <w:rsid w:val="3687745F"/>
    <w:rsid w:val="36904F04"/>
    <w:rsid w:val="398708CA"/>
    <w:rsid w:val="39E17686"/>
    <w:rsid w:val="3A2C634E"/>
    <w:rsid w:val="3C4147FD"/>
    <w:rsid w:val="3D9406D9"/>
    <w:rsid w:val="3DD23576"/>
    <w:rsid w:val="3DF82D77"/>
    <w:rsid w:val="3FD747F6"/>
    <w:rsid w:val="419B4ADC"/>
    <w:rsid w:val="42945E5D"/>
    <w:rsid w:val="43694900"/>
    <w:rsid w:val="43CF144A"/>
    <w:rsid w:val="448B3F8A"/>
    <w:rsid w:val="44BC6C57"/>
    <w:rsid w:val="4A092D08"/>
    <w:rsid w:val="4C263EB7"/>
    <w:rsid w:val="4D6640C3"/>
    <w:rsid w:val="4EB019AD"/>
    <w:rsid w:val="5058087F"/>
    <w:rsid w:val="53904257"/>
    <w:rsid w:val="551D69EA"/>
    <w:rsid w:val="56275FB9"/>
    <w:rsid w:val="57C532A0"/>
    <w:rsid w:val="5A6060D0"/>
    <w:rsid w:val="5C6857B5"/>
    <w:rsid w:val="5E04445F"/>
    <w:rsid w:val="5F5974E0"/>
    <w:rsid w:val="5F7E6640"/>
    <w:rsid w:val="60E07167"/>
    <w:rsid w:val="624D3836"/>
    <w:rsid w:val="63555300"/>
    <w:rsid w:val="65C47593"/>
    <w:rsid w:val="690C34C2"/>
    <w:rsid w:val="6CCA508A"/>
    <w:rsid w:val="6F170A38"/>
    <w:rsid w:val="701A6DB0"/>
    <w:rsid w:val="70A11F48"/>
    <w:rsid w:val="734A070C"/>
    <w:rsid w:val="750A0229"/>
    <w:rsid w:val="78870E25"/>
    <w:rsid w:val="78C26EA7"/>
    <w:rsid w:val="7B37600B"/>
    <w:rsid w:val="7D4C1C31"/>
    <w:rsid w:val="7EF84D9B"/>
    <w:rsid w:val="EEB7C4C9"/>
    <w:rsid w:val="FFF38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en-US" w:eastAsia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2.bin"/><Relationship Id="rId7" Type="http://schemas.openxmlformats.org/officeDocument/2006/relationships/image" Target="media/image2.png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705</Words>
  <Characters>781</Characters>
  <Lines>0</Lines>
  <Paragraphs>0</Paragraphs>
  <TotalTime>11</TotalTime>
  <ScaleCrop>false</ScaleCrop>
  <LinksUpToDate>false</LinksUpToDate>
  <CharactersWithSpaces>1213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2023-02-16T22:58:00Z</dcterms:created>
  <dc:creator>ouyumin</dc:creator>
  <cp:lastModifiedBy>zhongzhenxin</cp:lastModifiedBy>
  <dcterms:modified xsi:type="dcterms:W3CDTF">2026-09-02T11:30:28Z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39F0B1CBD5E8CF585498976AD12CC40E_43</vt:lpwstr>
  </property>
  <property fmtid="{D5CDD505-2E9C-101B-9397-08002B2CF9AE}" pid="4" name="KSOTemplateDocerSaveRecord">
    <vt:lpwstr>eyJoZGlkIjoiNDMxODQ1MjBkY2ZiOGMyODU1MTM5NTJkZjBjODQzZGYiLCJ1c2VySWQiOiI0OTM4NjIwNDEifQ==</vt:lpwstr>
  </property>
</Properties>
</file>