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DCEB3A">
      <w:pPr>
        <w:pStyle w:val="4"/>
        <w:spacing w:before="0" w:after="0" w:line="360" w:lineRule="auto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hint="eastAsia" w:ascii="Times New Roman" w:hAnsi="Times New Roman" w:cs="Times New Roman"/>
          <w:sz w:val="32"/>
          <w:szCs w:val="28"/>
        </w:rPr>
        <w:t>一种采集开关柜动作录波装置及其分析工具加工零星采购技术要求</w:t>
      </w:r>
    </w:p>
    <w:p w14:paraId="59ABE6D1">
      <w:pPr>
        <w:pStyle w:val="5"/>
        <w:numPr>
          <w:ilvl w:val="0"/>
          <w:numId w:val="0"/>
        </w:numPr>
        <w:spacing w:before="0" w:after="0" w:line="360" w:lineRule="auto"/>
        <w:rPr>
          <w:rFonts w:ascii="Times New Roman" w:hAnsi="Times New Roman" w:cs="Times New Roman" w:eastAsiaTheme="minorEastAsia"/>
          <w:b w:val="0"/>
          <w:bCs/>
          <w:sz w:val="28"/>
          <w:szCs w:val="28"/>
        </w:rPr>
      </w:pPr>
      <w:r>
        <w:rPr>
          <w:rFonts w:hint="eastAsia" w:ascii="Times New Roman" w:hAnsi="Times New Roman" w:cs="Times New Roman" w:eastAsiaTheme="minorEastAsia"/>
          <w:b w:val="0"/>
          <w:bCs/>
          <w:sz w:val="28"/>
          <w:szCs w:val="28"/>
          <w:lang w:val="en-US" w:eastAsia="zh-CN"/>
        </w:rPr>
        <w:t>一、</w:t>
      </w:r>
      <w:r>
        <w:rPr>
          <w:rFonts w:ascii="Times New Roman" w:hAnsi="Times New Roman" w:cs="Times New Roman" w:eastAsiaTheme="minorEastAsia"/>
          <w:b w:val="0"/>
          <w:bCs/>
          <w:sz w:val="28"/>
          <w:szCs w:val="28"/>
        </w:rPr>
        <w:t>技术要求</w:t>
      </w:r>
    </w:p>
    <w:p w14:paraId="6493A91C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420" w:leftChars="0"/>
        <w:jc w:val="both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kern w:val="2"/>
          <w:sz w:val="24"/>
          <w:szCs w:val="24"/>
          <w:lang w:val="en-US" w:eastAsia="zh-CN" w:bidi="ar-SA"/>
        </w:rPr>
        <w:t>1、整体包含以下部分：</w:t>
      </w:r>
    </w:p>
    <w:p w14:paraId="045367B2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48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olor w:val="auto"/>
          <w:kern w:val="2"/>
          <w:sz w:val="24"/>
          <w:szCs w:val="24"/>
          <w:lang w:val="en-US" w:eastAsia="zh-CN" w:bidi="ar-SA"/>
        </w:rPr>
        <w:t>1）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kern w:val="2"/>
          <w:sz w:val="24"/>
          <w:szCs w:val="24"/>
          <w:lang w:val="en-US" w:eastAsia="zh-CN" w:bidi="ar-SA"/>
        </w:rPr>
        <w:t>数据采集模块</w:t>
      </w: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olor w:val="auto"/>
          <w:kern w:val="2"/>
          <w:sz w:val="24"/>
          <w:szCs w:val="24"/>
          <w:lang w:val="en-US" w:eastAsia="zh-CN" w:bidi="ar-SA"/>
        </w:rPr>
        <w:t>2）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kern w:val="2"/>
          <w:sz w:val="24"/>
          <w:szCs w:val="24"/>
          <w:lang w:val="en-US" w:eastAsia="zh-CN" w:bidi="ar-SA"/>
        </w:rPr>
        <w:t>电源供电模块</w:t>
      </w: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olor w:val="auto"/>
          <w:kern w:val="2"/>
          <w:sz w:val="24"/>
          <w:szCs w:val="24"/>
          <w:lang w:val="en-US" w:eastAsia="zh-CN" w:bidi="ar-SA"/>
        </w:rPr>
        <w:t>3）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kern w:val="2"/>
          <w:sz w:val="24"/>
          <w:szCs w:val="24"/>
          <w:lang w:val="en-US" w:eastAsia="zh-CN" w:bidi="ar-SA"/>
        </w:rPr>
        <w:t>主控采集终端</w:t>
      </w:r>
    </w:p>
    <w:p w14:paraId="66A91A78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480" w:firstLineChars="20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i w:val="0"/>
          <w:iCs w:val="0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olor w:val="auto"/>
          <w:kern w:val="2"/>
          <w:sz w:val="24"/>
          <w:szCs w:val="24"/>
          <w:lang w:val="en-US" w:eastAsia="zh-CN" w:bidi="ar-SA"/>
        </w:rPr>
        <w:t>2、各模块由材料供应商提供原材料，甲方提供电路设计与结构设计图与工艺资料，并依照图纸进行加工与组装；</w:t>
      </w:r>
    </w:p>
    <w:p w14:paraId="35704BA8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480" w:firstLineChars="20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i w:val="0"/>
          <w:iCs w:val="0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olor w:val="auto"/>
          <w:kern w:val="2"/>
          <w:sz w:val="24"/>
          <w:szCs w:val="24"/>
          <w:lang w:val="en-US" w:eastAsia="zh-CN" w:bidi="ar-SA"/>
        </w:rPr>
        <w:t>3、由甲方提供检测方法，乙方需依据甲方检测方法进行出厂功能、性能测试，并形成产品质检报告；</w:t>
      </w:r>
    </w:p>
    <w:p w14:paraId="4CBCB1C3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480" w:firstLineChars="20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i w:val="0"/>
          <w:iCs w:val="0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olor w:val="auto"/>
          <w:kern w:val="2"/>
          <w:sz w:val="24"/>
          <w:szCs w:val="24"/>
          <w:lang w:val="en-US" w:eastAsia="zh-CN" w:bidi="ar-SA"/>
        </w:rPr>
        <w:t>4、需具备如下资质：</w:t>
      </w:r>
    </w:p>
    <w:p w14:paraId="67730C0D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480" w:firstLineChars="20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i w:val="0"/>
          <w:iCs w:val="0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olor w:val="auto"/>
          <w:kern w:val="2"/>
          <w:sz w:val="24"/>
          <w:szCs w:val="24"/>
          <w:lang w:val="en-US" w:eastAsia="zh-CN" w:bidi="ar-SA"/>
        </w:rPr>
        <w:t>1）具备对装置所需出厂试验的仪器证明；</w:t>
      </w:r>
    </w:p>
    <w:p w14:paraId="146A9A83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480" w:firstLineChars="20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i w:val="0"/>
          <w:iCs w:val="0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olor w:val="auto"/>
          <w:kern w:val="2"/>
          <w:sz w:val="24"/>
          <w:szCs w:val="24"/>
          <w:lang w:val="en-US" w:eastAsia="zh-CN" w:bidi="ar-SA"/>
        </w:rPr>
        <w:t>2）具备对装置组装生产线加工设备证明；</w:t>
      </w:r>
    </w:p>
    <w:p w14:paraId="3D1F0313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480" w:firstLineChars="20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i w:val="0"/>
          <w:iCs w:val="0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olor w:val="auto"/>
          <w:kern w:val="2"/>
          <w:sz w:val="24"/>
          <w:szCs w:val="24"/>
          <w:lang w:val="en-US" w:eastAsia="zh-CN" w:bidi="ar-SA"/>
        </w:rPr>
        <w:t>3）具备对装置组装过程中工艺流程控制证明；</w:t>
      </w:r>
    </w:p>
    <w:p w14:paraId="76FC90AF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480" w:firstLineChars="20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i w:val="0"/>
          <w:iCs w:val="0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olor w:val="auto"/>
          <w:kern w:val="2"/>
          <w:sz w:val="24"/>
          <w:szCs w:val="24"/>
          <w:lang w:val="en-US" w:eastAsia="zh-CN" w:bidi="ar-SA"/>
        </w:rPr>
        <w:t>4）具备对装置出厂检测过程中工艺流程控制证明；</w:t>
      </w:r>
    </w:p>
    <w:p w14:paraId="76CE7A6A">
      <w:pPr>
        <w:pStyle w:val="5"/>
        <w:numPr>
          <w:ilvl w:val="0"/>
          <w:numId w:val="0"/>
        </w:numPr>
        <w:spacing w:before="0" w:after="0" w:line="360" w:lineRule="auto"/>
        <w:rPr>
          <w:rFonts w:ascii="Times New Roman" w:hAnsi="Times New Roman" w:cs="Times New Roman" w:eastAsiaTheme="minorEastAsia"/>
          <w:b/>
          <w:bCs w:val="0"/>
          <w:sz w:val="28"/>
          <w:szCs w:val="28"/>
        </w:rPr>
      </w:pPr>
      <w:r>
        <w:rPr>
          <w:rFonts w:hint="eastAsia" w:ascii="Times New Roman" w:hAnsi="Times New Roman" w:cs="Times New Roman" w:eastAsiaTheme="minorEastAsia"/>
          <w:b/>
          <w:bCs w:val="0"/>
          <w:sz w:val="28"/>
          <w:szCs w:val="28"/>
          <w:lang w:val="en-US" w:eastAsia="zh-CN"/>
        </w:rPr>
        <w:t>二、</w:t>
      </w:r>
      <w:r>
        <w:rPr>
          <w:rFonts w:ascii="Times New Roman" w:hAnsi="Times New Roman" w:cs="Times New Roman" w:eastAsiaTheme="minorEastAsia"/>
          <w:b/>
          <w:bCs w:val="0"/>
          <w:sz w:val="28"/>
          <w:szCs w:val="28"/>
        </w:rPr>
        <w:t>期限要求：</w:t>
      </w:r>
    </w:p>
    <w:p w14:paraId="2ACC41A2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202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9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月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30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前，完成全部材料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加工与测试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，并送到指定地点。</w:t>
      </w:r>
    </w:p>
    <w:p w14:paraId="2C2C20EE">
      <w:pPr>
        <w:numPr>
          <w:ilvl w:val="0"/>
          <w:numId w:val="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三、其他要求</w:t>
      </w:r>
    </w:p>
    <w:p w14:paraId="2A236F8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48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</w:rPr>
        <w:t>1、供应商需配合甲方在合同周期内至少完成1项发明专利底稿撰写，直至申请受理；</w:t>
      </w:r>
    </w:p>
    <w:p w14:paraId="7471655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 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</w:rPr>
        <w:t xml:space="preserve">  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</w:rPr>
        <w:t>、供应商须承诺至少安排一正式员工专职与甲方对接跟进项目工作，并配合项目开展试点应用工作；</w:t>
      </w:r>
    </w:p>
    <w:p w14:paraId="0D1F4D5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</w:rPr>
        <w:t xml:space="preserve">    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</w:rPr>
        <w:t>、供应商需配合完成项目相关技术资料编写，包含但不限于整套图纸设计、材料采购、加工、测试、技术总结报告、工作总结报告、项目验收资料等；</w:t>
      </w:r>
    </w:p>
    <w:p w14:paraId="3FF65A7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</w:rPr>
        <w:t xml:space="preserve">    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</w:rPr>
        <w:t>、供应商需配合甲方完成试点应用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，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</w:rPr>
        <w:t>进行现场交流、确认实施方案、现场测试、项目验收等。</w:t>
      </w:r>
    </w:p>
    <w:p w14:paraId="7E1F263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jc w:val="left"/>
        <w:textAlignment w:val="auto"/>
        <w:rPr>
          <w:rFonts w:hint="default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 xml:space="preserve">    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、供应商如果不能按时按质完成，东莞供电局将按照南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方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电网公司相关规定对供应商采取相关处罚。</w:t>
      </w:r>
    </w:p>
    <w:p w14:paraId="6B97E4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swiss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wNzA2NTZhYWM3OWY1ODJiZmQzNjdmMDZkNjM0YWQifQ=="/>
  </w:docVars>
  <w:rsids>
    <w:rsidRoot w:val="70C712A2"/>
    <w:rsid w:val="006C6A00"/>
    <w:rsid w:val="008F546D"/>
    <w:rsid w:val="00B710E0"/>
    <w:rsid w:val="00CE2393"/>
    <w:rsid w:val="02F40E7A"/>
    <w:rsid w:val="061A6A13"/>
    <w:rsid w:val="066761DB"/>
    <w:rsid w:val="06957D36"/>
    <w:rsid w:val="0CCE288F"/>
    <w:rsid w:val="0F5A5EAA"/>
    <w:rsid w:val="1481474C"/>
    <w:rsid w:val="15483ECC"/>
    <w:rsid w:val="17D905BB"/>
    <w:rsid w:val="1CFD2F9D"/>
    <w:rsid w:val="214E5B76"/>
    <w:rsid w:val="2590002F"/>
    <w:rsid w:val="2CA864DD"/>
    <w:rsid w:val="31012C04"/>
    <w:rsid w:val="317258B0"/>
    <w:rsid w:val="338479A2"/>
    <w:rsid w:val="37216BC9"/>
    <w:rsid w:val="39873EC3"/>
    <w:rsid w:val="3E1026D9"/>
    <w:rsid w:val="3E8B1719"/>
    <w:rsid w:val="3E995A0A"/>
    <w:rsid w:val="3EEB3449"/>
    <w:rsid w:val="3F0C54D6"/>
    <w:rsid w:val="47D2434A"/>
    <w:rsid w:val="4E920EE8"/>
    <w:rsid w:val="540939FA"/>
    <w:rsid w:val="59DA41DE"/>
    <w:rsid w:val="5BD82630"/>
    <w:rsid w:val="5E872C42"/>
    <w:rsid w:val="64AC465A"/>
    <w:rsid w:val="65674497"/>
    <w:rsid w:val="66171FA7"/>
    <w:rsid w:val="70C712A2"/>
    <w:rsid w:val="728052BE"/>
    <w:rsid w:val="74804ACA"/>
    <w:rsid w:val="748E5B2A"/>
    <w:rsid w:val="7D0C3D15"/>
    <w:rsid w:val="7F8F3E07"/>
    <w:rsid w:val="E8D62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6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4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  <w:rPr>
      <w:rFonts w:ascii="Calibri" w:hAnsi="Calibri"/>
      <w:kern w:val="0"/>
      <w:sz w:val="20"/>
      <w:szCs w:val="20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534</Words>
  <Characters>538</Characters>
  <Lines>5</Lines>
  <Paragraphs>1</Paragraphs>
  <TotalTime>0</TotalTime>
  <ScaleCrop>false</ScaleCrop>
  <LinksUpToDate>false</LinksUpToDate>
  <CharactersWithSpaces>554</CharactersWithSpaces>
  <Application>WPS Office_12.1.2.24720_F1E327BC-269C-435d-A152-05C5408002CA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2024-08-08T17:36:00Z</dcterms:created>
  <dc:creator>WPS_1717377141</dc:creator>
  <cp:lastModifiedBy>zhangjuan</cp:lastModifiedBy>
  <dcterms:modified xsi:type="dcterms:W3CDTF">2026-09-07T11:35:43Z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2052-12.1.2.24720</vt:lpwstr>
  </property>
  <property fmtid="{D5CDD505-2E9C-101B-9397-08002B2CF9AE}" pid="3" name="ICV">
    <vt:lpwstr>1C21B0A17FDD406BA1DDC6CEB1701440_11</vt:lpwstr>
  </property>
  <property fmtid="{D5CDD505-2E9C-101B-9397-08002B2CF9AE}" pid="4" name="KSOTemplateDocerSaveRecord">
    <vt:lpwstr>eyJoZGlkIjoiYWRhZGJmYWVmOTI3ZDA0OTg3ZTA5NTJhNDEyYzNkZjAiLCJ1c2VySWQiOiIzNTk1NTAxOTIifQ==</vt:lpwstr>
  </property>
</Properties>
</file>