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995DF8">
      <w:pPr>
        <w:jc w:val="both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附件1</w:t>
      </w:r>
    </w:p>
    <w:p w14:paraId="067F8A57"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 w14:paraId="6DD91DB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 w14:paraId="12180F6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 w14:paraId="7138342B"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LVQB-220W3</w:t>
            </w:r>
          </w:p>
        </w:tc>
        <w:tc>
          <w:tcPr>
            <w:tcW w:w="2410" w:type="dxa"/>
            <w:noWrap w:val="0"/>
            <w:vAlign w:val="center"/>
          </w:tcPr>
          <w:p w14:paraId="2145B89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 w14:paraId="031F2104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 w14:paraId="4A6A4A1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 w14:paraId="16658FA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 w14:paraId="78B84EB8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 w14:paraId="0098003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 w14:paraId="6C83B9FF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 w14:paraId="4D16067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 w14:paraId="5650452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 w14:paraId="016BAD39"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12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 w14:paraId="10A4ECCA"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 w14:paraId="682B411E"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  <w:tr w14:paraId="0AAECA0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 w14:paraId="75E92969"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 w14:paraId="3134DF82">
            <w:pPr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24</w:t>
            </w:r>
            <w:r>
              <w:rPr>
                <w:rFonts w:hint="eastAsia" w:ascii="宋体" w:hAnsi="宋体"/>
              </w:rPr>
              <w:t>00/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2410" w:type="dxa"/>
            <w:noWrap w:val="0"/>
            <w:vAlign w:val="center"/>
          </w:tcPr>
          <w:p w14:paraId="3B32A414"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 w14:paraId="7D6F57F6"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</w:tbl>
    <w:p w14:paraId="3978F338"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 w14:paraId="076E3725">
      <w:p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检测地点：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玉林市</w:t>
      </w:r>
      <w:r>
        <w:rPr>
          <w:rFonts w:hint="eastAsia" w:ascii="宋体" w:hAnsi="宋体" w:eastAsia="宋体" w:cs="宋体"/>
          <w:sz w:val="28"/>
          <w:szCs w:val="28"/>
        </w:rPr>
        <w:t>220kV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长坡变电站</w:t>
      </w:r>
    </w:p>
    <w:p w14:paraId="6583AB76">
      <w:p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检测联系人及联系电话：文鑫 13978626442</w:t>
      </w:r>
    </w:p>
    <w:p w14:paraId="563FFF7D"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其它要求：</w:t>
      </w:r>
    </w:p>
    <w:p w14:paraId="439D137D"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具备220kV及以上中国合格评定国家认可委员会实验室认可证书(CNAS)和广西市场监督局计量认证CMA资质证书，或取得国务院计量部门颁发的专项计量授权证书、广西壮族自治区市场监督管理局颁发专项计量授权证书，营业执照。</w:t>
      </w:r>
    </w:p>
    <w:p w14:paraId="0CC608B5"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需提供误差检定设备有效期内的合格证书、检验试验报告，作业方法满足DL/T448-2016《电能计量装置技术管理规程》、DL/T1664电能计量装置现场检验规程、JJG1189.3测量互感器第3部分电力电流互感器检定规程等要求，现场测试服务的人员中需有人持有登高证、电工证。在规定时间内完成项目现场电流互感器误差测试试验，并于完成误差试验后5天内提供正式报告（一式三份）。</w:t>
      </w:r>
    </w:p>
    <w:p w14:paraId="2E6484A2">
      <w:pPr>
        <w:jc w:val="both"/>
        <w:rPr>
          <w:rFonts w:hint="default"/>
          <w:sz w:val="28"/>
          <w:szCs w:val="28"/>
          <w:lang w:val="en-US" w:eastAsia="zh-CN"/>
        </w:rPr>
      </w:pPr>
    </w:p>
    <w:p w14:paraId="5DA8EF1E"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3YjU1YzNiMDQ1Yjc4ZTRiNzA4YWI1MzgxMjYzYTkifQ=="/>
  </w:docVars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11B1805"/>
    <w:rsid w:val="2152142C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B1C0969"/>
    <w:rsid w:val="4B4A2918"/>
    <w:rsid w:val="4C9E3D41"/>
    <w:rsid w:val="4FCA2A48"/>
    <w:rsid w:val="50A31B52"/>
    <w:rsid w:val="54F00A72"/>
    <w:rsid w:val="551C5030"/>
    <w:rsid w:val="59F05472"/>
    <w:rsid w:val="5A2B7CF9"/>
    <w:rsid w:val="5B143150"/>
    <w:rsid w:val="5C25190E"/>
    <w:rsid w:val="63224EDF"/>
    <w:rsid w:val="64394731"/>
    <w:rsid w:val="65E40A8D"/>
    <w:rsid w:val="66A739F8"/>
    <w:rsid w:val="67A91258"/>
    <w:rsid w:val="680B189C"/>
    <w:rsid w:val="69831652"/>
    <w:rsid w:val="6B4C3011"/>
    <w:rsid w:val="6BEF5524"/>
    <w:rsid w:val="6E467274"/>
    <w:rsid w:val="6F6635A5"/>
    <w:rsid w:val="729A6F61"/>
    <w:rsid w:val="741C06D6"/>
    <w:rsid w:val="74DE1A3F"/>
    <w:rsid w:val="78C60A4C"/>
    <w:rsid w:val="79220CE8"/>
    <w:rsid w:val="7AC84466"/>
    <w:rsid w:val="7CA36F02"/>
    <w:rsid w:val="7F0371B5"/>
    <w:rsid w:val="7F6D09D2"/>
    <w:rsid w:val="FFA9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9</TotalTime>
  <ScaleCrop>false</ScaleCrop>
  <LinksUpToDate>false</LinksUpToDate>
  <CharactersWithSpaces>488</CharactersWithSpaces>
  <Application>WPS Office_12.8.2.18605_F1E327BC-269C-435d-A152-05C5408002CA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2021-06-20T22:49:00Z</dcterms:created>
  <dc:creator>Think</dc:creator>
  <cp:lastModifiedBy>XCAD~zhengguangyu.sbd</cp:lastModifiedBy>
  <cp:lastPrinted>2025-11-06T10:57:00Z</cp:lastPrinted>
  <dcterms:modified xsi:type="dcterms:W3CDTF">2026-09-15T08:56:05Z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2052-12.8.2.18605</vt:lpwstr>
  </property>
  <property fmtid="{D5CDD505-2E9C-101B-9397-08002B2CF9AE}" pid="3" name="ICV">
    <vt:lpwstr>20C1A7B85DF1ACC0A597A86A78FD38E0_43</vt:lpwstr>
  </property>
</Properties>
</file>