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E095B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Theme="minorEastAsia" w:hAnsiTheme="minorEastAsia" w:cstheme="minorEastAsia"/>
          <w:b/>
          <w:bCs/>
          <w:color w:val="auto"/>
          <w:sz w:val="28"/>
          <w:szCs w:val="28"/>
          <w:vertAlign w:val="baseline"/>
          <w:lang w:val="en-US" w:eastAsia="zh-CN"/>
        </w:rPr>
      </w:pPr>
      <w:r>
        <w:rPr>
          <w:rFonts w:hint="eastAsia" w:asciiTheme="minorEastAsia" w:hAnsiTheme="minorEastAsia" w:cstheme="minorEastAsia"/>
          <w:color w:val="000000"/>
          <w:kern w:val="0"/>
          <w:sz w:val="28"/>
          <w:szCs w:val="28"/>
          <w:lang w:val="en-US" w:eastAsia="zh-CN" w:bidi="ar"/>
        </w:rPr>
        <w:t>附件：</w:t>
      </w:r>
    </w:p>
    <w:tbl>
      <w:tblPr>
        <w:tblStyle w:val="6"/>
        <w:tblW w:w="10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771"/>
        <w:gridCol w:w="5011"/>
        <w:gridCol w:w="1282"/>
        <w:gridCol w:w="1728"/>
      </w:tblGrid>
      <w:tr w14:paraId="53A521F7">
        <w:trPr>
          <w:trHeight w:val="425" w:hRule="exact"/>
          <w:jc w:val="center"/>
        </w:trPr>
        <w:tc>
          <w:tcPr>
            <w:tcW w:w="677" w:type="dxa"/>
            <w:shd w:val="clear" w:color="auto" w:fill="DBE3F4" w:themeFill="accent1" w:themeFillTint="32"/>
            <w:vAlign w:val="center"/>
          </w:tcPr>
          <w:p w14:paraId="28D2CD2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一、</w:t>
            </w:r>
          </w:p>
        </w:tc>
        <w:tc>
          <w:tcPr>
            <w:tcW w:w="9792" w:type="dxa"/>
            <w:gridSpan w:val="4"/>
            <w:shd w:val="clear" w:color="auto" w:fill="DBE3F4" w:themeFill="accent1" w:themeFillTint="32"/>
            <w:vAlign w:val="center"/>
          </w:tcPr>
          <w:p w14:paraId="5D18119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货物类</w:t>
            </w:r>
          </w:p>
        </w:tc>
      </w:tr>
      <w:tr w14:paraId="38F743A1">
        <w:trPr>
          <w:trHeight w:val="509" w:hRule="atLeast"/>
          <w:jc w:val="center"/>
        </w:trPr>
        <w:tc>
          <w:tcPr>
            <w:tcW w:w="677" w:type="dxa"/>
            <w:vAlign w:val="center"/>
          </w:tcPr>
          <w:p w14:paraId="19533BC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771" w:type="dxa"/>
            <w:vAlign w:val="center"/>
          </w:tcPr>
          <w:p w14:paraId="14D5B9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采购品类</w:t>
            </w:r>
          </w:p>
        </w:tc>
        <w:tc>
          <w:tcPr>
            <w:tcW w:w="6293" w:type="dxa"/>
            <w:gridSpan w:val="2"/>
            <w:vAlign w:val="center"/>
          </w:tcPr>
          <w:p w14:paraId="14B28F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1728" w:type="dxa"/>
            <w:vAlign w:val="center"/>
          </w:tcPr>
          <w:p w14:paraId="5435938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14EA6F93">
        <w:trPr>
          <w:jc w:val="center"/>
        </w:trPr>
        <w:tc>
          <w:tcPr>
            <w:tcW w:w="677" w:type="dxa"/>
            <w:vAlign w:val="center"/>
          </w:tcPr>
          <w:p w14:paraId="17582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w:t>
            </w:r>
          </w:p>
        </w:tc>
        <w:tc>
          <w:tcPr>
            <w:tcW w:w="1771" w:type="dxa"/>
            <w:vAlign w:val="center"/>
          </w:tcPr>
          <w:p w14:paraId="38B40E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发电设备</w:t>
            </w:r>
          </w:p>
        </w:tc>
        <w:tc>
          <w:tcPr>
            <w:tcW w:w="6293" w:type="dxa"/>
            <w:gridSpan w:val="2"/>
            <w:vAlign w:val="center"/>
          </w:tcPr>
          <w:p w14:paraId="49F05B0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汽油发电机；柴油发电机，30kW；履带式发电机，100kW</w:t>
            </w:r>
          </w:p>
        </w:tc>
        <w:tc>
          <w:tcPr>
            <w:tcW w:w="1728" w:type="dxa"/>
            <w:vAlign w:val="center"/>
          </w:tcPr>
          <w:p w14:paraId="183157C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35F0672">
        <w:trPr>
          <w:jc w:val="center"/>
        </w:trPr>
        <w:tc>
          <w:tcPr>
            <w:tcW w:w="677" w:type="dxa"/>
            <w:vAlign w:val="center"/>
          </w:tcPr>
          <w:p w14:paraId="438D859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2</w:t>
            </w:r>
          </w:p>
        </w:tc>
        <w:tc>
          <w:tcPr>
            <w:tcW w:w="1771" w:type="dxa"/>
            <w:vAlign w:val="center"/>
          </w:tcPr>
          <w:p w14:paraId="6CFE40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输电及配电线路</w:t>
            </w:r>
          </w:p>
        </w:tc>
        <w:tc>
          <w:tcPr>
            <w:tcW w:w="6293" w:type="dxa"/>
            <w:gridSpan w:val="2"/>
            <w:vAlign w:val="center"/>
          </w:tcPr>
          <w:p w14:paraId="2BB2795D">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1kV交联电缆；交流盘型瓷质绝缘子；控制电缆</w:t>
            </w:r>
          </w:p>
        </w:tc>
        <w:tc>
          <w:tcPr>
            <w:tcW w:w="1728" w:type="dxa"/>
            <w:vAlign w:val="center"/>
          </w:tcPr>
          <w:p w14:paraId="29B1E80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5EBC0B0">
        <w:trPr>
          <w:jc w:val="center"/>
        </w:trPr>
        <w:tc>
          <w:tcPr>
            <w:tcW w:w="677" w:type="dxa"/>
            <w:vAlign w:val="center"/>
          </w:tcPr>
          <w:p w14:paraId="44C0E1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3</w:t>
            </w:r>
          </w:p>
        </w:tc>
        <w:tc>
          <w:tcPr>
            <w:tcW w:w="1771" w:type="dxa"/>
            <w:vAlign w:val="center"/>
          </w:tcPr>
          <w:p w14:paraId="07572AB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变电设备</w:t>
            </w:r>
          </w:p>
        </w:tc>
        <w:tc>
          <w:tcPr>
            <w:tcW w:w="6293" w:type="dxa"/>
            <w:gridSpan w:val="2"/>
            <w:vAlign w:val="center"/>
          </w:tcPr>
          <w:p w14:paraId="7AE76FD1">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串补设备电流互感器；变压器综合监测与故障诊断系统</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变压器振动监测与故障诊断系统；10kV集合式电容器；断路器均压电容；双电源切换开关；ATS开关；35kV隔离开关电动化配套设备；铜铝过渡一体式微型隔离开关；110kV-500kV线路保护屏；35kV双柱水平开启式隔离开关；35kV油浸式站用变压器；35kV相控式消弧线圈装置；变电站35kV-500kV自动化系统；变电站380V低压配电屏；变电站视频监控及环境监测系统；电容型设备绝缘特性在线监测装置；蓄电池组；10kV电磁式电压互感器；10kV电压互感器消谐器；10kV线路用熔断器；35kV电磁式电压互感器；35kV电压互感器一次消谐器；35kV高压熔断器；35kV及以上变电站户外检修电源箱及户外动力箱；380V低压配电屏，ATS型，400A（不含）以下；高压熔断器；主变中性点直流电流监测系统；断路器动作特性在线监测装置</w:t>
            </w:r>
          </w:p>
        </w:tc>
        <w:tc>
          <w:tcPr>
            <w:tcW w:w="1728" w:type="dxa"/>
            <w:vAlign w:val="center"/>
          </w:tcPr>
          <w:p w14:paraId="35E7887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0713F7B">
        <w:trPr>
          <w:jc w:val="center"/>
        </w:trPr>
        <w:tc>
          <w:tcPr>
            <w:tcW w:w="677" w:type="dxa"/>
            <w:vAlign w:val="center"/>
          </w:tcPr>
          <w:p w14:paraId="4FC1B8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4</w:t>
            </w:r>
          </w:p>
        </w:tc>
        <w:tc>
          <w:tcPr>
            <w:tcW w:w="1771" w:type="dxa"/>
            <w:vAlign w:val="center"/>
          </w:tcPr>
          <w:p w14:paraId="32DFC2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配电设备</w:t>
            </w:r>
          </w:p>
        </w:tc>
        <w:tc>
          <w:tcPr>
            <w:tcW w:w="6293" w:type="dxa"/>
            <w:gridSpan w:val="2"/>
            <w:vAlign w:val="center"/>
          </w:tcPr>
          <w:p w14:paraId="143B0925">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10kV馈线自动调压器；中压线路自动调压器，4000kVA；220V单相低压调压器；380V三相低压调压器；10kV三相油浸式宽幅有载调压配电变压器；配电自动化主站基础功能及平台；低压智能塑壳断路器；有源三相不平衡治理装置</w:t>
            </w:r>
          </w:p>
        </w:tc>
        <w:tc>
          <w:tcPr>
            <w:tcW w:w="1728" w:type="dxa"/>
            <w:vAlign w:val="center"/>
          </w:tcPr>
          <w:p w14:paraId="22027F3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51E1095">
        <w:trPr>
          <w:jc w:val="center"/>
        </w:trPr>
        <w:tc>
          <w:tcPr>
            <w:tcW w:w="677" w:type="dxa"/>
            <w:vAlign w:val="center"/>
          </w:tcPr>
          <w:p w14:paraId="55FD25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5</w:t>
            </w:r>
          </w:p>
        </w:tc>
        <w:tc>
          <w:tcPr>
            <w:tcW w:w="1771" w:type="dxa"/>
            <w:vAlign w:val="center"/>
          </w:tcPr>
          <w:p w14:paraId="6DBC22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调度及交易设备</w:t>
            </w:r>
          </w:p>
        </w:tc>
        <w:tc>
          <w:tcPr>
            <w:tcW w:w="6293" w:type="dxa"/>
            <w:gridSpan w:val="2"/>
            <w:vAlign w:val="center"/>
          </w:tcPr>
          <w:p w14:paraId="2A9A2322">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KVM系统；大屏幕显示系统（含调度台、监控台）；调度域数据分析功能；配网D5200系统工作站；调度大屏幕系统；电网调度信息三维智能系统；主网自动化主站系统；仿真培训系统；调度自动化主站机房环境监控系统告警功能；主网自动化系统AI厂站图模智能校核功能；时钟同步；智能调度台；OCS计划值、全景备用功能；D5000客户端（融冰工作站）；新能源现货入市功能；主变测控装置；PCS9000储能AGC功能；OS2地级主站基础功能及平台；调度智能指挥系统；电网调度自动化模拟测试软件；电力调度数字证书系统；35kV及以上测控装置；调度自动化系统主站交流不间断电源系统</w:t>
            </w:r>
          </w:p>
        </w:tc>
        <w:tc>
          <w:tcPr>
            <w:tcW w:w="1728" w:type="dxa"/>
            <w:vAlign w:val="center"/>
          </w:tcPr>
          <w:p w14:paraId="6CA536FA">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43CC625">
        <w:trPr>
          <w:jc w:val="center"/>
        </w:trPr>
        <w:tc>
          <w:tcPr>
            <w:tcW w:w="677" w:type="dxa"/>
            <w:vAlign w:val="center"/>
          </w:tcPr>
          <w:p w14:paraId="3282C6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6</w:t>
            </w:r>
          </w:p>
        </w:tc>
        <w:tc>
          <w:tcPr>
            <w:tcW w:w="1771" w:type="dxa"/>
            <w:vAlign w:val="center"/>
          </w:tcPr>
          <w:p w14:paraId="0B69CFA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用电计量设备</w:t>
            </w:r>
          </w:p>
        </w:tc>
        <w:tc>
          <w:tcPr>
            <w:tcW w:w="6293" w:type="dxa"/>
            <w:gridSpan w:val="2"/>
            <w:vAlign w:val="center"/>
          </w:tcPr>
          <w:p w14:paraId="16B2C88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电能表自动化检定系统及配套设备；需求侧响应管理平台；智能电能表状态评价系统；计量机房配套设备；管理线损数字化智能分析应用；低压电流互感器自动化检定系统及配套设备；电能计量密钥管理系统；计量数智化创新应用；计量业务全景运营监控应用；展厅配套设备；共享用电扫码终端；智能服务终端；高压装表接电智能仿真培训装置</w:t>
            </w:r>
          </w:p>
        </w:tc>
        <w:tc>
          <w:tcPr>
            <w:tcW w:w="1728" w:type="dxa"/>
            <w:vAlign w:val="center"/>
          </w:tcPr>
          <w:p w14:paraId="235B8804">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25DC16F">
        <w:trPr>
          <w:jc w:val="center"/>
        </w:trPr>
        <w:tc>
          <w:tcPr>
            <w:tcW w:w="677" w:type="dxa"/>
            <w:vAlign w:val="center"/>
          </w:tcPr>
          <w:p w14:paraId="1DB577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7</w:t>
            </w:r>
          </w:p>
        </w:tc>
        <w:tc>
          <w:tcPr>
            <w:tcW w:w="1771" w:type="dxa"/>
            <w:vAlign w:val="center"/>
          </w:tcPr>
          <w:p w14:paraId="67D614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新能源设备</w:t>
            </w:r>
          </w:p>
        </w:tc>
        <w:tc>
          <w:tcPr>
            <w:tcW w:w="6293" w:type="dxa"/>
            <w:gridSpan w:val="2"/>
            <w:vAlign w:val="center"/>
          </w:tcPr>
          <w:p w14:paraId="72BC0357">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光伏发电系统</w:t>
            </w:r>
          </w:p>
        </w:tc>
        <w:tc>
          <w:tcPr>
            <w:tcW w:w="1728" w:type="dxa"/>
            <w:vAlign w:val="center"/>
          </w:tcPr>
          <w:p w14:paraId="5DC1D958">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D414B23">
        <w:trPr>
          <w:jc w:val="center"/>
        </w:trPr>
        <w:tc>
          <w:tcPr>
            <w:tcW w:w="677" w:type="dxa"/>
            <w:vAlign w:val="center"/>
          </w:tcPr>
          <w:p w14:paraId="251BDBE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8</w:t>
            </w:r>
          </w:p>
        </w:tc>
        <w:tc>
          <w:tcPr>
            <w:tcW w:w="1771" w:type="dxa"/>
            <w:vAlign w:val="center"/>
          </w:tcPr>
          <w:p w14:paraId="66CC1D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通信产品</w:t>
            </w:r>
          </w:p>
        </w:tc>
        <w:tc>
          <w:tcPr>
            <w:tcW w:w="6293" w:type="dxa"/>
            <w:gridSpan w:val="2"/>
            <w:vAlign w:val="center"/>
          </w:tcPr>
          <w:p w14:paraId="05D4CC3B">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12V/100Ah通信蓄电池（胶体式）；行政软交换；通信电源整流模块；行政IP话机；IAD；常用通信仪表；光缆防鼠装置；自承光缆抽带式调节金具；动力环境监测设备；通信蓄电池组（贫液式铅酸蓄电池）</w:t>
            </w:r>
          </w:p>
        </w:tc>
        <w:tc>
          <w:tcPr>
            <w:tcW w:w="1728" w:type="dxa"/>
            <w:vAlign w:val="center"/>
          </w:tcPr>
          <w:p w14:paraId="68F89700">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CD9CB91">
        <w:trPr>
          <w:jc w:val="center"/>
        </w:trPr>
        <w:tc>
          <w:tcPr>
            <w:tcW w:w="677" w:type="dxa"/>
            <w:vAlign w:val="center"/>
          </w:tcPr>
          <w:p w14:paraId="51E719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9</w:t>
            </w:r>
          </w:p>
        </w:tc>
        <w:tc>
          <w:tcPr>
            <w:tcW w:w="1771" w:type="dxa"/>
            <w:vAlign w:val="center"/>
          </w:tcPr>
          <w:p w14:paraId="2D5805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仪器仪表</w:t>
            </w:r>
          </w:p>
        </w:tc>
        <w:tc>
          <w:tcPr>
            <w:tcW w:w="6293" w:type="dxa"/>
            <w:gridSpan w:val="2"/>
            <w:vAlign w:val="center"/>
          </w:tcPr>
          <w:p w14:paraId="0709CFD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充电机稳压稳流特性测试仪；电鸿化断路器单端接地断路器动作特性测试仪；电鸿化断路器双端接地机械特性测试仪；电容电感测试仪；断路器专用型机械特性测试分析仪；多倍频感应耐压测试仪；手持式GIS局放测试仪；直流高压发生器（120kV3mA）；直流高压发生器（400kV5mA）；SF6密度继电器校验仪；X射线荧光光谱仪；避雷器工频全电流及动作测试仪；变电站地网导通测试仪</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接地引线导通测试仪；电能质量分析仪；调频串联谐振试验装置；多功能耐压测试仪；大型接地网特性测试仪；工频耐压试验设备；互感器综合测试仪；介质响应分析仪；直流电阻检测仪(0～40A)；直流电阻检测仪(0～5A)；气体成分在线监测终端；火花源台式直读光谱仪；电缆故障探测仪；带电电缆识别仪；电缆故障测试仪；SF6特征分解物在线监测系统；声振纹可视化缺陷检测装置；电压监测仪；光缆在线监测；边坡雷达；生命探测仪；SF₆气体浓度监测装置；介质损耗测试仪；变电站站用交流电源绝缘在线监测系统；瓦斯继电器校验平台；绝缘油微水测试仪；绝缘油气相色谱仪；绝缘油耐压测试仪；蓄电池充放电测试仪；频响法变压器绕组变形测试仪；变电站在线监测系统；其它在线监测系统；绝缘电阻测试仪；变压器短路阻抗测试仪；便携式回路电阻测试仪；非便携式回路电阻测试仪；手持式开关柜局放测试仪；电力设备消磁仪；紫外成像仪；红外成像仪</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红外热像仪；绝缘油介损测量仪；绝缘油含气量测试仪；避雷器阻性电流测试仪；电鸿化避雷器阻性电流测试仪；隔离开关触头夹紧力测试仪</w:t>
            </w:r>
          </w:p>
        </w:tc>
        <w:tc>
          <w:tcPr>
            <w:tcW w:w="1728" w:type="dxa"/>
            <w:vAlign w:val="center"/>
          </w:tcPr>
          <w:p w14:paraId="1EFAF4B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AA4BDEA">
        <w:trPr>
          <w:jc w:val="center"/>
        </w:trPr>
        <w:tc>
          <w:tcPr>
            <w:tcW w:w="677" w:type="dxa"/>
            <w:vAlign w:val="center"/>
          </w:tcPr>
          <w:p w14:paraId="29DC399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10</w:t>
            </w:r>
          </w:p>
        </w:tc>
        <w:tc>
          <w:tcPr>
            <w:tcW w:w="1771" w:type="dxa"/>
            <w:vAlign w:val="center"/>
          </w:tcPr>
          <w:p w14:paraId="74DEC46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计算机设备及软件</w:t>
            </w:r>
          </w:p>
        </w:tc>
        <w:tc>
          <w:tcPr>
            <w:tcW w:w="6293" w:type="dxa"/>
            <w:gridSpan w:val="2"/>
            <w:vAlign w:val="center"/>
          </w:tcPr>
          <w:p w14:paraId="7208CF26">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生产运行支持系统（输电域）气象灾害预警分析功能模块；生产运行支持系统（输电域）地质灾害模块；生产运行支持系统（输电域）协同巡检功能子站模块；生产运行支持系统（变电域）系统集成和2.0版功能升级模块；数字化辅助工具；大屏；配网电力电缆综合试验及运检技术研究平台；电鸿设备及高价值场景功能验证平台；生产运行支持系统（变电域）智能巡视、智能监测、智能安全、变电驾驶舱功能模块；数字生产作业全过程智能分析场景；LED显示屏；入侵防御设备（IPS）；信息机房精密空调；信息机房防爆空调；信息机房UPS；PKICA系统数字证书存储介质（Ukey）；网络安全设备授权；存储设备；安全资源池管理软件；安全日志平台存储软件；信息机房框架断路器；负载均衡；5G消息短信平台软件；应用防火墙（WAF）；信息机房动力环境综合监控系统；台式办公电脑；笔记本电脑；服务器带外监控软件；边缘集群系统；UPS电源系统（UPS主机、配电柜、蓄电池、母线槽、柴油发电机）；综合监控系统；多媒体系统；气体消防系统；自动化值班运维管控平台；500kV厂站计算机监控系统；态势感知系统智能告警及联动处置功能；北斗时空安全隔离装置；系统运维管理一体化装置；智能柔性调控终端；全息投影设备</w:t>
            </w:r>
          </w:p>
        </w:tc>
        <w:tc>
          <w:tcPr>
            <w:tcW w:w="1728" w:type="dxa"/>
            <w:vAlign w:val="center"/>
          </w:tcPr>
          <w:p w14:paraId="26AF097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3781A82">
        <w:trPr>
          <w:jc w:val="center"/>
        </w:trPr>
        <w:tc>
          <w:tcPr>
            <w:tcW w:w="677" w:type="dxa"/>
            <w:vAlign w:val="center"/>
          </w:tcPr>
          <w:p w14:paraId="79BB46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11</w:t>
            </w:r>
          </w:p>
        </w:tc>
        <w:tc>
          <w:tcPr>
            <w:tcW w:w="1771" w:type="dxa"/>
            <w:vAlign w:val="center"/>
          </w:tcPr>
          <w:p w14:paraId="0421C2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附属设施</w:t>
            </w:r>
          </w:p>
        </w:tc>
        <w:tc>
          <w:tcPr>
            <w:tcW w:w="6293" w:type="dxa"/>
            <w:gridSpan w:val="2"/>
            <w:vAlign w:val="center"/>
          </w:tcPr>
          <w:p w14:paraId="009CAF94">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危险废物暂存仓；活动板房；高光强航空障碍灯</w:t>
            </w:r>
          </w:p>
        </w:tc>
        <w:tc>
          <w:tcPr>
            <w:tcW w:w="1728" w:type="dxa"/>
            <w:vAlign w:val="center"/>
          </w:tcPr>
          <w:p w14:paraId="35C8B97F">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54851AD">
        <w:trPr>
          <w:jc w:val="center"/>
        </w:trPr>
        <w:tc>
          <w:tcPr>
            <w:tcW w:w="677" w:type="dxa"/>
            <w:vAlign w:val="center"/>
          </w:tcPr>
          <w:p w14:paraId="507D8AA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12</w:t>
            </w:r>
          </w:p>
        </w:tc>
        <w:tc>
          <w:tcPr>
            <w:tcW w:w="1771" w:type="dxa"/>
            <w:vAlign w:val="center"/>
          </w:tcPr>
          <w:p w14:paraId="1515E36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辅助设备</w:t>
            </w:r>
          </w:p>
        </w:tc>
        <w:tc>
          <w:tcPr>
            <w:tcW w:w="6293" w:type="dxa"/>
            <w:gridSpan w:val="2"/>
            <w:vAlign w:val="center"/>
          </w:tcPr>
          <w:p w14:paraId="7DD9929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5P工业空调；多联机空调；防爆空调；移动式充电机；布控球；电池采集单元；冷通道系统</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封闭冷通道</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机柜</w:t>
            </w:r>
            <w:r>
              <w:rPr>
                <w:rFonts w:hint="eastAsia" w:asciiTheme="minorEastAsia" w:hAnsiTheme="minorEastAsia" w:cstheme="minorEastAsia"/>
                <w:i w:val="0"/>
                <w:iCs w:val="0"/>
                <w:color w:val="000000"/>
                <w:kern w:val="0"/>
                <w:sz w:val="20"/>
                <w:szCs w:val="20"/>
                <w:u w:val="none"/>
                <w:lang w:val="en-US" w:eastAsia="zh-CN" w:bidi="ar"/>
              </w:rPr>
              <w:t>；</w:t>
            </w:r>
            <w:r>
              <w:rPr>
                <w:rFonts w:hint="eastAsia" w:asciiTheme="minorEastAsia" w:hAnsiTheme="minorEastAsia" w:eastAsiaTheme="minorEastAsia" w:cstheme="minorEastAsia"/>
                <w:i w:val="0"/>
                <w:iCs w:val="0"/>
                <w:color w:val="000000"/>
                <w:kern w:val="0"/>
                <w:sz w:val="20"/>
                <w:szCs w:val="20"/>
                <w:u w:val="none"/>
                <w:lang w:val="en-US" w:eastAsia="zh-CN" w:bidi="ar"/>
              </w:rPr>
              <w:t>行级精密空调；通信机房精密空调；配电室空调；救援装备；水域救援装备；应急指挥方舱；排涝水泵；机械外骨骼；大型充气帐篷；便携式移动应急电源；实验室恒温恒湿空调机；变压器托架</w:t>
            </w:r>
          </w:p>
        </w:tc>
        <w:tc>
          <w:tcPr>
            <w:tcW w:w="1728" w:type="dxa"/>
            <w:vAlign w:val="center"/>
          </w:tcPr>
          <w:p w14:paraId="7F27193C">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7184675">
        <w:trPr>
          <w:jc w:val="center"/>
        </w:trPr>
        <w:tc>
          <w:tcPr>
            <w:tcW w:w="677" w:type="dxa"/>
            <w:vAlign w:val="center"/>
          </w:tcPr>
          <w:p w14:paraId="6F87B81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13</w:t>
            </w:r>
          </w:p>
        </w:tc>
        <w:tc>
          <w:tcPr>
            <w:tcW w:w="1771" w:type="dxa"/>
            <w:vAlign w:val="center"/>
          </w:tcPr>
          <w:p w14:paraId="068546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配件</w:t>
            </w:r>
          </w:p>
        </w:tc>
        <w:tc>
          <w:tcPr>
            <w:tcW w:w="6293" w:type="dxa"/>
            <w:gridSpan w:val="2"/>
            <w:vAlign w:val="center"/>
          </w:tcPr>
          <w:p w14:paraId="337C9F8C">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换流站阀外水冷系统耗材；常用通信设备材料配件；10kV-220kV国产隔离开关配件；断路器配件；组合电器配件；直流电源系统配件；站用交流系统配件；继电保护设备插件；500kV、220kV隔离开关配件；500kV隔离开关配件；10-35kV断路器配件包；保护设备插件</w:t>
            </w:r>
          </w:p>
        </w:tc>
        <w:tc>
          <w:tcPr>
            <w:tcW w:w="1728" w:type="dxa"/>
            <w:vAlign w:val="center"/>
          </w:tcPr>
          <w:p w14:paraId="571CD467">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B51E698">
        <w:trPr>
          <w:jc w:val="center"/>
        </w:trPr>
        <w:tc>
          <w:tcPr>
            <w:tcW w:w="677" w:type="dxa"/>
            <w:vAlign w:val="center"/>
          </w:tcPr>
          <w:p w14:paraId="754BE0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14</w:t>
            </w:r>
          </w:p>
        </w:tc>
        <w:tc>
          <w:tcPr>
            <w:tcW w:w="1771" w:type="dxa"/>
            <w:vAlign w:val="center"/>
          </w:tcPr>
          <w:p w14:paraId="246816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交通运输设备</w:t>
            </w:r>
          </w:p>
        </w:tc>
        <w:tc>
          <w:tcPr>
            <w:tcW w:w="6293" w:type="dxa"/>
            <w:gridSpan w:val="2"/>
            <w:vAlign w:val="center"/>
          </w:tcPr>
          <w:p w14:paraId="552ADA3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高空作业车；带电作业车；UPS电源车；0.4kV应急发电车（400kW）；10kV应急发电车（1000kW）；20米带电作业绝缘斗臂车；17米带电作业绝缘斗臂车；28M高空作业车；水陆两栖全地形车；货车；履带式运输车</w:t>
            </w:r>
          </w:p>
        </w:tc>
        <w:tc>
          <w:tcPr>
            <w:tcW w:w="1728" w:type="dxa"/>
            <w:vAlign w:val="center"/>
          </w:tcPr>
          <w:p w14:paraId="7DAF027E">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A70EC5B">
        <w:trPr>
          <w:jc w:val="center"/>
        </w:trPr>
        <w:tc>
          <w:tcPr>
            <w:tcW w:w="677" w:type="dxa"/>
            <w:vAlign w:val="center"/>
          </w:tcPr>
          <w:p w14:paraId="07970DD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15</w:t>
            </w:r>
          </w:p>
        </w:tc>
        <w:tc>
          <w:tcPr>
            <w:tcW w:w="1771" w:type="dxa"/>
            <w:vAlign w:val="center"/>
          </w:tcPr>
          <w:p w14:paraId="687656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生产机具</w:t>
            </w:r>
          </w:p>
        </w:tc>
        <w:tc>
          <w:tcPr>
            <w:tcW w:w="6293" w:type="dxa"/>
            <w:gridSpan w:val="2"/>
            <w:vAlign w:val="center"/>
          </w:tcPr>
          <w:p w14:paraId="0D3DDD6F">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绝缘操作杆；绝缘测高杆；绝缘伸缩尺；大平板推车；大型载重无人机及相关附件；照明装备；高空、破拆类装备；实训装置</w:t>
            </w:r>
          </w:p>
        </w:tc>
        <w:tc>
          <w:tcPr>
            <w:tcW w:w="1728" w:type="dxa"/>
            <w:vAlign w:val="center"/>
          </w:tcPr>
          <w:p w14:paraId="30C5F962">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14A79F3">
        <w:trPr>
          <w:jc w:val="center"/>
        </w:trPr>
        <w:tc>
          <w:tcPr>
            <w:tcW w:w="677" w:type="dxa"/>
            <w:vAlign w:val="center"/>
          </w:tcPr>
          <w:p w14:paraId="67E7CE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16</w:t>
            </w:r>
          </w:p>
        </w:tc>
        <w:tc>
          <w:tcPr>
            <w:tcW w:w="1771" w:type="dxa"/>
            <w:vAlign w:val="center"/>
          </w:tcPr>
          <w:p w14:paraId="682CA5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办公类用品</w:t>
            </w:r>
          </w:p>
        </w:tc>
        <w:tc>
          <w:tcPr>
            <w:tcW w:w="6293" w:type="dxa"/>
            <w:gridSpan w:val="2"/>
            <w:vAlign w:val="center"/>
          </w:tcPr>
          <w:p w14:paraId="7273F7D3">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会议设备；全屋智能设备</w:t>
            </w:r>
          </w:p>
        </w:tc>
        <w:tc>
          <w:tcPr>
            <w:tcW w:w="1728" w:type="dxa"/>
            <w:vAlign w:val="center"/>
          </w:tcPr>
          <w:p w14:paraId="0D09C802">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4A49B4C">
        <w:trPr>
          <w:jc w:val="center"/>
        </w:trPr>
        <w:tc>
          <w:tcPr>
            <w:tcW w:w="677" w:type="dxa"/>
            <w:vAlign w:val="center"/>
          </w:tcPr>
          <w:p w14:paraId="2F0F2D9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17</w:t>
            </w:r>
          </w:p>
        </w:tc>
        <w:tc>
          <w:tcPr>
            <w:tcW w:w="1771" w:type="dxa"/>
            <w:vAlign w:val="center"/>
          </w:tcPr>
          <w:p w14:paraId="77E0985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劳保类用品</w:t>
            </w:r>
          </w:p>
        </w:tc>
        <w:tc>
          <w:tcPr>
            <w:tcW w:w="6293" w:type="dxa"/>
            <w:gridSpan w:val="2"/>
            <w:vAlign w:val="center"/>
          </w:tcPr>
          <w:p w14:paraId="63EA57A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个人防护用品；防寒服（冲锋衣、冲锋裤）</w:t>
            </w:r>
          </w:p>
        </w:tc>
        <w:tc>
          <w:tcPr>
            <w:tcW w:w="1728" w:type="dxa"/>
            <w:vAlign w:val="center"/>
          </w:tcPr>
          <w:p w14:paraId="06D38777">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3BCA3B7">
        <w:trPr>
          <w:jc w:val="center"/>
        </w:trPr>
        <w:tc>
          <w:tcPr>
            <w:tcW w:w="677" w:type="dxa"/>
            <w:vAlign w:val="center"/>
          </w:tcPr>
          <w:p w14:paraId="4BF521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rPr>
            </w:pPr>
            <w:r>
              <w:rPr>
                <w:rFonts w:hint="eastAsia" w:asciiTheme="minorEastAsia" w:hAnsiTheme="minorEastAsia" w:eastAsiaTheme="minorEastAsia" w:cstheme="minorEastAsia"/>
                <w:i w:val="0"/>
                <w:iCs w:val="0"/>
                <w:color w:val="auto"/>
                <w:kern w:val="0"/>
                <w:sz w:val="20"/>
                <w:szCs w:val="20"/>
                <w:highlight w:val="none"/>
                <w:u w:val="none"/>
                <w:lang w:val="en-US" w:eastAsia="zh-CN" w:bidi="ar"/>
              </w:rPr>
              <w:t>18</w:t>
            </w:r>
          </w:p>
        </w:tc>
        <w:tc>
          <w:tcPr>
            <w:tcW w:w="1771" w:type="dxa"/>
            <w:vAlign w:val="center"/>
          </w:tcPr>
          <w:p w14:paraId="409039C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生活设施与用品</w:t>
            </w:r>
          </w:p>
        </w:tc>
        <w:tc>
          <w:tcPr>
            <w:tcW w:w="6293" w:type="dxa"/>
            <w:gridSpan w:val="2"/>
            <w:vAlign w:val="center"/>
          </w:tcPr>
          <w:p w14:paraId="5E0865E9">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kern w:val="0"/>
                <w:sz w:val="20"/>
                <w:szCs w:val="20"/>
                <w:u w:val="none"/>
                <w:lang w:val="en-US" w:eastAsia="zh-CN" w:bidi="ar"/>
              </w:rPr>
            </w:pPr>
            <w:r>
              <w:rPr>
                <w:rFonts w:hint="eastAsia" w:asciiTheme="minorEastAsia" w:hAnsiTheme="minorEastAsia" w:eastAsiaTheme="minorEastAsia" w:cstheme="minorEastAsia"/>
                <w:i w:val="0"/>
                <w:iCs w:val="0"/>
                <w:color w:val="000000"/>
                <w:kern w:val="0"/>
                <w:sz w:val="20"/>
                <w:szCs w:val="20"/>
                <w:u w:val="none"/>
                <w:lang w:val="en-US" w:eastAsia="zh-CN" w:bidi="ar"/>
              </w:rPr>
              <w:t>厨房设备；体外除颤仪（AED）；医疗设备；救护器具</w:t>
            </w:r>
          </w:p>
        </w:tc>
        <w:tc>
          <w:tcPr>
            <w:tcW w:w="1728" w:type="dxa"/>
            <w:vAlign w:val="center"/>
          </w:tcPr>
          <w:p w14:paraId="0AE08AA9">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p>
          <w:p w14:paraId="7043C81B">
            <w:pPr>
              <w:keepNext w:val="0"/>
              <w:keepLines w:val="0"/>
              <w:pageBreakBefore w:val="0"/>
              <w:widowControl/>
              <w:kinsoku/>
              <w:wordWrap/>
              <w:overflowPunct/>
              <w:topLinePunct w:val="0"/>
              <w:autoSpaceDE/>
              <w:autoSpaceDN/>
              <w:bidi w:val="0"/>
              <w:adjustRightInd/>
              <w:snapToGrid/>
              <w:spacing w:line="240" w:lineRule="auto"/>
              <w:jc w:val="center"/>
              <w:rPr>
                <w:rFonts w:hint="eastAsia" w:asciiTheme="minorEastAsia" w:hAnsi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p w14:paraId="08BC2FE0">
            <w:pPr>
              <w:keepNext w:val="0"/>
              <w:keepLines w:val="0"/>
              <w:pageBreakBefore w:val="0"/>
              <w:widowControl/>
              <w:kinsoku/>
              <w:wordWrap/>
              <w:overflowPunct/>
              <w:topLinePunct w:val="0"/>
              <w:autoSpaceDE/>
              <w:autoSpaceDN/>
              <w:bidi w:val="0"/>
              <w:adjustRightInd/>
              <w:snapToGrid/>
              <w:spacing w:line="240" w:lineRule="auto"/>
              <w:jc w:val="both"/>
              <w:rPr>
                <w:rFonts w:hint="eastAsia" w:asciiTheme="minorEastAsia" w:hAnsiTheme="minorEastAsia" w:cstheme="minorEastAsia"/>
                <w:i w:val="0"/>
                <w:iCs w:val="0"/>
                <w:color w:val="auto"/>
                <w:kern w:val="0"/>
                <w:sz w:val="20"/>
                <w:szCs w:val="20"/>
                <w:highlight w:val="none"/>
                <w:u w:val="none"/>
                <w:lang w:val="en-US" w:eastAsia="zh-CN" w:bidi="ar"/>
              </w:rPr>
            </w:pPr>
          </w:p>
        </w:tc>
      </w:tr>
      <w:tr w14:paraId="2431158F">
        <w:trPr>
          <w:trHeight w:val="425" w:hRule="exact"/>
          <w:jc w:val="center"/>
        </w:trPr>
        <w:tc>
          <w:tcPr>
            <w:tcW w:w="677" w:type="dxa"/>
            <w:shd w:val="clear" w:color="auto" w:fill="DBE3F4" w:themeFill="accent1" w:themeFillTint="32"/>
            <w:vAlign w:val="center"/>
          </w:tcPr>
          <w:p w14:paraId="07B270A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二、</w:t>
            </w:r>
          </w:p>
        </w:tc>
        <w:tc>
          <w:tcPr>
            <w:tcW w:w="9792" w:type="dxa"/>
            <w:gridSpan w:val="4"/>
            <w:shd w:val="clear" w:color="auto" w:fill="DBE3F4" w:themeFill="accent1" w:themeFillTint="32"/>
            <w:vAlign w:val="center"/>
          </w:tcPr>
          <w:p w14:paraId="3700FB2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服务类</w:t>
            </w:r>
          </w:p>
        </w:tc>
      </w:tr>
      <w:tr w14:paraId="72766756">
        <w:trPr>
          <w:trHeight w:val="467" w:hRule="atLeast"/>
          <w:jc w:val="center"/>
        </w:trPr>
        <w:tc>
          <w:tcPr>
            <w:tcW w:w="677" w:type="dxa"/>
            <w:vAlign w:val="center"/>
          </w:tcPr>
          <w:p w14:paraId="3309320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序号</w:t>
            </w:r>
          </w:p>
        </w:tc>
        <w:tc>
          <w:tcPr>
            <w:tcW w:w="1771" w:type="dxa"/>
            <w:vAlign w:val="center"/>
          </w:tcPr>
          <w:p w14:paraId="33C7C4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lang w:val="en-US" w:eastAsia="zh-CN"/>
              </w:rPr>
            </w:pPr>
            <w:r>
              <w:rPr>
                <w:rFonts w:hint="eastAsia" w:asciiTheme="minorEastAsia" w:hAnsiTheme="minorEastAsia" w:cstheme="minorEastAsia"/>
                <w:b w:val="0"/>
                <w:bCs w:val="0"/>
                <w:i w:val="0"/>
                <w:iCs w:val="0"/>
                <w:color w:val="auto"/>
                <w:kern w:val="0"/>
                <w:sz w:val="20"/>
                <w:szCs w:val="20"/>
                <w:u w:val="none"/>
                <w:lang w:val="en-US" w:eastAsia="zh-CN" w:bidi="ar"/>
              </w:rPr>
              <w:t>项目名称</w:t>
            </w:r>
          </w:p>
        </w:tc>
        <w:tc>
          <w:tcPr>
            <w:tcW w:w="6293" w:type="dxa"/>
            <w:gridSpan w:val="2"/>
            <w:vAlign w:val="center"/>
          </w:tcPr>
          <w:p w14:paraId="19E5DD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lang w:val="en-US" w:eastAsia="zh-CN"/>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项目概况</w:t>
            </w:r>
          </w:p>
        </w:tc>
        <w:tc>
          <w:tcPr>
            <w:tcW w:w="1728" w:type="dxa"/>
            <w:vAlign w:val="center"/>
          </w:tcPr>
          <w:p w14:paraId="17A615B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b w:val="0"/>
                <w:bCs w:val="0"/>
                <w:color w:val="auto"/>
                <w:sz w:val="20"/>
                <w:szCs w:val="20"/>
                <w:vertAlign w:val="baseline"/>
              </w:rPr>
            </w:pPr>
            <w:r>
              <w:rPr>
                <w:rFonts w:hint="eastAsia" w:asciiTheme="minorEastAsia" w:hAnsiTheme="minorEastAsia" w:eastAsiaTheme="minorEastAsia" w:cstheme="minorEastAsia"/>
                <w:b w:val="0"/>
                <w:bCs w:val="0"/>
                <w:i w:val="0"/>
                <w:iCs w:val="0"/>
                <w:color w:val="auto"/>
                <w:kern w:val="0"/>
                <w:sz w:val="20"/>
                <w:szCs w:val="20"/>
                <w:u w:val="none"/>
                <w:lang w:val="en-US" w:eastAsia="zh-CN" w:bidi="ar"/>
              </w:rPr>
              <w:t>预计公告发布时间</w:t>
            </w:r>
          </w:p>
        </w:tc>
      </w:tr>
      <w:tr w14:paraId="0CC5FAF3">
        <w:trPr>
          <w:jc w:val="center"/>
        </w:trPr>
        <w:tc>
          <w:tcPr>
            <w:tcW w:w="677" w:type="dxa"/>
            <w:vAlign w:val="center"/>
          </w:tcPr>
          <w:p w14:paraId="3680B82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w:t>
            </w:r>
          </w:p>
        </w:tc>
        <w:tc>
          <w:tcPr>
            <w:tcW w:w="1771" w:type="dxa"/>
            <w:vAlign w:val="center"/>
          </w:tcPr>
          <w:p w14:paraId="7CFD0A3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云南电网有限责任公司2027-2028年基建第1批服务类框架采购</w:t>
            </w:r>
          </w:p>
        </w:tc>
        <w:tc>
          <w:tcPr>
            <w:tcW w:w="6293" w:type="dxa"/>
            <w:gridSpan w:val="2"/>
            <w:vAlign w:val="center"/>
          </w:tcPr>
          <w:p w14:paraId="2BA02B0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云南电网有限责任公司2027-2028年电网基建项目永久使用林草地可行性报告编制及报件服务（含林木砍伐证办理等）</w:t>
            </w:r>
          </w:p>
        </w:tc>
        <w:tc>
          <w:tcPr>
            <w:tcW w:w="1728" w:type="dxa"/>
            <w:vAlign w:val="center"/>
          </w:tcPr>
          <w:p w14:paraId="453343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4246D6E">
        <w:trPr>
          <w:jc w:val="center"/>
        </w:trPr>
        <w:tc>
          <w:tcPr>
            <w:tcW w:w="677" w:type="dxa"/>
            <w:vAlign w:val="center"/>
          </w:tcPr>
          <w:p w14:paraId="62F265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w:t>
            </w:r>
          </w:p>
        </w:tc>
        <w:tc>
          <w:tcPr>
            <w:tcW w:w="1771" w:type="dxa"/>
            <w:vAlign w:val="center"/>
          </w:tcPr>
          <w:p w14:paraId="2912DBA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云南电网有限责任公司2027-2028年基建配网电子化移交录入服务框架采购</w:t>
            </w:r>
          </w:p>
        </w:tc>
        <w:tc>
          <w:tcPr>
            <w:tcW w:w="6293" w:type="dxa"/>
            <w:gridSpan w:val="2"/>
            <w:vAlign w:val="center"/>
          </w:tcPr>
          <w:p w14:paraId="584BC29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云南电网有限责任公司基建配网电子化移交录入服务</w:t>
            </w:r>
          </w:p>
        </w:tc>
        <w:tc>
          <w:tcPr>
            <w:tcW w:w="1728" w:type="dxa"/>
            <w:vAlign w:val="center"/>
          </w:tcPr>
          <w:p w14:paraId="4B0C39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31ED3FC">
        <w:trPr>
          <w:jc w:val="center"/>
        </w:trPr>
        <w:tc>
          <w:tcPr>
            <w:tcW w:w="677" w:type="dxa"/>
            <w:vAlign w:val="center"/>
          </w:tcPr>
          <w:p w14:paraId="442FCC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3</w:t>
            </w:r>
          </w:p>
        </w:tc>
        <w:tc>
          <w:tcPr>
            <w:tcW w:w="1771" w:type="dxa"/>
            <w:vAlign w:val="center"/>
          </w:tcPr>
          <w:p w14:paraId="41E9E31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云南电网有限责任公司2027-2028年小型基建项目见证取样检测服务（公开询比）</w:t>
            </w:r>
          </w:p>
        </w:tc>
        <w:tc>
          <w:tcPr>
            <w:tcW w:w="6293" w:type="dxa"/>
            <w:gridSpan w:val="2"/>
            <w:vAlign w:val="center"/>
          </w:tcPr>
          <w:p w14:paraId="3906899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云南电网有限责任公司2027-2028年小型基建项目见证取样检测服务</w:t>
            </w:r>
          </w:p>
        </w:tc>
        <w:tc>
          <w:tcPr>
            <w:tcW w:w="1728" w:type="dxa"/>
            <w:vAlign w:val="center"/>
          </w:tcPr>
          <w:p w14:paraId="062F8B1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934A35B">
        <w:trPr>
          <w:jc w:val="center"/>
        </w:trPr>
        <w:tc>
          <w:tcPr>
            <w:tcW w:w="677" w:type="dxa"/>
            <w:vAlign w:val="center"/>
          </w:tcPr>
          <w:p w14:paraId="7ED920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4</w:t>
            </w:r>
          </w:p>
        </w:tc>
        <w:tc>
          <w:tcPr>
            <w:tcW w:w="1771" w:type="dxa"/>
            <w:vAlign w:val="center"/>
          </w:tcPr>
          <w:p w14:paraId="160878F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云南电网有限责任公司2026年-2027年配网委托运维服务类项目框架采购</w:t>
            </w:r>
          </w:p>
        </w:tc>
        <w:tc>
          <w:tcPr>
            <w:tcW w:w="6293" w:type="dxa"/>
            <w:gridSpan w:val="2"/>
            <w:vAlign w:val="center"/>
          </w:tcPr>
          <w:p w14:paraId="386FF36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云南电网有限责任公司2026年-2027年配网委托运维服务</w:t>
            </w:r>
          </w:p>
        </w:tc>
        <w:tc>
          <w:tcPr>
            <w:tcW w:w="1728" w:type="dxa"/>
            <w:vAlign w:val="center"/>
          </w:tcPr>
          <w:p w14:paraId="68E3173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A6B5DCE">
        <w:trPr>
          <w:jc w:val="center"/>
        </w:trPr>
        <w:tc>
          <w:tcPr>
            <w:tcW w:w="677" w:type="dxa"/>
            <w:vAlign w:val="center"/>
          </w:tcPr>
          <w:p w14:paraId="1609B99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5</w:t>
            </w:r>
          </w:p>
        </w:tc>
        <w:tc>
          <w:tcPr>
            <w:tcW w:w="1771" w:type="dxa"/>
            <w:vAlign w:val="center"/>
          </w:tcPr>
          <w:p w14:paraId="4FD2177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云南电网公司2026年生产配网专业服务类专项采购（公开招标）</w:t>
            </w:r>
          </w:p>
        </w:tc>
        <w:tc>
          <w:tcPr>
            <w:tcW w:w="6293" w:type="dxa"/>
            <w:gridSpan w:val="2"/>
            <w:vAlign w:val="center"/>
          </w:tcPr>
          <w:p w14:paraId="6DF7D21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公司2025-2026年生产运行支持系统（配电域）省级个性场景建设二期工程；云南电网公司2025年南网统一机巡系统（配电域）完善改造工程；云南电网公司2026年供电可靠性停电数据分析建模与数据综合治理；云南电网公司2026年昆明片区中低压通道及线缆数据治理</w:t>
            </w:r>
          </w:p>
        </w:tc>
        <w:tc>
          <w:tcPr>
            <w:tcW w:w="1728" w:type="dxa"/>
            <w:vAlign w:val="center"/>
          </w:tcPr>
          <w:p w14:paraId="6BC37A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316063D">
        <w:trPr>
          <w:jc w:val="center"/>
        </w:trPr>
        <w:tc>
          <w:tcPr>
            <w:tcW w:w="677" w:type="dxa"/>
            <w:vAlign w:val="center"/>
          </w:tcPr>
          <w:p w14:paraId="718C39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6</w:t>
            </w:r>
          </w:p>
        </w:tc>
        <w:tc>
          <w:tcPr>
            <w:tcW w:w="1771" w:type="dxa"/>
            <w:vAlign w:val="center"/>
          </w:tcPr>
          <w:p w14:paraId="274623A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云南电网公司2026-2027年生产运行支持系统（配电域）配电自动化故障录波分析、供电可靠性监控等省级个性场景加装和优化工程</w:t>
            </w:r>
          </w:p>
        </w:tc>
        <w:tc>
          <w:tcPr>
            <w:tcW w:w="6293" w:type="dxa"/>
            <w:gridSpan w:val="2"/>
            <w:vAlign w:val="center"/>
          </w:tcPr>
          <w:p w14:paraId="441C96C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云南电网公司2026-2027年生产运行支持系统（配电域）配电自动化故障录波分析、供电可靠性监控等省级个性场景加装和优化工程</w:t>
            </w:r>
          </w:p>
        </w:tc>
        <w:tc>
          <w:tcPr>
            <w:tcW w:w="1728" w:type="dxa"/>
            <w:vAlign w:val="center"/>
          </w:tcPr>
          <w:p w14:paraId="7C6B26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51AAFEE">
        <w:trPr>
          <w:jc w:val="center"/>
        </w:trPr>
        <w:tc>
          <w:tcPr>
            <w:tcW w:w="677" w:type="dxa"/>
            <w:vAlign w:val="center"/>
          </w:tcPr>
          <w:p w14:paraId="6E00FD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7</w:t>
            </w:r>
          </w:p>
        </w:tc>
        <w:tc>
          <w:tcPr>
            <w:tcW w:w="1771" w:type="dxa"/>
            <w:vAlign w:val="center"/>
          </w:tcPr>
          <w:p w14:paraId="5BF1C90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云南电网公司2026年生技部服务类专项采购（公开招标）</w:t>
            </w:r>
          </w:p>
        </w:tc>
        <w:tc>
          <w:tcPr>
            <w:tcW w:w="6293" w:type="dxa"/>
            <w:gridSpan w:val="2"/>
            <w:vAlign w:val="center"/>
          </w:tcPr>
          <w:p w14:paraId="050E28A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测试设备修理服务；电科院六氟化硫气体仓储服务；文山供电局2027年变电修试所±500kV富宁换流站直流年检服务；昆明供电局变电运行二所2026年500kV草铺关键重要厂站作业智能管控大修；云南电科院2026—2027年遥感技术联合实验室应用维护；云南电科院2026-2027年防灾减灾及应急勘灾数据分析服务；云南电网2026年冰区、污区分布图及大气腐蚀地图绘制；云南电网输电分公司2026—2027年机巡作业中心无人机空域运行维护</w:t>
            </w:r>
          </w:p>
        </w:tc>
        <w:tc>
          <w:tcPr>
            <w:tcW w:w="1728" w:type="dxa"/>
            <w:vAlign w:val="center"/>
          </w:tcPr>
          <w:p w14:paraId="48F2D8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020C663">
        <w:trPr>
          <w:jc w:val="center"/>
        </w:trPr>
        <w:tc>
          <w:tcPr>
            <w:tcW w:w="677" w:type="dxa"/>
            <w:vAlign w:val="center"/>
          </w:tcPr>
          <w:p w14:paraId="3E04F94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8</w:t>
            </w:r>
          </w:p>
        </w:tc>
        <w:tc>
          <w:tcPr>
            <w:tcW w:w="1771" w:type="dxa"/>
            <w:vAlign w:val="center"/>
          </w:tcPr>
          <w:p w14:paraId="675BFBE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云南电网有限责任公司本部2027-2028年多功能复合机（复印机）维修保养采购项目</w:t>
            </w:r>
          </w:p>
        </w:tc>
        <w:tc>
          <w:tcPr>
            <w:tcW w:w="6293" w:type="dxa"/>
            <w:gridSpan w:val="2"/>
            <w:vAlign w:val="center"/>
          </w:tcPr>
          <w:p w14:paraId="6E70468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云南电网有限责任公司本部2027-2028年多功能复合机（复印机）维修保养采购项目</w:t>
            </w:r>
          </w:p>
        </w:tc>
        <w:tc>
          <w:tcPr>
            <w:tcW w:w="1728" w:type="dxa"/>
            <w:vAlign w:val="center"/>
          </w:tcPr>
          <w:p w14:paraId="7CF46D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0CE3489">
        <w:trPr>
          <w:jc w:val="center"/>
        </w:trPr>
        <w:tc>
          <w:tcPr>
            <w:tcW w:w="677" w:type="dxa"/>
            <w:vAlign w:val="center"/>
          </w:tcPr>
          <w:p w14:paraId="089118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9</w:t>
            </w:r>
          </w:p>
        </w:tc>
        <w:tc>
          <w:tcPr>
            <w:tcW w:w="1771" w:type="dxa"/>
            <w:vAlign w:val="center"/>
          </w:tcPr>
          <w:p w14:paraId="5D888BE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云南电网有限责任公司2027-2028年车辆委托管理与驾驶业务外委服务采购项目</w:t>
            </w:r>
          </w:p>
        </w:tc>
        <w:tc>
          <w:tcPr>
            <w:tcW w:w="6293" w:type="dxa"/>
            <w:gridSpan w:val="2"/>
            <w:vAlign w:val="center"/>
          </w:tcPr>
          <w:p w14:paraId="2CD1BF2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云南电网有限责任公司车辆委托管理与驾；驶业务外委服务项目</w:t>
            </w:r>
          </w:p>
        </w:tc>
        <w:tc>
          <w:tcPr>
            <w:tcW w:w="1728" w:type="dxa"/>
            <w:vAlign w:val="center"/>
          </w:tcPr>
          <w:p w14:paraId="75601ED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3E7DB6D">
        <w:trPr>
          <w:jc w:val="center"/>
        </w:trPr>
        <w:tc>
          <w:tcPr>
            <w:tcW w:w="677" w:type="dxa"/>
            <w:vAlign w:val="center"/>
          </w:tcPr>
          <w:p w14:paraId="2AA013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10</w:t>
            </w:r>
          </w:p>
        </w:tc>
        <w:tc>
          <w:tcPr>
            <w:tcW w:w="1771" w:type="dxa"/>
            <w:vAlign w:val="center"/>
          </w:tcPr>
          <w:p w14:paraId="10B3030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云南电网有限责任公司2026-2027年本部卫生所医疗及相关服务采购项目</w:t>
            </w:r>
          </w:p>
        </w:tc>
        <w:tc>
          <w:tcPr>
            <w:tcW w:w="6293" w:type="dxa"/>
            <w:gridSpan w:val="2"/>
            <w:vAlign w:val="center"/>
          </w:tcPr>
          <w:p w14:paraId="1BAFECC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云南电网有限责任公司2027-2028年本部卫生所医疗及相关服务类专项采购（公开招标）</w:t>
            </w:r>
          </w:p>
        </w:tc>
        <w:tc>
          <w:tcPr>
            <w:tcW w:w="1728" w:type="dxa"/>
            <w:vAlign w:val="center"/>
          </w:tcPr>
          <w:p w14:paraId="1CFDC1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8D27E41">
        <w:trPr>
          <w:jc w:val="center"/>
        </w:trPr>
        <w:tc>
          <w:tcPr>
            <w:tcW w:w="677" w:type="dxa"/>
            <w:vAlign w:val="center"/>
          </w:tcPr>
          <w:p w14:paraId="12C98B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11</w:t>
            </w:r>
          </w:p>
        </w:tc>
        <w:tc>
          <w:tcPr>
            <w:tcW w:w="1771" w:type="dxa"/>
            <w:vAlign w:val="center"/>
          </w:tcPr>
          <w:p w14:paraId="057A783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云南电网有限责任公司2027-2028年后勤综合服务采购项目</w:t>
            </w:r>
          </w:p>
        </w:tc>
        <w:tc>
          <w:tcPr>
            <w:tcW w:w="6293" w:type="dxa"/>
            <w:gridSpan w:val="2"/>
            <w:vAlign w:val="center"/>
          </w:tcPr>
          <w:p w14:paraId="240C3A0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本部2027-2028年后勤综合服务项目；在昆单位2027-2028年后勤综合服务项目；昆明供电局2027-2028年后勤综合服务项目；曲靖供电局2027-2028年后勤综合服务项目；红河供电局2027-2028年后勤综合服务项目；玉溪供电局2027-2028年后勤综合服务项目；楚雄供电局2027-2028年后勤综合服务项目；大理供电局2027-2028年后勤综合服务项目；昭通供电局2027-2028年后勤综合服务项目；普洱供电局2027-2028年后勤综合服务项目；临沧供电局2027-2028年后勤综合服务项目；西双版纳供电局2027-2028年后勤综合服务项目；保山供电局2027-2028年后勤综合服务项目；德宏供电局2027-2028年后勤综合服务项目；怒江供电局2027-2028年后勤综合服务项目；迪庆供电局2027-2028年后勤综合服务项目；丽江供电局2027-2028年后勤综合服务项目；文山供电局2027-2028年后勤综合服务项目</w:t>
            </w:r>
          </w:p>
        </w:tc>
        <w:tc>
          <w:tcPr>
            <w:tcW w:w="1728" w:type="dxa"/>
            <w:vAlign w:val="center"/>
          </w:tcPr>
          <w:p w14:paraId="08C0DB9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EC23341">
        <w:trPr>
          <w:jc w:val="center"/>
        </w:trPr>
        <w:tc>
          <w:tcPr>
            <w:tcW w:w="677" w:type="dxa"/>
            <w:vAlign w:val="center"/>
          </w:tcPr>
          <w:p w14:paraId="4C97E4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12</w:t>
            </w:r>
          </w:p>
        </w:tc>
        <w:tc>
          <w:tcPr>
            <w:tcW w:w="1771" w:type="dxa"/>
            <w:vAlign w:val="center"/>
          </w:tcPr>
          <w:p w14:paraId="7722A46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云南电网有限责任公司2027-2028年绿化服务类框架采购项目</w:t>
            </w:r>
          </w:p>
        </w:tc>
        <w:tc>
          <w:tcPr>
            <w:tcW w:w="6293" w:type="dxa"/>
            <w:gridSpan w:val="2"/>
            <w:vAlign w:val="center"/>
          </w:tcPr>
          <w:p w14:paraId="66767AE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云南电网有限责任公司2027-2028年绿化服务类框架采购项目</w:t>
            </w:r>
          </w:p>
        </w:tc>
        <w:tc>
          <w:tcPr>
            <w:tcW w:w="1728" w:type="dxa"/>
            <w:vAlign w:val="center"/>
          </w:tcPr>
          <w:p w14:paraId="286B899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A096449">
        <w:trPr>
          <w:jc w:val="center"/>
        </w:trPr>
        <w:tc>
          <w:tcPr>
            <w:tcW w:w="677" w:type="dxa"/>
            <w:vAlign w:val="center"/>
          </w:tcPr>
          <w:p w14:paraId="42D7B50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13</w:t>
            </w:r>
          </w:p>
        </w:tc>
        <w:tc>
          <w:tcPr>
            <w:tcW w:w="1771" w:type="dxa"/>
            <w:vAlign w:val="center"/>
          </w:tcPr>
          <w:p w14:paraId="0D63265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云南电网有限责任公司2027-2028年非生产场所消防设施设备维护、保养及年度检测服务项目</w:t>
            </w:r>
          </w:p>
        </w:tc>
        <w:tc>
          <w:tcPr>
            <w:tcW w:w="6293" w:type="dxa"/>
            <w:gridSpan w:val="2"/>
            <w:vAlign w:val="center"/>
          </w:tcPr>
          <w:p w14:paraId="422A7AF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云南电网有限责任公司2027-2028年非生产场所消防设施维保服务项目</w:t>
            </w:r>
          </w:p>
        </w:tc>
        <w:tc>
          <w:tcPr>
            <w:tcW w:w="1728" w:type="dxa"/>
            <w:vAlign w:val="center"/>
          </w:tcPr>
          <w:p w14:paraId="22ED374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2666353">
        <w:trPr>
          <w:jc w:val="center"/>
        </w:trPr>
        <w:tc>
          <w:tcPr>
            <w:tcW w:w="677" w:type="dxa"/>
            <w:vAlign w:val="center"/>
          </w:tcPr>
          <w:p w14:paraId="3BD4A4E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14</w:t>
            </w:r>
          </w:p>
        </w:tc>
        <w:tc>
          <w:tcPr>
            <w:tcW w:w="1771" w:type="dxa"/>
            <w:vAlign w:val="center"/>
          </w:tcPr>
          <w:p w14:paraId="52B7831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云南电网有限责任公司2026年信息化项目第2批服务类专项采购（公开招标）</w:t>
            </w:r>
          </w:p>
        </w:tc>
        <w:tc>
          <w:tcPr>
            <w:tcW w:w="6293" w:type="dxa"/>
            <w:gridSpan w:val="2"/>
            <w:vAlign w:val="center"/>
          </w:tcPr>
          <w:p w14:paraId="5B4BD43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网工程结算评审平台改造及配套功能建设项目；电网管理平台（供应链域）电网物资应急指挥工作流智能体建设项目；电网管理平台（规划域）配网前期项目全流程智能管控个性化应用建设；电网管理平台（供应链域）数字监督建设项目；基于云盾平台的多源情报融合网络威胁监控与防护功能建设；云盾平台个性化智能运维模块建设（一期）；“大瓦特”第四批示范应用场景“揭榜挂帅”-电网发展智能诊断智能体建设项目；“大瓦特”第四批示范应用场景“揭榜挂帅”-调度自动化虚拟运维工程师；“大瓦特”第四批示范应用场景“揭榜挂帅”-智慧调度虚拟监视员；云南电网公司彩云易创低代码开发平台V2.0建设项目；云南电网公司2026年自建系统安全适应性提升；丽江供电局数字孪生应用建设；“大瓦特”第四批示范应用场景“揭榜挂帅”-电力智能巡检项目；“大瓦特”第四批示范应用场景“揭榜挂帅”-变电场景全貌真实孪生建设；保山供电局变电多维多态数字孪生场景建设；云南电网公司2026年供电局边缘计算节点建设；电网管理平台（计财域）司库、发票中心、合并抵销管理支撑服务</w:t>
            </w:r>
          </w:p>
        </w:tc>
        <w:tc>
          <w:tcPr>
            <w:tcW w:w="1728" w:type="dxa"/>
            <w:vAlign w:val="center"/>
          </w:tcPr>
          <w:p w14:paraId="5C81A3C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32C1EF7">
        <w:trPr>
          <w:jc w:val="center"/>
        </w:trPr>
        <w:tc>
          <w:tcPr>
            <w:tcW w:w="677" w:type="dxa"/>
            <w:vAlign w:val="center"/>
          </w:tcPr>
          <w:p w14:paraId="46ED05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15</w:t>
            </w:r>
          </w:p>
        </w:tc>
        <w:tc>
          <w:tcPr>
            <w:tcW w:w="1771" w:type="dxa"/>
            <w:vAlign w:val="center"/>
          </w:tcPr>
          <w:p w14:paraId="4780C91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云南电网有限责任公司2026年-2028年信息化项目第2批服务类框架采购（公开招标）</w:t>
            </w:r>
          </w:p>
        </w:tc>
        <w:tc>
          <w:tcPr>
            <w:tcW w:w="6293" w:type="dxa"/>
            <w:gridSpan w:val="2"/>
            <w:vAlign w:val="center"/>
          </w:tcPr>
          <w:p w14:paraId="23CE8F5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中心2026-2027年人工智能平台运营；电网管理平台（资产域）个性化应用工单框架；云南电网公司人工智能场景工单建设（算法赛马组件研发与调优技术支持服务）；云南电网公司2026年数字员工应用场景工单建设；2026年-2028电力监控系统数据安全风险评估</w:t>
            </w:r>
          </w:p>
        </w:tc>
        <w:tc>
          <w:tcPr>
            <w:tcW w:w="1728" w:type="dxa"/>
            <w:vAlign w:val="center"/>
          </w:tcPr>
          <w:p w14:paraId="4C4390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075456F">
        <w:trPr>
          <w:jc w:val="center"/>
        </w:trPr>
        <w:tc>
          <w:tcPr>
            <w:tcW w:w="677" w:type="dxa"/>
            <w:vAlign w:val="center"/>
          </w:tcPr>
          <w:p w14:paraId="2792BB7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16</w:t>
            </w:r>
          </w:p>
        </w:tc>
        <w:tc>
          <w:tcPr>
            <w:tcW w:w="1771" w:type="dxa"/>
            <w:vAlign w:val="center"/>
          </w:tcPr>
          <w:p w14:paraId="0E482E4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云南电网有限责任公司2026年信息化项目第2批服务类专项采购（集团内直接采购）</w:t>
            </w:r>
          </w:p>
        </w:tc>
        <w:tc>
          <w:tcPr>
            <w:tcW w:w="6293" w:type="dxa"/>
            <w:gridSpan w:val="2"/>
            <w:vAlign w:val="center"/>
          </w:tcPr>
          <w:p w14:paraId="4A18A79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信息中心 2026 年数据安全能力成熟度贯标技；术服务</w:t>
            </w:r>
          </w:p>
        </w:tc>
        <w:tc>
          <w:tcPr>
            <w:tcW w:w="1728" w:type="dxa"/>
            <w:vAlign w:val="center"/>
          </w:tcPr>
          <w:p w14:paraId="7F300E9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011DDC36">
        <w:trPr>
          <w:jc w:val="center"/>
        </w:trPr>
        <w:tc>
          <w:tcPr>
            <w:tcW w:w="677" w:type="dxa"/>
            <w:vAlign w:val="center"/>
          </w:tcPr>
          <w:p w14:paraId="336513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17</w:t>
            </w:r>
          </w:p>
        </w:tc>
        <w:tc>
          <w:tcPr>
            <w:tcW w:w="1771" w:type="dxa"/>
            <w:vAlign w:val="center"/>
          </w:tcPr>
          <w:p w14:paraId="29217735">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云南电网有限责任公司2027—2028年信息化项目第3批服务类框架采购（公开招标）</w:t>
            </w:r>
          </w:p>
        </w:tc>
        <w:tc>
          <w:tcPr>
            <w:tcW w:w="6293" w:type="dxa"/>
            <w:gridSpan w:val="2"/>
            <w:vAlign w:val="center"/>
          </w:tcPr>
          <w:p w14:paraId="3B26C47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数智运营中心2027-2028年软硬件平台维护项目；数智运营中心2027—2028年信息系统维护；数智运营中心2027-2028年云机房维护；数智运营中心2027-2028年南网云云南分节点运营；数智运营中心2027年-2028年Ⅳ区数据中心数据运营；云南电网公司2027年-2028年Ⅲ区数据中心数据运营；数智运营中心2027-2028年云南能源大数据中心运营；云南电网公司数智运营中心2027-2028年省级1000号一线前台客户服务技术支持；云南电网公司数智运营中心2027-2028年数字化服务省级中台技术支持；数智运营中心2027-2028年云盾平台省级场景运营；云南电网有限责任公司2026-2027年信息化项目建设监理服务；云南电网公司数智运营中心2027年网络安全合规测试专项服务；云南电网有限责任公司2027-2028年信息化运维类项目；云南电网有限责任公司2027-2028年局域网建设（实施）；云南电网有限责任公司2027-2028年结算编审服务；云南电网有限责任公司2027-2028年概算编审服务；云南电网有限责任公司2027-2028年成本性工单建设服务</w:t>
            </w:r>
          </w:p>
        </w:tc>
        <w:tc>
          <w:tcPr>
            <w:tcW w:w="1728" w:type="dxa"/>
            <w:vAlign w:val="center"/>
          </w:tcPr>
          <w:p w14:paraId="089B02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54955FA">
        <w:trPr>
          <w:jc w:val="center"/>
        </w:trPr>
        <w:tc>
          <w:tcPr>
            <w:tcW w:w="677" w:type="dxa"/>
            <w:vAlign w:val="center"/>
          </w:tcPr>
          <w:p w14:paraId="068139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18</w:t>
            </w:r>
          </w:p>
        </w:tc>
        <w:tc>
          <w:tcPr>
            <w:tcW w:w="1771" w:type="dxa"/>
            <w:vAlign w:val="center"/>
          </w:tcPr>
          <w:p w14:paraId="5BF2254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云南电网有限责任公司2027—2028年信息化项目第3批服务类框架采购（直接采购）</w:t>
            </w:r>
          </w:p>
        </w:tc>
        <w:tc>
          <w:tcPr>
            <w:tcW w:w="6293" w:type="dxa"/>
            <w:gridSpan w:val="2"/>
            <w:vAlign w:val="center"/>
          </w:tcPr>
          <w:p w14:paraId="32E8AE4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数智运营中心2027-2028年软硬件平台维护项目；数智运营中心2027—2028年信息系统维护；数智运营中心2027-2028年网络安全值守与重要时期保障服务；数智运营中心2027-2028年网络安全技术服务；云南电网公司027年网络安全合规测试专项服务；云南电网公司2026年网络安全技术支持服务</w:t>
            </w:r>
          </w:p>
        </w:tc>
        <w:tc>
          <w:tcPr>
            <w:tcW w:w="1728" w:type="dxa"/>
            <w:vAlign w:val="center"/>
          </w:tcPr>
          <w:p w14:paraId="78AAA7C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3E57C51">
        <w:trPr>
          <w:jc w:val="center"/>
        </w:trPr>
        <w:tc>
          <w:tcPr>
            <w:tcW w:w="677" w:type="dxa"/>
            <w:vAlign w:val="center"/>
          </w:tcPr>
          <w:p w14:paraId="6C9827C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19</w:t>
            </w:r>
          </w:p>
        </w:tc>
        <w:tc>
          <w:tcPr>
            <w:tcW w:w="1771" w:type="dxa"/>
            <w:vAlign w:val="center"/>
          </w:tcPr>
          <w:p w14:paraId="625CC06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云南电网有限责任公司2026年信息化项目第3批服务类专项采购（公开招标）</w:t>
            </w:r>
          </w:p>
        </w:tc>
        <w:tc>
          <w:tcPr>
            <w:tcW w:w="6293" w:type="dxa"/>
            <w:gridSpan w:val="2"/>
            <w:vAlign w:val="center"/>
          </w:tcPr>
          <w:p w14:paraId="153F760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公司“云文智办”（智能校稿机器人二期）；基于电网管理平台的物资需求智能预测功能建设；云南电网公司统一密码服务平台多维度安全体系建设项目；电网管理平台及公有云(35kV及以上大用户并网服务V1.0)建设项目；云南电网公司南网在线“速捷电”品牌系列功能建设项目；基于大瓦特平台的计量异常运维智能体应用建设项目；云南规划域数据溯源管理建设项目；云南电网公司营配融合电力保供智能化支撑应用建设</w:t>
            </w:r>
          </w:p>
        </w:tc>
        <w:tc>
          <w:tcPr>
            <w:tcW w:w="1728" w:type="dxa"/>
            <w:vAlign w:val="center"/>
          </w:tcPr>
          <w:p w14:paraId="6091B4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8A52849">
        <w:trPr>
          <w:jc w:val="center"/>
        </w:trPr>
        <w:tc>
          <w:tcPr>
            <w:tcW w:w="677" w:type="dxa"/>
            <w:vAlign w:val="center"/>
          </w:tcPr>
          <w:p w14:paraId="0A72E59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20</w:t>
            </w:r>
          </w:p>
        </w:tc>
        <w:tc>
          <w:tcPr>
            <w:tcW w:w="1771" w:type="dxa"/>
            <w:vAlign w:val="center"/>
          </w:tcPr>
          <w:p w14:paraId="30EAED98">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云南电网有限责任公司2026-2027年系统运行部第2批服务类框架采购（公开谈判）</w:t>
            </w:r>
          </w:p>
        </w:tc>
        <w:tc>
          <w:tcPr>
            <w:tcW w:w="6293" w:type="dxa"/>
            <w:gridSpan w:val="2"/>
            <w:vAlign w:val="center"/>
          </w:tcPr>
          <w:p w14:paraId="4AD7AD1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通信仪器仪表检测</w:t>
            </w:r>
          </w:p>
        </w:tc>
        <w:tc>
          <w:tcPr>
            <w:tcW w:w="1728" w:type="dxa"/>
            <w:vAlign w:val="center"/>
          </w:tcPr>
          <w:p w14:paraId="4E6F36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4EA701D3">
        <w:trPr>
          <w:jc w:val="center"/>
        </w:trPr>
        <w:tc>
          <w:tcPr>
            <w:tcW w:w="677" w:type="dxa"/>
            <w:vAlign w:val="center"/>
          </w:tcPr>
          <w:p w14:paraId="4F091A3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21</w:t>
            </w:r>
          </w:p>
        </w:tc>
        <w:tc>
          <w:tcPr>
            <w:tcW w:w="1771" w:type="dxa"/>
            <w:vAlign w:val="center"/>
          </w:tcPr>
          <w:p w14:paraId="449BC9C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云南电网有限责任公司2026年系统运行部第1批服务类框架采购（直接采购）</w:t>
            </w:r>
          </w:p>
        </w:tc>
        <w:tc>
          <w:tcPr>
            <w:tcW w:w="6293" w:type="dxa"/>
            <w:gridSpan w:val="2"/>
            <w:vAlign w:val="center"/>
          </w:tcPr>
          <w:p w14:paraId="3713623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调度自动化系统软件平台定检；调度自动化系统软件平台现场应急技术服务；供电局自动化专业调度大屏幕显示系统定检及维护；供电局自动化专业机房动力环境监控系统定检及维护；调度自动化主站系统运行辅助值守服务；供电局调度域OCS系统实时数据、断面数据与生产运行支持系统数据交互功能修理</w:t>
            </w:r>
          </w:p>
        </w:tc>
        <w:tc>
          <w:tcPr>
            <w:tcW w:w="1728" w:type="dxa"/>
            <w:vAlign w:val="center"/>
          </w:tcPr>
          <w:p w14:paraId="2F0ACB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1EA2706F">
        <w:trPr>
          <w:jc w:val="center"/>
        </w:trPr>
        <w:tc>
          <w:tcPr>
            <w:tcW w:w="677" w:type="dxa"/>
            <w:vAlign w:val="center"/>
          </w:tcPr>
          <w:p w14:paraId="6D22C62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22</w:t>
            </w:r>
          </w:p>
        </w:tc>
        <w:tc>
          <w:tcPr>
            <w:tcW w:w="1771" w:type="dxa"/>
            <w:vAlign w:val="center"/>
          </w:tcPr>
          <w:p w14:paraId="5E95375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云南电网有限责任公司2026-2027年系统运行部第2批服务类框架采购（公开招标）</w:t>
            </w:r>
          </w:p>
        </w:tc>
        <w:tc>
          <w:tcPr>
            <w:tcW w:w="6293" w:type="dxa"/>
            <w:gridSpan w:val="2"/>
            <w:vAlign w:val="center"/>
          </w:tcPr>
          <w:p w14:paraId="43322CC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通信专业语音交换设备定检（含行政、调度程控交换机及软交换设备），；变电站内通信设备定检（通信电源、录音系统、空闲纤芯、通信应急车、蓄电池现场定检），；行政电话及统一通信系统维护、视频会议设备维护及会控操作值守，；通信专业调度数据网驻场技术支持，；通信专业机房空调维护保养，；供电局主站调度自动化系统硬件定检及维保 昆明、德宏、保山、怒江；曲靖、昭通、楚雄、玉溪；普洱、版纳、文山；红河、迪庆、临沧；供电局自动化专业机房空调系统定检及维护：昆明、曲靖、玉溪、昭通、文山、楚雄、大理、德宏；红河、临沧、普洱、怒江、迪庆、版纳、丽江、保山；供电局自动化专业机房UPS主机及配电系统、UPS蓄电池组、应急发电设备定检及维护：昆明、曲靖、玉溪、昭通、楚雄、文山、大理、迪庆、德宏；红河、普洱、版纳、临沧、怒江、丽江；供电局自动化专业机房接地系统定检及维护 全省；变电站自动化设备现场技术服务：曲靖、楚雄、大理、怒江；红河、玉溪、普洱、文山；昭通、版纳及农垦电力、德宏、保山；昆明、临沧、迪庆、丽江</w:t>
            </w:r>
          </w:p>
        </w:tc>
        <w:tc>
          <w:tcPr>
            <w:tcW w:w="1728" w:type="dxa"/>
            <w:vAlign w:val="center"/>
          </w:tcPr>
          <w:p w14:paraId="6EEFEE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8000C1F">
        <w:trPr>
          <w:jc w:val="center"/>
        </w:trPr>
        <w:tc>
          <w:tcPr>
            <w:tcW w:w="677" w:type="dxa"/>
            <w:vAlign w:val="center"/>
          </w:tcPr>
          <w:p w14:paraId="7D484C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23</w:t>
            </w:r>
          </w:p>
        </w:tc>
        <w:tc>
          <w:tcPr>
            <w:tcW w:w="1771" w:type="dxa"/>
            <w:vAlign w:val="center"/>
          </w:tcPr>
          <w:p w14:paraId="0C280FC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云南电网有限责任公司2026年第一批科技项目服务类专项采购（集团内直接采购）</w:t>
            </w:r>
          </w:p>
        </w:tc>
        <w:tc>
          <w:tcPr>
            <w:tcW w:w="6293" w:type="dxa"/>
            <w:gridSpan w:val="2"/>
            <w:vAlign w:val="center"/>
          </w:tcPr>
          <w:p w14:paraId="78FAA1D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云南电网有限责任公司2026年第一批科技项目服务类专项采购（集团内直接采购）</w:t>
            </w:r>
          </w:p>
        </w:tc>
        <w:tc>
          <w:tcPr>
            <w:tcW w:w="1728" w:type="dxa"/>
            <w:vAlign w:val="center"/>
          </w:tcPr>
          <w:p w14:paraId="39A4E2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53DEAC7C">
        <w:trPr>
          <w:jc w:val="center"/>
        </w:trPr>
        <w:tc>
          <w:tcPr>
            <w:tcW w:w="677" w:type="dxa"/>
            <w:vAlign w:val="center"/>
          </w:tcPr>
          <w:p w14:paraId="61A1FC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24</w:t>
            </w:r>
          </w:p>
        </w:tc>
        <w:tc>
          <w:tcPr>
            <w:tcW w:w="1771" w:type="dxa"/>
            <w:vAlign w:val="center"/>
          </w:tcPr>
          <w:p w14:paraId="79ABCC42">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云南电网有限责任公司2026-2028年第二批科技项目服务类框架采购（公开招标）</w:t>
            </w:r>
          </w:p>
        </w:tc>
        <w:tc>
          <w:tcPr>
            <w:tcW w:w="6293" w:type="dxa"/>
            <w:gridSpan w:val="2"/>
            <w:vAlign w:val="center"/>
          </w:tcPr>
          <w:p w14:paraId="3505FE9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云南电网有限责任公司2026-2028年第二批科技项目服务类框架采购（公开招标）</w:t>
            </w:r>
          </w:p>
        </w:tc>
        <w:tc>
          <w:tcPr>
            <w:tcW w:w="1728" w:type="dxa"/>
            <w:vAlign w:val="center"/>
          </w:tcPr>
          <w:p w14:paraId="3ECA614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159F14DB">
        <w:trPr>
          <w:jc w:val="center"/>
        </w:trPr>
        <w:tc>
          <w:tcPr>
            <w:tcW w:w="677" w:type="dxa"/>
            <w:vAlign w:val="center"/>
          </w:tcPr>
          <w:p w14:paraId="4E8E6FD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25</w:t>
            </w:r>
          </w:p>
        </w:tc>
        <w:tc>
          <w:tcPr>
            <w:tcW w:w="1771" w:type="dxa"/>
            <w:vAlign w:val="center"/>
          </w:tcPr>
          <w:p w14:paraId="7C8C3C2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云南电网有限责任公司2026年第四批科技项目服务类专项采购（直接采购）</w:t>
            </w:r>
          </w:p>
        </w:tc>
        <w:tc>
          <w:tcPr>
            <w:tcW w:w="6293" w:type="dxa"/>
            <w:gridSpan w:val="2"/>
            <w:vAlign w:val="center"/>
          </w:tcPr>
          <w:p w14:paraId="718CC30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云南电网有限责任公司2026年第四批科技项目服务类专项采购（直接采购）</w:t>
            </w:r>
          </w:p>
        </w:tc>
        <w:tc>
          <w:tcPr>
            <w:tcW w:w="1728" w:type="dxa"/>
            <w:vAlign w:val="center"/>
          </w:tcPr>
          <w:p w14:paraId="009FF2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78E57C8">
        <w:trPr>
          <w:jc w:val="center"/>
        </w:trPr>
        <w:tc>
          <w:tcPr>
            <w:tcW w:w="677" w:type="dxa"/>
            <w:vAlign w:val="center"/>
          </w:tcPr>
          <w:p w14:paraId="357CC3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26</w:t>
            </w:r>
          </w:p>
        </w:tc>
        <w:tc>
          <w:tcPr>
            <w:tcW w:w="1771" w:type="dxa"/>
            <w:vAlign w:val="center"/>
          </w:tcPr>
          <w:p w14:paraId="490EF27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云南电网有限责任公司2026年第四批科技项目服务类专项采购（公开招标）</w:t>
            </w:r>
          </w:p>
        </w:tc>
        <w:tc>
          <w:tcPr>
            <w:tcW w:w="6293" w:type="dxa"/>
            <w:gridSpan w:val="2"/>
            <w:vAlign w:val="center"/>
          </w:tcPr>
          <w:p w14:paraId="17629C3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云南电网有限责任公司2026年第四批科技项目服务类专项采购（公开招标）</w:t>
            </w:r>
          </w:p>
        </w:tc>
        <w:tc>
          <w:tcPr>
            <w:tcW w:w="1728" w:type="dxa"/>
            <w:vAlign w:val="center"/>
          </w:tcPr>
          <w:p w14:paraId="064D7C8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D14FD45">
        <w:trPr>
          <w:jc w:val="center"/>
        </w:trPr>
        <w:tc>
          <w:tcPr>
            <w:tcW w:w="677" w:type="dxa"/>
            <w:vAlign w:val="center"/>
          </w:tcPr>
          <w:p w14:paraId="2DFE1B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27</w:t>
            </w:r>
          </w:p>
        </w:tc>
        <w:tc>
          <w:tcPr>
            <w:tcW w:w="1771" w:type="dxa"/>
            <w:vAlign w:val="center"/>
          </w:tcPr>
          <w:p w14:paraId="63639731">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云南电网有限责任公司2026年第三批科技项目服务类专项采购（集团内直接采购）</w:t>
            </w:r>
          </w:p>
        </w:tc>
        <w:tc>
          <w:tcPr>
            <w:tcW w:w="6293" w:type="dxa"/>
            <w:gridSpan w:val="2"/>
            <w:vAlign w:val="center"/>
          </w:tcPr>
          <w:p w14:paraId="50E7A01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云南电网有限责任公司2026年第三批科技项目服务类专项采购（集团内直接采购）</w:t>
            </w:r>
          </w:p>
        </w:tc>
        <w:tc>
          <w:tcPr>
            <w:tcW w:w="1728" w:type="dxa"/>
            <w:vAlign w:val="center"/>
          </w:tcPr>
          <w:p w14:paraId="2CE2907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A19FC6B">
        <w:trPr>
          <w:jc w:val="center"/>
        </w:trPr>
        <w:tc>
          <w:tcPr>
            <w:tcW w:w="677" w:type="dxa"/>
            <w:vAlign w:val="center"/>
          </w:tcPr>
          <w:p w14:paraId="2F0F19C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28</w:t>
            </w:r>
          </w:p>
        </w:tc>
        <w:tc>
          <w:tcPr>
            <w:tcW w:w="1771" w:type="dxa"/>
            <w:vAlign w:val="center"/>
          </w:tcPr>
          <w:p w14:paraId="5352D3C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云南电网有限责任公司2026年第四批科技项目服务、物资合并类专项采购（直接采购）</w:t>
            </w:r>
          </w:p>
        </w:tc>
        <w:tc>
          <w:tcPr>
            <w:tcW w:w="6293" w:type="dxa"/>
            <w:gridSpan w:val="2"/>
            <w:vAlign w:val="center"/>
          </w:tcPr>
          <w:p w14:paraId="3DCFF1F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云南电网有限责任公司2026年第四批科技项目服务、物资合并类专项采购（直接采购）</w:t>
            </w:r>
          </w:p>
        </w:tc>
        <w:tc>
          <w:tcPr>
            <w:tcW w:w="1728" w:type="dxa"/>
            <w:vAlign w:val="center"/>
          </w:tcPr>
          <w:p w14:paraId="4909A8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7E2FE3D">
        <w:trPr>
          <w:jc w:val="center"/>
        </w:trPr>
        <w:tc>
          <w:tcPr>
            <w:tcW w:w="677" w:type="dxa"/>
            <w:vAlign w:val="center"/>
          </w:tcPr>
          <w:p w14:paraId="2753192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29</w:t>
            </w:r>
          </w:p>
        </w:tc>
        <w:tc>
          <w:tcPr>
            <w:tcW w:w="1771" w:type="dxa"/>
            <w:vAlign w:val="center"/>
          </w:tcPr>
          <w:p w14:paraId="6FC4F29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2027年云南电网公司计量中心（虚拟电厂能力和安全测试服务）其他费用</w:t>
            </w:r>
          </w:p>
        </w:tc>
        <w:tc>
          <w:tcPr>
            <w:tcW w:w="6293" w:type="dxa"/>
            <w:gridSpan w:val="2"/>
            <w:vAlign w:val="center"/>
          </w:tcPr>
          <w:p w14:paraId="640FDA5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2027-2028年云南电网公司计量中心（虚拟电厂能力和安全测试服务）其他费用；2027年云南电网公司计量中心（计量生产调度平台）计量监控类系统运维；2027-2028年云南电网公司计量中心（网络安全技术服务）计量监控类系统运维；2027-2028年云南电网公司计量中心（新型电力负荷管理系统）计量监控类系统运维；2027年云南电网公司计量中心（计量自动化系统主站）计量监控类系统改造系统主站）计量监控类系统改造</w:t>
            </w:r>
          </w:p>
        </w:tc>
        <w:tc>
          <w:tcPr>
            <w:tcW w:w="1728" w:type="dxa"/>
            <w:vAlign w:val="center"/>
          </w:tcPr>
          <w:p w14:paraId="69490E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2124979">
        <w:trPr>
          <w:jc w:val="center"/>
        </w:trPr>
        <w:tc>
          <w:tcPr>
            <w:tcW w:w="677" w:type="dxa"/>
            <w:vAlign w:val="center"/>
          </w:tcPr>
          <w:p w14:paraId="00DB27B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30</w:t>
            </w:r>
          </w:p>
        </w:tc>
        <w:tc>
          <w:tcPr>
            <w:tcW w:w="1771" w:type="dxa"/>
            <w:vAlign w:val="center"/>
          </w:tcPr>
          <w:p w14:paraId="0BE18E3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2026年云南电网公司计量中心待定批次服务类专项批中标项目</w:t>
            </w:r>
          </w:p>
        </w:tc>
        <w:tc>
          <w:tcPr>
            <w:tcW w:w="6293" w:type="dxa"/>
            <w:gridSpan w:val="2"/>
            <w:vAlign w:val="center"/>
          </w:tcPr>
          <w:p w14:paraId="1502E03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2027-2028年云南电网有限责任公司计量中心电能计量设备检测辅助及生产用车临时服务；2027-2028年云南电网公司计量中心第三方物流服务（仓储、配送、逆向物资回收服务）</w:t>
            </w:r>
          </w:p>
        </w:tc>
        <w:tc>
          <w:tcPr>
            <w:tcW w:w="1728" w:type="dxa"/>
            <w:vAlign w:val="center"/>
          </w:tcPr>
          <w:p w14:paraId="5446A2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7890E71D">
        <w:trPr>
          <w:jc w:val="center"/>
        </w:trPr>
        <w:tc>
          <w:tcPr>
            <w:tcW w:w="677" w:type="dxa"/>
            <w:vAlign w:val="center"/>
          </w:tcPr>
          <w:p w14:paraId="0A86BB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31</w:t>
            </w:r>
          </w:p>
        </w:tc>
        <w:tc>
          <w:tcPr>
            <w:tcW w:w="1771" w:type="dxa"/>
            <w:vAlign w:val="center"/>
          </w:tcPr>
          <w:p w14:paraId="7588C99C">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云南电网有限责任公司2026-2027年第二批市场营销服务类框架采购（公开招标）</w:t>
            </w:r>
          </w:p>
        </w:tc>
        <w:tc>
          <w:tcPr>
            <w:tcW w:w="6293" w:type="dxa"/>
            <w:gridSpan w:val="2"/>
            <w:vAlign w:val="center"/>
          </w:tcPr>
          <w:p w14:paraId="2270F4E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-2027年营业厅设备修理服务项目；云南电网有限责任公司2026-2027年营销宣传服务采购项目；云南电网有限责任公司2026-2027年融媒体宣传采购项目；云南电网有限责任公司2026-2027年计量实验室空调系统运维；云南电网公司2026-2027年电能计量智能仿真培训设备修理项目；昆明供电局2026年客户经理企业微信推广费</w:t>
            </w:r>
          </w:p>
        </w:tc>
        <w:tc>
          <w:tcPr>
            <w:tcW w:w="1728" w:type="dxa"/>
            <w:vAlign w:val="center"/>
          </w:tcPr>
          <w:p w14:paraId="7A5810E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3A9D42A5">
        <w:trPr>
          <w:jc w:val="center"/>
        </w:trPr>
        <w:tc>
          <w:tcPr>
            <w:tcW w:w="677" w:type="dxa"/>
            <w:vAlign w:val="center"/>
          </w:tcPr>
          <w:p w14:paraId="6891BDE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32</w:t>
            </w:r>
          </w:p>
        </w:tc>
        <w:tc>
          <w:tcPr>
            <w:tcW w:w="1771" w:type="dxa"/>
            <w:vAlign w:val="center"/>
          </w:tcPr>
          <w:p w14:paraId="77F5B66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云南电网有限责任公司2026年第1批市场营销服务类专项采购（公开招标）</w:t>
            </w:r>
          </w:p>
        </w:tc>
        <w:tc>
          <w:tcPr>
            <w:tcW w:w="6293" w:type="dxa"/>
            <w:gridSpan w:val="2"/>
            <w:vAlign w:val="center"/>
          </w:tcPr>
          <w:p w14:paraId="48F3138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2026年营销项目风控管理系统建设项目；2025年昆明供电局车网互动试点建设项目；2025年昆明供电局营销档案数智化协同试点建设；2025年节电中心虚拟电厂电力保供服务平台建设</w:t>
            </w:r>
          </w:p>
        </w:tc>
        <w:tc>
          <w:tcPr>
            <w:tcW w:w="1728" w:type="dxa"/>
            <w:vAlign w:val="center"/>
          </w:tcPr>
          <w:p w14:paraId="5C9B50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6DD8CC0C">
        <w:trPr>
          <w:jc w:val="center"/>
        </w:trPr>
        <w:tc>
          <w:tcPr>
            <w:tcW w:w="677" w:type="dxa"/>
            <w:vAlign w:val="center"/>
          </w:tcPr>
          <w:p w14:paraId="632ACC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33</w:t>
            </w:r>
          </w:p>
        </w:tc>
        <w:tc>
          <w:tcPr>
            <w:tcW w:w="1771" w:type="dxa"/>
            <w:vAlign w:val="center"/>
          </w:tcPr>
          <w:p w14:paraId="71AEE08E">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云南电网有限责任公司2026年第2批市场营销服务类专项采购（公开招标）</w:t>
            </w:r>
          </w:p>
        </w:tc>
        <w:tc>
          <w:tcPr>
            <w:tcW w:w="6293" w:type="dxa"/>
            <w:gridSpan w:val="2"/>
            <w:vAlign w:val="center"/>
          </w:tcPr>
          <w:p w14:paraId="18DBC3C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云南电网有限责任公司虚拟电厂管理平台二期建设项目；2026年云南电网有限责任公司营销计量自动化终端安全检测项目</w:t>
            </w:r>
          </w:p>
        </w:tc>
        <w:tc>
          <w:tcPr>
            <w:tcW w:w="1728" w:type="dxa"/>
            <w:vAlign w:val="center"/>
          </w:tcPr>
          <w:p w14:paraId="638C143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A524CED">
        <w:trPr>
          <w:jc w:val="center"/>
        </w:trPr>
        <w:tc>
          <w:tcPr>
            <w:tcW w:w="677" w:type="dxa"/>
            <w:vAlign w:val="center"/>
          </w:tcPr>
          <w:p w14:paraId="1E68CFB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34</w:t>
            </w:r>
          </w:p>
        </w:tc>
        <w:tc>
          <w:tcPr>
            <w:tcW w:w="1771" w:type="dxa"/>
            <w:vAlign w:val="center"/>
          </w:tcPr>
          <w:p w14:paraId="54FD220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云南电网有限责任公司2026年第3批市场营销服务类专项采购（公开询比采购）</w:t>
            </w:r>
          </w:p>
        </w:tc>
        <w:tc>
          <w:tcPr>
            <w:tcW w:w="6293" w:type="dxa"/>
            <w:gridSpan w:val="2"/>
            <w:vAlign w:val="center"/>
          </w:tcPr>
          <w:p w14:paraId="3431658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2026年云南电网公司“电力+”特色供电服务体系模式研究；2026年云南电网公司网格服务规范化运营管理模式研究；2026年云南电网公司营商环境服务体验官诊断项目</w:t>
            </w:r>
          </w:p>
        </w:tc>
        <w:tc>
          <w:tcPr>
            <w:tcW w:w="1728" w:type="dxa"/>
            <w:vAlign w:val="center"/>
          </w:tcPr>
          <w:p w14:paraId="147D9BD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15F69611">
        <w:trPr>
          <w:jc w:val="center"/>
        </w:trPr>
        <w:tc>
          <w:tcPr>
            <w:tcW w:w="677" w:type="dxa"/>
            <w:vAlign w:val="center"/>
          </w:tcPr>
          <w:p w14:paraId="7F9AB3B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35</w:t>
            </w:r>
          </w:p>
        </w:tc>
        <w:tc>
          <w:tcPr>
            <w:tcW w:w="1771" w:type="dxa"/>
            <w:vAlign w:val="center"/>
          </w:tcPr>
          <w:p w14:paraId="333F848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云南电网有限责任公司2027年市场营销第1批服务类框架采购（集团内直接采购）</w:t>
            </w:r>
          </w:p>
        </w:tc>
        <w:tc>
          <w:tcPr>
            <w:tcW w:w="6293" w:type="dxa"/>
            <w:gridSpan w:val="2"/>
            <w:vAlign w:val="center"/>
          </w:tcPr>
          <w:p w14:paraId="5471BEA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云南电网有限责任公司2027年营业厅用户生态运营服务费项目</w:t>
            </w:r>
          </w:p>
        </w:tc>
        <w:tc>
          <w:tcPr>
            <w:tcW w:w="1728" w:type="dxa"/>
            <w:vAlign w:val="center"/>
          </w:tcPr>
          <w:p w14:paraId="75A2C72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155731C6">
        <w:trPr>
          <w:jc w:val="center"/>
        </w:trPr>
        <w:tc>
          <w:tcPr>
            <w:tcW w:w="677" w:type="dxa"/>
            <w:vAlign w:val="center"/>
          </w:tcPr>
          <w:p w14:paraId="10F587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Theme="minorEastAsia" w:hAnsiTheme="minorEastAsia" w:eastAsiaTheme="minorEastAsia" w:cstheme="minorEastAsia"/>
                <w:color w:val="auto"/>
                <w:sz w:val="20"/>
                <w:szCs w:val="20"/>
                <w:highlight w:val="none"/>
                <w:vertAlign w:val="baseline"/>
                <w:lang w:val="en-US" w:eastAsia="zh-CN"/>
              </w:rPr>
            </w:pPr>
            <w:r>
              <w:rPr>
                <w:rFonts w:hint="eastAsia" w:asciiTheme="minorEastAsia" w:hAnsiTheme="minorEastAsia" w:eastAsiaTheme="minorEastAsia" w:cstheme="minorEastAsia"/>
                <w:color w:val="auto"/>
                <w:sz w:val="20"/>
                <w:szCs w:val="20"/>
                <w:highlight w:val="none"/>
                <w:vertAlign w:val="baseline"/>
                <w:lang w:val="en-US" w:eastAsia="zh-CN"/>
              </w:rPr>
              <w:t>36</w:t>
            </w:r>
          </w:p>
        </w:tc>
        <w:tc>
          <w:tcPr>
            <w:tcW w:w="1771" w:type="dxa"/>
            <w:vAlign w:val="center"/>
          </w:tcPr>
          <w:p w14:paraId="5FF7676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云南电网有限责任公司2027-2028年市场营销第一批服务类框架采购（公开招标）</w:t>
            </w:r>
          </w:p>
        </w:tc>
        <w:tc>
          <w:tcPr>
            <w:tcW w:w="6293" w:type="dxa"/>
            <w:gridSpan w:val="2"/>
            <w:vAlign w:val="center"/>
          </w:tcPr>
          <w:p w14:paraId="18B4B8A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p w14:paraId="72C2CF70">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p w14:paraId="25657B9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p w14:paraId="064D371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云南电网有限责任公司2027-2028年网格化服务委托项目；云南电网有限责任公司信息中心2027-2028年计量自动化系统运维</w:t>
            </w:r>
          </w:p>
          <w:p w14:paraId="3DAD318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p w14:paraId="36D1C3D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p w14:paraId="760B5DB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p>
        </w:tc>
        <w:tc>
          <w:tcPr>
            <w:tcW w:w="1728" w:type="dxa"/>
            <w:vAlign w:val="center"/>
          </w:tcPr>
          <w:p w14:paraId="6E8DE7C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Theme="minorEastAsia" w:hAnsiTheme="minorEastAsia" w:eastAsiaTheme="minorEastAsia" w:cstheme="minorEastAsia"/>
                <w:i w:val="0"/>
                <w:iCs w:val="0"/>
                <w:color w:val="auto"/>
                <w:kern w:val="0"/>
                <w:sz w:val="20"/>
                <w:szCs w:val="20"/>
                <w:highlight w:val="none"/>
                <w:u w:val="none"/>
                <w:lang w:val="en-US" w:eastAsia="zh-CN" w:bidi="ar"/>
              </w:rPr>
            </w:pPr>
            <w:r>
              <w:rPr>
                <w:rFonts w:hint="eastAsia" w:asciiTheme="minorEastAsia" w:hAnsiTheme="minorEastAsia" w:cstheme="minorEastAsia"/>
                <w:i w:val="0"/>
                <w:iCs w:val="0"/>
                <w:color w:val="auto"/>
                <w:kern w:val="0"/>
                <w:sz w:val="20"/>
                <w:szCs w:val="20"/>
                <w:highlight w:val="none"/>
                <w:u w:val="none"/>
                <w:lang w:val="en-US" w:eastAsia="zh-CN" w:bidi="ar"/>
              </w:rPr>
              <w:t>2026年第四季度</w:t>
            </w:r>
          </w:p>
        </w:tc>
      </w:tr>
      <w:tr w14:paraId="21B221D3">
        <w:trPr>
          <w:jc w:val="center"/>
        </w:trPr>
        <w:tc>
          <w:tcPr>
            <w:tcW w:w="677" w:type="dxa"/>
            <w:shd w:val="clear" w:color="auto" w:fill="DBE3F4" w:themeFill="accent1" w:themeFillTint="32"/>
            <w:vAlign w:val="center"/>
          </w:tcPr>
          <w:p w14:paraId="3FA0EF2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三、</w:t>
            </w:r>
          </w:p>
        </w:tc>
        <w:tc>
          <w:tcPr>
            <w:tcW w:w="9792" w:type="dxa"/>
            <w:gridSpan w:val="4"/>
            <w:shd w:val="clear" w:color="auto" w:fill="DBE3F4" w:themeFill="accent1" w:themeFillTint="32"/>
            <w:vAlign w:val="center"/>
          </w:tcPr>
          <w:p w14:paraId="6EEC476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cstheme="minorEastAsia"/>
                <w:b/>
                <w:bCs/>
                <w:i w:val="0"/>
                <w:iCs w:val="0"/>
                <w:color w:val="auto"/>
                <w:kern w:val="0"/>
                <w:sz w:val="22"/>
                <w:szCs w:val="22"/>
                <w:u w:val="none"/>
                <w:lang w:val="en-US" w:eastAsia="zh-CN" w:bidi="ar"/>
              </w:rPr>
            </w:pPr>
            <w:r>
              <w:rPr>
                <w:rFonts w:hint="eastAsia" w:asciiTheme="minorEastAsia" w:hAnsiTheme="minorEastAsia" w:cstheme="minorEastAsia"/>
                <w:b/>
                <w:bCs/>
                <w:i w:val="0"/>
                <w:iCs w:val="0"/>
                <w:color w:val="auto"/>
                <w:kern w:val="0"/>
                <w:sz w:val="22"/>
                <w:szCs w:val="22"/>
                <w:u w:val="none"/>
                <w:lang w:val="en-US" w:eastAsia="zh-CN" w:bidi="ar"/>
              </w:rPr>
              <w:t>工程类</w:t>
            </w:r>
          </w:p>
        </w:tc>
      </w:tr>
      <w:tr w14:paraId="7526BF1F">
        <w:trPr>
          <w:jc w:val="center"/>
        </w:trPr>
        <w:tc>
          <w:tcPr>
            <w:tcW w:w="677" w:type="dxa"/>
            <w:vAlign w:val="center"/>
          </w:tcPr>
          <w:p w14:paraId="3D136C4D">
            <w:pPr>
              <w:jc w:val="center"/>
            </w:pPr>
            <w:r>
              <w:rPr>
                <w:rFonts w:ascii="宋体" w:hAnsi="宋体" w:eastAsia="宋体"/>
                <w:b w:val="0"/>
                <w:sz w:val="20"/>
              </w:rPr>
              <w:t>序号</w:t>
            </w:r>
          </w:p>
        </w:tc>
        <w:tc>
          <w:tcPr>
            <w:tcW w:w="1771" w:type="dxa"/>
            <w:vAlign w:val="center"/>
          </w:tcPr>
          <w:p w14:paraId="578F8728">
            <w:pPr>
              <w:jc w:val="center"/>
            </w:pPr>
            <w:r>
              <w:rPr>
                <w:rFonts w:ascii="宋体" w:hAnsi="宋体" w:eastAsia="宋体"/>
                <w:b w:val="0"/>
                <w:sz w:val="20"/>
              </w:rPr>
              <w:t>项目名称</w:t>
            </w:r>
          </w:p>
        </w:tc>
        <w:tc>
          <w:tcPr>
            <w:tcW w:w="5011" w:type="dxa"/>
            <w:vAlign w:val="center"/>
          </w:tcPr>
          <w:p w14:paraId="59825F9E">
            <w:pPr>
              <w:jc w:val="center"/>
            </w:pPr>
            <w:r>
              <w:rPr>
                <w:rFonts w:ascii="宋体" w:hAnsi="宋体" w:eastAsia="宋体"/>
                <w:b w:val="0"/>
                <w:sz w:val="20"/>
              </w:rPr>
              <w:t>项目概况</w:t>
            </w:r>
          </w:p>
        </w:tc>
        <w:tc>
          <w:tcPr>
            <w:tcW w:w="1282" w:type="dxa"/>
            <w:vAlign w:val="center"/>
          </w:tcPr>
          <w:p w14:paraId="3DCB9BF3">
            <w:pPr>
              <w:jc w:val="center"/>
            </w:pPr>
            <w:r>
              <w:rPr>
                <w:rFonts w:hint="eastAsia" w:asciiTheme="minorEastAsia" w:hAnsiTheme="minorEastAsia" w:cstheme="minorEastAsia"/>
                <w:b w:val="0"/>
                <w:bCs w:val="0"/>
                <w:i w:val="0"/>
                <w:iCs w:val="0"/>
                <w:color w:val="auto"/>
                <w:kern w:val="0"/>
                <w:sz w:val="20"/>
                <w:szCs w:val="20"/>
                <w:highlight w:val="none"/>
                <w:u w:val="none"/>
                <w:lang w:val="en-US" w:eastAsia="zh-CN" w:bidi="ar"/>
              </w:rPr>
              <w:t>预估发包金额（万元）</w:t>
            </w:r>
          </w:p>
        </w:tc>
        <w:tc>
          <w:tcPr>
            <w:tcW w:w="1728" w:type="dxa"/>
            <w:vAlign w:val="center"/>
          </w:tcPr>
          <w:p w14:paraId="22E3AC0D">
            <w:pPr>
              <w:jc w:val="center"/>
            </w:pPr>
            <w:r>
              <w:rPr>
                <w:rFonts w:ascii="宋体" w:hAnsi="宋体" w:eastAsia="宋体"/>
                <w:b w:val="0"/>
                <w:sz w:val="20"/>
              </w:rPr>
              <w:t>预计公告发布时间</w:t>
            </w:r>
          </w:p>
        </w:tc>
      </w:tr>
      <w:tr w14:paraId="0111D2CD">
        <w:trPr>
          <w:jc w:val="center"/>
        </w:trPr>
        <w:tc>
          <w:tcPr>
            <w:tcW w:w="677" w:type="dxa"/>
            <w:vAlign w:val="center"/>
          </w:tcPr>
          <w:p w14:paraId="095BF809">
            <w:pPr>
              <w:jc w:val="center"/>
            </w:pPr>
            <w:r>
              <w:rPr>
                <w:rFonts w:ascii="宋体" w:hAnsi="宋体" w:eastAsia="宋体"/>
                <w:b w:val="0"/>
                <w:sz w:val="20"/>
              </w:rPr>
              <w:t>1</w:t>
            </w:r>
          </w:p>
        </w:tc>
        <w:tc>
          <w:tcPr>
            <w:tcW w:w="1771" w:type="dxa"/>
            <w:vAlign w:val="center"/>
          </w:tcPr>
          <w:p w14:paraId="6B6FFC92">
            <w:pPr>
              <w:jc w:val="center"/>
            </w:pPr>
            <w:r>
              <w:rPr>
                <w:rFonts w:ascii="宋体" w:hAnsi="宋体" w:eastAsia="宋体"/>
                <w:b w:val="0"/>
                <w:sz w:val="20"/>
              </w:rPr>
              <w:t>云南电网有限责任公司2027-2028年新能源接入配套电网项目、主网基建应急项目施工框架采购</w:t>
            </w:r>
          </w:p>
        </w:tc>
        <w:tc>
          <w:tcPr>
            <w:tcW w:w="5011" w:type="dxa"/>
            <w:vAlign w:val="center"/>
          </w:tcPr>
          <w:p w14:paraId="04BC9A0A">
            <w:pPr>
              <w:jc w:val="left"/>
              <w:rPr>
                <w:rFonts w:ascii="宋体" w:hAnsi="宋体" w:eastAsia="宋体"/>
                <w:b w:val="0"/>
                <w:sz w:val="20"/>
              </w:rPr>
            </w:pPr>
            <w:r>
              <w:rPr>
                <w:rFonts w:ascii="宋体" w:hAnsi="宋体" w:eastAsia="宋体"/>
                <w:b w:val="0"/>
                <w:sz w:val="20"/>
              </w:rPr>
              <w:t>云南电网有限责任公司2027-2028年新能源接入配套电网项目、主网基建应急项目施工框架采购</w:t>
            </w:r>
          </w:p>
          <w:p w14:paraId="36986438">
            <w:pPr>
              <w:jc w:val="left"/>
              <w:rPr>
                <w:rFonts w:hint="default" w:ascii="宋体" w:hAnsi="宋体" w:eastAsia="宋体"/>
                <w:b w:val="0"/>
                <w:sz w:val="20"/>
                <w:lang w:val="en-US"/>
              </w:rPr>
            </w:pPr>
            <w:r>
              <w:rPr>
                <w:rFonts w:hint="eastAsia" w:asciiTheme="minorEastAsia" w:hAnsiTheme="minorEastAsia" w:cstheme="minorEastAsia"/>
                <w:color w:val="auto"/>
                <w:sz w:val="20"/>
                <w:szCs w:val="20"/>
                <w:highlight w:val="none"/>
                <w:vertAlign w:val="baseline"/>
                <w:lang w:val="en-US" w:eastAsia="zh-CN"/>
              </w:rPr>
              <w:t>建设地点：云南省</w:t>
            </w:r>
          </w:p>
        </w:tc>
        <w:tc>
          <w:tcPr>
            <w:tcW w:w="1282" w:type="dxa"/>
            <w:vAlign w:val="center"/>
          </w:tcPr>
          <w:p w14:paraId="63706D6B">
            <w:pPr>
              <w:jc w:val="center"/>
            </w:pPr>
            <w:r>
              <w:rPr>
                <w:rFonts w:ascii="宋体" w:hAnsi="宋体" w:eastAsia="宋体"/>
                <w:b w:val="0"/>
                <w:sz w:val="20"/>
              </w:rPr>
              <w:t>60000</w:t>
            </w:r>
          </w:p>
        </w:tc>
        <w:tc>
          <w:tcPr>
            <w:tcW w:w="1728" w:type="dxa"/>
            <w:vAlign w:val="center"/>
          </w:tcPr>
          <w:p w14:paraId="227D5E22">
            <w:pPr>
              <w:jc w:val="center"/>
            </w:pPr>
            <w:r>
              <w:rPr>
                <w:rFonts w:ascii="宋体" w:hAnsi="宋体" w:eastAsia="宋体"/>
                <w:b w:val="0"/>
                <w:sz w:val="20"/>
              </w:rPr>
              <w:t>2026年第四季度</w:t>
            </w:r>
          </w:p>
        </w:tc>
      </w:tr>
      <w:tr w14:paraId="26F1211E">
        <w:trPr>
          <w:jc w:val="center"/>
        </w:trPr>
        <w:tc>
          <w:tcPr>
            <w:tcW w:w="677" w:type="dxa"/>
            <w:vAlign w:val="center"/>
          </w:tcPr>
          <w:p w14:paraId="53B0EE2A">
            <w:pPr>
              <w:jc w:val="center"/>
            </w:pPr>
            <w:r>
              <w:rPr>
                <w:rFonts w:ascii="宋体" w:hAnsi="宋体" w:eastAsia="宋体"/>
                <w:b w:val="0"/>
                <w:sz w:val="20"/>
              </w:rPr>
              <w:t>2</w:t>
            </w:r>
          </w:p>
        </w:tc>
        <w:tc>
          <w:tcPr>
            <w:tcW w:w="1771" w:type="dxa"/>
            <w:vAlign w:val="center"/>
          </w:tcPr>
          <w:p w14:paraId="57C78171">
            <w:pPr>
              <w:jc w:val="center"/>
            </w:pPr>
            <w:r>
              <w:rPr>
                <w:rFonts w:ascii="宋体" w:hAnsi="宋体" w:eastAsia="宋体"/>
                <w:b w:val="0"/>
                <w:sz w:val="20"/>
              </w:rPr>
              <w:t>云南电网有限责任公司2027-2028年新能源接入配套电网项目、主网基建应急项目监理框架采购</w:t>
            </w:r>
          </w:p>
        </w:tc>
        <w:tc>
          <w:tcPr>
            <w:tcW w:w="5011" w:type="dxa"/>
            <w:vAlign w:val="center"/>
          </w:tcPr>
          <w:p w14:paraId="41BA0A99">
            <w:pPr>
              <w:jc w:val="left"/>
              <w:rPr>
                <w:rFonts w:ascii="宋体" w:hAnsi="宋体" w:eastAsia="宋体"/>
                <w:b w:val="0"/>
                <w:sz w:val="20"/>
              </w:rPr>
            </w:pPr>
            <w:r>
              <w:rPr>
                <w:rFonts w:ascii="宋体" w:hAnsi="宋体" w:eastAsia="宋体"/>
                <w:b w:val="0"/>
                <w:sz w:val="20"/>
              </w:rPr>
              <w:t>云南电网有限责任公司2027-2028年新能源接入配套电网项目、主网基建应急项目监理框架采购</w:t>
            </w:r>
          </w:p>
          <w:p w14:paraId="17308AE9">
            <w:pPr>
              <w:jc w:val="left"/>
              <w:rPr>
                <w:rFonts w:ascii="宋体" w:hAnsi="宋体" w:eastAsia="宋体"/>
                <w:b w:val="0"/>
                <w:sz w:val="20"/>
              </w:rPr>
            </w:pPr>
            <w:r>
              <w:rPr>
                <w:rFonts w:hint="eastAsia" w:asciiTheme="minorEastAsia" w:hAnsiTheme="minorEastAsia" w:cstheme="minorEastAsia"/>
                <w:color w:val="auto"/>
                <w:sz w:val="20"/>
                <w:szCs w:val="20"/>
                <w:highlight w:val="none"/>
                <w:vertAlign w:val="baseline"/>
                <w:lang w:val="en-US" w:eastAsia="zh-CN"/>
              </w:rPr>
              <w:t>建设地点：云南省</w:t>
            </w:r>
          </w:p>
        </w:tc>
        <w:tc>
          <w:tcPr>
            <w:tcW w:w="1282" w:type="dxa"/>
            <w:vAlign w:val="center"/>
          </w:tcPr>
          <w:p w14:paraId="327B47F7">
            <w:pPr>
              <w:jc w:val="center"/>
            </w:pPr>
            <w:r>
              <w:rPr>
                <w:rFonts w:ascii="宋体" w:hAnsi="宋体" w:eastAsia="宋体"/>
                <w:b w:val="0"/>
                <w:sz w:val="20"/>
              </w:rPr>
              <w:t>2000</w:t>
            </w:r>
          </w:p>
        </w:tc>
        <w:tc>
          <w:tcPr>
            <w:tcW w:w="1728" w:type="dxa"/>
            <w:vAlign w:val="center"/>
          </w:tcPr>
          <w:p w14:paraId="1007E278">
            <w:pPr>
              <w:jc w:val="center"/>
            </w:pPr>
            <w:r>
              <w:rPr>
                <w:rFonts w:ascii="宋体" w:hAnsi="宋体" w:eastAsia="宋体"/>
                <w:b w:val="0"/>
                <w:sz w:val="20"/>
              </w:rPr>
              <w:t>2026年第四季度</w:t>
            </w:r>
          </w:p>
        </w:tc>
      </w:tr>
      <w:tr w14:paraId="04E94343">
        <w:trPr>
          <w:jc w:val="center"/>
        </w:trPr>
        <w:tc>
          <w:tcPr>
            <w:tcW w:w="677" w:type="dxa"/>
            <w:vAlign w:val="center"/>
          </w:tcPr>
          <w:p w14:paraId="7345D83B">
            <w:pPr>
              <w:jc w:val="center"/>
            </w:pPr>
            <w:r>
              <w:rPr>
                <w:rFonts w:ascii="宋体" w:hAnsi="宋体" w:eastAsia="宋体"/>
                <w:b w:val="0"/>
                <w:sz w:val="20"/>
              </w:rPr>
              <w:t>3</w:t>
            </w:r>
          </w:p>
        </w:tc>
        <w:tc>
          <w:tcPr>
            <w:tcW w:w="1771" w:type="dxa"/>
            <w:vAlign w:val="center"/>
          </w:tcPr>
          <w:p w14:paraId="5A3237D6">
            <w:pPr>
              <w:jc w:val="center"/>
            </w:pPr>
            <w:r>
              <w:rPr>
                <w:rFonts w:ascii="宋体" w:hAnsi="宋体" w:eastAsia="宋体"/>
                <w:b w:val="0"/>
                <w:sz w:val="20"/>
              </w:rPr>
              <w:t>云南电网有限责任公司2027年新开工配网项目施工框架采购（公开招标）</w:t>
            </w:r>
          </w:p>
        </w:tc>
        <w:tc>
          <w:tcPr>
            <w:tcW w:w="5011" w:type="dxa"/>
            <w:vAlign w:val="center"/>
          </w:tcPr>
          <w:p w14:paraId="61A49169">
            <w:pPr>
              <w:jc w:val="left"/>
              <w:rPr>
                <w:rFonts w:ascii="宋体" w:hAnsi="宋体" w:eastAsia="宋体"/>
                <w:b w:val="0"/>
                <w:sz w:val="20"/>
              </w:rPr>
            </w:pPr>
            <w:r>
              <w:rPr>
                <w:rFonts w:ascii="宋体" w:hAnsi="宋体" w:eastAsia="宋体"/>
                <w:b w:val="0"/>
                <w:sz w:val="20"/>
              </w:rPr>
              <w:t>云南电网有限责任公司2027年新开工配网项目施工框架采购（公开招标）</w:t>
            </w:r>
          </w:p>
          <w:p w14:paraId="588A1180">
            <w:pPr>
              <w:jc w:val="left"/>
              <w:rPr>
                <w:rFonts w:ascii="宋体" w:hAnsi="宋体" w:eastAsia="宋体"/>
                <w:b w:val="0"/>
                <w:sz w:val="20"/>
              </w:rPr>
            </w:pPr>
            <w:r>
              <w:rPr>
                <w:rFonts w:hint="eastAsia" w:asciiTheme="minorEastAsia" w:hAnsiTheme="minorEastAsia" w:cstheme="minorEastAsia"/>
                <w:color w:val="auto"/>
                <w:sz w:val="20"/>
                <w:szCs w:val="20"/>
                <w:highlight w:val="none"/>
                <w:vertAlign w:val="baseline"/>
                <w:lang w:val="en-US" w:eastAsia="zh-CN"/>
              </w:rPr>
              <w:t>建设地点：云南省</w:t>
            </w:r>
          </w:p>
        </w:tc>
        <w:tc>
          <w:tcPr>
            <w:tcW w:w="1282" w:type="dxa"/>
            <w:vAlign w:val="center"/>
          </w:tcPr>
          <w:p w14:paraId="6B3F99F6">
            <w:pPr>
              <w:jc w:val="center"/>
            </w:pPr>
            <w:r>
              <w:rPr>
                <w:rFonts w:ascii="宋体" w:hAnsi="宋体" w:eastAsia="宋体"/>
                <w:b w:val="0"/>
                <w:sz w:val="20"/>
              </w:rPr>
              <w:t>400000</w:t>
            </w:r>
          </w:p>
        </w:tc>
        <w:tc>
          <w:tcPr>
            <w:tcW w:w="1728" w:type="dxa"/>
            <w:vAlign w:val="center"/>
          </w:tcPr>
          <w:p w14:paraId="0D7588FE">
            <w:pPr>
              <w:jc w:val="center"/>
            </w:pPr>
            <w:r>
              <w:rPr>
                <w:rFonts w:ascii="宋体" w:hAnsi="宋体" w:eastAsia="宋体"/>
                <w:b w:val="0"/>
                <w:sz w:val="20"/>
              </w:rPr>
              <w:t>2026年第四季度</w:t>
            </w:r>
          </w:p>
        </w:tc>
      </w:tr>
      <w:tr w14:paraId="6271CC9C">
        <w:trPr>
          <w:jc w:val="center"/>
        </w:trPr>
        <w:tc>
          <w:tcPr>
            <w:tcW w:w="677" w:type="dxa"/>
            <w:vAlign w:val="center"/>
          </w:tcPr>
          <w:p w14:paraId="41833AAE">
            <w:pPr>
              <w:jc w:val="center"/>
            </w:pPr>
            <w:r>
              <w:rPr>
                <w:rFonts w:ascii="宋体" w:hAnsi="宋体" w:eastAsia="宋体"/>
                <w:b w:val="0"/>
                <w:sz w:val="20"/>
              </w:rPr>
              <w:t>4</w:t>
            </w:r>
          </w:p>
        </w:tc>
        <w:tc>
          <w:tcPr>
            <w:tcW w:w="1771" w:type="dxa"/>
            <w:vAlign w:val="center"/>
          </w:tcPr>
          <w:p w14:paraId="2BC5DC96">
            <w:pPr>
              <w:jc w:val="center"/>
            </w:pPr>
            <w:r>
              <w:rPr>
                <w:rFonts w:ascii="宋体" w:hAnsi="宋体" w:eastAsia="宋体"/>
                <w:b w:val="0"/>
                <w:sz w:val="20"/>
              </w:rPr>
              <w:t>云南电网有限责任公司2027年新开工配网项目监理框架采购（公开招标）</w:t>
            </w:r>
          </w:p>
        </w:tc>
        <w:tc>
          <w:tcPr>
            <w:tcW w:w="5011" w:type="dxa"/>
            <w:vAlign w:val="center"/>
          </w:tcPr>
          <w:p w14:paraId="23E1B4FF">
            <w:pPr>
              <w:jc w:val="left"/>
              <w:rPr>
                <w:rFonts w:ascii="宋体" w:hAnsi="宋体" w:eastAsia="宋体"/>
                <w:b w:val="0"/>
                <w:sz w:val="20"/>
              </w:rPr>
            </w:pPr>
            <w:r>
              <w:rPr>
                <w:rFonts w:ascii="宋体" w:hAnsi="宋体" w:eastAsia="宋体"/>
                <w:b w:val="0"/>
                <w:sz w:val="20"/>
              </w:rPr>
              <w:t>云南电网有限责任公司2027年新开工配网项目监理框架采购（公开招标）</w:t>
            </w:r>
          </w:p>
          <w:p w14:paraId="773295AB">
            <w:pPr>
              <w:jc w:val="left"/>
              <w:rPr>
                <w:rFonts w:ascii="宋体" w:hAnsi="宋体" w:eastAsia="宋体"/>
                <w:b w:val="0"/>
                <w:sz w:val="20"/>
              </w:rPr>
            </w:pPr>
            <w:r>
              <w:rPr>
                <w:rFonts w:hint="eastAsia" w:asciiTheme="minorEastAsia" w:hAnsiTheme="minorEastAsia" w:cstheme="minorEastAsia"/>
                <w:color w:val="auto"/>
                <w:sz w:val="20"/>
                <w:szCs w:val="20"/>
                <w:highlight w:val="none"/>
                <w:vertAlign w:val="baseline"/>
                <w:lang w:val="en-US" w:eastAsia="zh-CN"/>
              </w:rPr>
              <w:t>建设地点：云南省</w:t>
            </w:r>
          </w:p>
        </w:tc>
        <w:tc>
          <w:tcPr>
            <w:tcW w:w="1282" w:type="dxa"/>
            <w:vAlign w:val="center"/>
          </w:tcPr>
          <w:p w14:paraId="7878C84F">
            <w:pPr>
              <w:jc w:val="center"/>
            </w:pPr>
            <w:r>
              <w:rPr>
                <w:rFonts w:ascii="宋体" w:hAnsi="宋体" w:eastAsia="宋体"/>
                <w:b w:val="0"/>
                <w:sz w:val="20"/>
              </w:rPr>
              <w:t>16000</w:t>
            </w:r>
          </w:p>
        </w:tc>
        <w:tc>
          <w:tcPr>
            <w:tcW w:w="1728" w:type="dxa"/>
            <w:vAlign w:val="center"/>
          </w:tcPr>
          <w:p w14:paraId="4901E66E">
            <w:pPr>
              <w:jc w:val="center"/>
            </w:pPr>
            <w:r>
              <w:rPr>
                <w:rFonts w:ascii="宋体" w:hAnsi="宋体" w:eastAsia="宋体"/>
                <w:b w:val="0"/>
                <w:sz w:val="20"/>
              </w:rPr>
              <w:t>2026年第四季度</w:t>
            </w:r>
          </w:p>
        </w:tc>
      </w:tr>
      <w:tr w14:paraId="6E5CC37E">
        <w:trPr>
          <w:jc w:val="center"/>
        </w:trPr>
        <w:tc>
          <w:tcPr>
            <w:tcW w:w="677" w:type="dxa"/>
            <w:vAlign w:val="center"/>
          </w:tcPr>
          <w:p w14:paraId="1BC9034C">
            <w:pPr>
              <w:jc w:val="center"/>
            </w:pPr>
            <w:r>
              <w:rPr>
                <w:rFonts w:ascii="宋体" w:hAnsi="宋体" w:eastAsia="宋体"/>
                <w:b w:val="0"/>
                <w:sz w:val="20"/>
              </w:rPr>
              <w:t>5</w:t>
            </w:r>
          </w:p>
        </w:tc>
        <w:tc>
          <w:tcPr>
            <w:tcW w:w="1771" w:type="dxa"/>
            <w:vAlign w:val="center"/>
          </w:tcPr>
          <w:p w14:paraId="6A8A891D">
            <w:pPr>
              <w:jc w:val="center"/>
            </w:pPr>
            <w:r>
              <w:rPr>
                <w:rFonts w:ascii="宋体" w:hAnsi="宋体" w:eastAsia="宋体"/>
                <w:b w:val="0"/>
                <w:sz w:val="20"/>
              </w:rPr>
              <w:t>2026年-2029年云南电网主网生产项目可研、勘察、设计、施工监理及群众护线员、林勘等施工及服务框架采购</w:t>
            </w:r>
          </w:p>
        </w:tc>
        <w:tc>
          <w:tcPr>
            <w:tcW w:w="5011" w:type="dxa"/>
            <w:vAlign w:val="center"/>
          </w:tcPr>
          <w:p w14:paraId="1C867E6B">
            <w:pPr>
              <w:jc w:val="left"/>
              <w:rPr>
                <w:rFonts w:ascii="宋体" w:hAnsi="宋体" w:eastAsia="宋体"/>
                <w:b w:val="0"/>
                <w:sz w:val="20"/>
              </w:rPr>
            </w:pPr>
            <w:r>
              <w:rPr>
                <w:rFonts w:ascii="宋体" w:hAnsi="宋体" w:eastAsia="宋体"/>
                <w:b w:val="0"/>
                <w:sz w:val="20"/>
              </w:rPr>
              <w:t>标1：云南电网2026年至2029年220kV输变生产修理、技改项目；标2：云南电网2026年至2029年35-110kV输电线路委托运维，输变电生产修理、技改项目；标3：云南电网2026年至2029年500kV输电线路委托运维，输变电生产修理、技改项目；标1.云南电网2026年至2029年35～500kV输电线路群众护线业务服务；标2：云南电网2026年至2029年500kV输变电生产项目可研、勘察、设计；标3：云南电网2026年至2029年35～220kV输变电生产项目可研、勘察、设计；标4：云南电网2026年至2029年500kV输变电生产项目监理服务；标5：云南电网2026年至2029年35-220kV输变电生产项目监理服务；标6：云南电网2026年至2029年输配电线路林勘、植被恢复设计服务</w:t>
            </w:r>
          </w:p>
          <w:p w14:paraId="12C6CFE6">
            <w:pPr>
              <w:jc w:val="left"/>
              <w:rPr>
                <w:rFonts w:ascii="宋体" w:hAnsi="宋体" w:eastAsia="宋体"/>
                <w:b w:val="0"/>
                <w:sz w:val="20"/>
              </w:rPr>
            </w:pPr>
            <w:r>
              <w:rPr>
                <w:rFonts w:hint="eastAsia" w:asciiTheme="minorEastAsia" w:hAnsiTheme="minorEastAsia" w:cstheme="minorEastAsia"/>
                <w:color w:val="auto"/>
                <w:sz w:val="20"/>
                <w:szCs w:val="20"/>
                <w:highlight w:val="none"/>
                <w:vertAlign w:val="baseline"/>
                <w:lang w:val="en-US" w:eastAsia="zh-CN"/>
              </w:rPr>
              <w:t>建设地点：云南省</w:t>
            </w:r>
          </w:p>
        </w:tc>
        <w:tc>
          <w:tcPr>
            <w:tcW w:w="1282" w:type="dxa"/>
            <w:vAlign w:val="center"/>
          </w:tcPr>
          <w:p w14:paraId="2598D963">
            <w:pPr>
              <w:jc w:val="center"/>
            </w:pPr>
            <w:r>
              <w:rPr>
                <w:rFonts w:ascii="宋体" w:hAnsi="宋体" w:eastAsia="宋体"/>
                <w:b w:val="0"/>
                <w:sz w:val="20"/>
              </w:rPr>
              <w:t>1019116</w:t>
            </w:r>
          </w:p>
        </w:tc>
        <w:tc>
          <w:tcPr>
            <w:tcW w:w="1728" w:type="dxa"/>
            <w:vAlign w:val="center"/>
          </w:tcPr>
          <w:p w14:paraId="63761B1D">
            <w:pPr>
              <w:jc w:val="center"/>
            </w:pPr>
            <w:r>
              <w:rPr>
                <w:rFonts w:ascii="宋体" w:hAnsi="宋体" w:eastAsia="宋体"/>
                <w:b w:val="0"/>
                <w:sz w:val="20"/>
              </w:rPr>
              <w:t>2026年第四季度</w:t>
            </w:r>
          </w:p>
        </w:tc>
      </w:tr>
      <w:tr w14:paraId="7931CAC0">
        <w:trPr>
          <w:jc w:val="center"/>
        </w:trPr>
        <w:tc>
          <w:tcPr>
            <w:tcW w:w="677" w:type="dxa"/>
            <w:vAlign w:val="center"/>
          </w:tcPr>
          <w:p w14:paraId="46AC52F1">
            <w:pPr>
              <w:jc w:val="center"/>
            </w:pPr>
            <w:r>
              <w:rPr>
                <w:rFonts w:ascii="宋体" w:hAnsi="宋体" w:eastAsia="宋体"/>
                <w:b w:val="0"/>
                <w:sz w:val="20"/>
              </w:rPr>
              <w:t>6</w:t>
            </w:r>
          </w:p>
        </w:tc>
        <w:tc>
          <w:tcPr>
            <w:tcW w:w="1771" w:type="dxa"/>
            <w:vAlign w:val="center"/>
          </w:tcPr>
          <w:p w14:paraId="349678E1">
            <w:pPr>
              <w:jc w:val="center"/>
            </w:pPr>
            <w:r>
              <w:rPr>
                <w:rFonts w:ascii="宋体" w:hAnsi="宋体" w:eastAsia="宋体"/>
                <w:b w:val="0"/>
                <w:sz w:val="20"/>
              </w:rPr>
              <w:t>云南电网有限责任公司2026-2027年房屋建筑物修理项目施工（增补）</w:t>
            </w:r>
          </w:p>
        </w:tc>
        <w:tc>
          <w:tcPr>
            <w:tcW w:w="5011" w:type="dxa"/>
            <w:vAlign w:val="center"/>
          </w:tcPr>
          <w:p w14:paraId="289174C3">
            <w:pPr>
              <w:jc w:val="left"/>
              <w:rPr>
                <w:rFonts w:ascii="宋体" w:hAnsi="宋体" w:eastAsia="宋体"/>
                <w:b w:val="0"/>
                <w:sz w:val="20"/>
              </w:rPr>
            </w:pPr>
            <w:r>
              <w:rPr>
                <w:rFonts w:ascii="宋体" w:hAnsi="宋体" w:eastAsia="宋体"/>
                <w:b w:val="0"/>
                <w:sz w:val="20"/>
              </w:rPr>
              <w:t>标01：云南电网有限责任公司2026-2027年房屋建筑物修理项目施工（增补）；包01：在昆单位（除昆明供电局外）房屋建筑物修理；包02：昆明供电局本部及所属专业队所、中心房屋建筑物修理；包03：曲靖供电局房屋建筑物修理；包04：文山供电局房屋建筑物修理</w:t>
            </w:r>
          </w:p>
          <w:p w14:paraId="59904005">
            <w:pPr>
              <w:jc w:val="left"/>
              <w:rPr>
                <w:rFonts w:ascii="宋体" w:hAnsi="宋体" w:eastAsia="宋体"/>
                <w:b w:val="0"/>
                <w:sz w:val="20"/>
              </w:rPr>
            </w:pPr>
            <w:r>
              <w:rPr>
                <w:rFonts w:hint="eastAsia" w:asciiTheme="minorEastAsia" w:hAnsiTheme="minorEastAsia" w:cstheme="minorEastAsia"/>
                <w:color w:val="auto"/>
                <w:sz w:val="20"/>
                <w:szCs w:val="20"/>
                <w:highlight w:val="none"/>
                <w:vertAlign w:val="baseline"/>
                <w:lang w:val="en-US" w:eastAsia="zh-CN"/>
              </w:rPr>
              <w:t>建设地点：云南省</w:t>
            </w:r>
          </w:p>
        </w:tc>
        <w:tc>
          <w:tcPr>
            <w:tcW w:w="1282" w:type="dxa"/>
            <w:vAlign w:val="center"/>
          </w:tcPr>
          <w:p w14:paraId="589406DD">
            <w:pPr>
              <w:jc w:val="center"/>
            </w:pPr>
            <w:r>
              <w:rPr>
                <w:rFonts w:ascii="宋体" w:hAnsi="宋体" w:eastAsia="宋体"/>
                <w:b w:val="0"/>
                <w:sz w:val="20"/>
              </w:rPr>
              <w:t>14865</w:t>
            </w:r>
          </w:p>
        </w:tc>
        <w:tc>
          <w:tcPr>
            <w:tcW w:w="1728" w:type="dxa"/>
            <w:vAlign w:val="center"/>
          </w:tcPr>
          <w:p w14:paraId="64A6EC40">
            <w:pPr>
              <w:jc w:val="center"/>
            </w:pPr>
            <w:r>
              <w:rPr>
                <w:rFonts w:ascii="宋体" w:hAnsi="宋体" w:eastAsia="宋体"/>
                <w:b w:val="0"/>
                <w:sz w:val="20"/>
              </w:rPr>
              <w:t>2026年第四季度</w:t>
            </w:r>
          </w:p>
        </w:tc>
      </w:tr>
      <w:tr w14:paraId="473CFDB8">
        <w:trPr>
          <w:jc w:val="center"/>
        </w:trPr>
        <w:tc>
          <w:tcPr>
            <w:tcW w:w="677" w:type="dxa"/>
            <w:vAlign w:val="center"/>
          </w:tcPr>
          <w:p w14:paraId="07E1635C">
            <w:pPr>
              <w:jc w:val="center"/>
            </w:pPr>
            <w:r>
              <w:rPr>
                <w:rFonts w:ascii="宋体" w:hAnsi="宋体" w:eastAsia="宋体"/>
                <w:b w:val="0"/>
                <w:sz w:val="20"/>
              </w:rPr>
              <w:t>7</w:t>
            </w:r>
          </w:p>
        </w:tc>
        <w:tc>
          <w:tcPr>
            <w:tcW w:w="1771" w:type="dxa"/>
            <w:vAlign w:val="center"/>
          </w:tcPr>
          <w:p w14:paraId="5559AACB">
            <w:pPr>
              <w:jc w:val="center"/>
            </w:pPr>
            <w:r>
              <w:rPr>
                <w:rFonts w:ascii="宋体" w:hAnsi="宋体" w:eastAsia="宋体"/>
                <w:b w:val="0"/>
                <w:sz w:val="20"/>
              </w:rPr>
              <w:t>云南电网有限责任公司2026年第2批消防安防大修、技改项目工程类专项采购</w:t>
            </w:r>
          </w:p>
        </w:tc>
        <w:tc>
          <w:tcPr>
            <w:tcW w:w="5011" w:type="dxa"/>
            <w:vAlign w:val="center"/>
          </w:tcPr>
          <w:p w14:paraId="338A84E9">
            <w:pPr>
              <w:jc w:val="left"/>
              <w:rPr>
                <w:rFonts w:ascii="宋体" w:hAnsi="宋体" w:eastAsia="宋体"/>
                <w:b w:val="0"/>
                <w:sz w:val="20"/>
              </w:rPr>
            </w:pPr>
            <w:r>
              <w:rPr>
                <w:rFonts w:ascii="宋体" w:hAnsi="宋体" w:eastAsia="宋体"/>
                <w:b w:val="0"/>
                <w:sz w:val="20"/>
              </w:rPr>
              <w:t>标1：云南电网有限责任公司2026年第2批消防大修、技改工程项目；包1：大理供电局2026年办公场所消防系统大修技改项目；包2：曲靖、迪庆供电局2026年办公场所消防系统大修技改项目；包1：玉溪、大理、；昭通、普洱供电局2026年非生产场所安防系统大修技改项目</w:t>
            </w:r>
          </w:p>
          <w:p w14:paraId="500C74C8">
            <w:pPr>
              <w:jc w:val="left"/>
              <w:rPr>
                <w:rFonts w:ascii="宋体" w:hAnsi="宋体" w:eastAsia="宋体"/>
                <w:b w:val="0"/>
                <w:sz w:val="20"/>
              </w:rPr>
            </w:pPr>
            <w:r>
              <w:rPr>
                <w:rFonts w:hint="eastAsia" w:asciiTheme="minorEastAsia" w:hAnsiTheme="minorEastAsia" w:cstheme="minorEastAsia"/>
                <w:color w:val="auto"/>
                <w:sz w:val="20"/>
                <w:szCs w:val="20"/>
                <w:highlight w:val="none"/>
                <w:vertAlign w:val="baseline"/>
                <w:lang w:val="en-US" w:eastAsia="zh-CN"/>
              </w:rPr>
              <w:t>建设地点：云南省</w:t>
            </w:r>
          </w:p>
        </w:tc>
        <w:tc>
          <w:tcPr>
            <w:tcW w:w="1282" w:type="dxa"/>
            <w:vAlign w:val="center"/>
          </w:tcPr>
          <w:p w14:paraId="0B2E7C6E">
            <w:pPr>
              <w:jc w:val="center"/>
            </w:pPr>
            <w:r>
              <w:rPr>
                <w:rFonts w:ascii="宋体" w:hAnsi="宋体" w:eastAsia="宋体"/>
                <w:b w:val="0"/>
                <w:sz w:val="20"/>
              </w:rPr>
              <w:t>2106.41</w:t>
            </w:r>
          </w:p>
        </w:tc>
        <w:tc>
          <w:tcPr>
            <w:tcW w:w="1728" w:type="dxa"/>
            <w:vAlign w:val="center"/>
          </w:tcPr>
          <w:p w14:paraId="5DC0B194">
            <w:pPr>
              <w:jc w:val="center"/>
            </w:pPr>
            <w:r>
              <w:rPr>
                <w:rFonts w:ascii="宋体" w:hAnsi="宋体" w:eastAsia="宋体"/>
                <w:b w:val="0"/>
                <w:sz w:val="20"/>
              </w:rPr>
              <w:t>2026年第四季度</w:t>
            </w:r>
          </w:p>
        </w:tc>
      </w:tr>
      <w:tr w14:paraId="333621DD">
        <w:trPr>
          <w:jc w:val="center"/>
        </w:trPr>
        <w:tc>
          <w:tcPr>
            <w:tcW w:w="677" w:type="dxa"/>
            <w:vAlign w:val="center"/>
          </w:tcPr>
          <w:p w14:paraId="6528D232">
            <w:pPr>
              <w:jc w:val="center"/>
            </w:pPr>
            <w:r>
              <w:rPr>
                <w:rFonts w:ascii="宋体" w:hAnsi="宋体" w:eastAsia="宋体"/>
                <w:b w:val="0"/>
                <w:sz w:val="20"/>
              </w:rPr>
              <w:t>8</w:t>
            </w:r>
          </w:p>
        </w:tc>
        <w:tc>
          <w:tcPr>
            <w:tcW w:w="1771" w:type="dxa"/>
            <w:vAlign w:val="center"/>
          </w:tcPr>
          <w:p w14:paraId="3D01568F">
            <w:pPr>
              <w:jc w:val="center"/>
            </w:pPr>
            <w:r>
              <w:rPr>
                <w:rFonts w:ascii="宋体" w:hAnsi="宋体" w:eastAsia="宋体"/>
                <w:b w:val="0"/>
                <w:sz w:val="20"/>
              </w:rPr>
              <w:t>云南电网有限责任公司2026年消防安防集约共享试点项目工程类专项采购</w:t>
            </w:r>
          </w:p>
        </w:tc>
        <w:tc>
          <w:tcPr>
            <w:tcW w:w="5011" w:type="dxa"/>
            <w:vAlign w:val="center"/>
          </w:tcPr>
          <w:p w14:paraId="76AA0F6C">
            <w:pPr>
              <w:jc w:val="left"/>
              <w:rPr>
                <w:rFonts w:ascii="宋体" w:hAnsi="宋体" w:eastAsia="宋体"/>
                <w:b w:val="0"/>
                <w:sz w:val="20"/>
              </w:rPr>
            </w:pPr>
            <w:r>
              <w:rPr>
                <w:rFonts w:ascii="宋体" w:hAnsi="宋体" w:eastAsia="宋体"/>
                <w:b w:val="0"/>
                <w:sz w:val="20"/>
              </w:rPr>
              <w:t>标1：云南电网有限责任公司2026年消防安防集约共享试点项目；包1：云南电网公司本部2026年消防安防集约共享试点项目；包2：楚雄供电局2026年消防安防集约共享试点项目</w:t>
            </w:r>
          </w:p>
          <w:p w14:paraId="52AA140E">
            <w:pPr>
              <w:jc w:val="left"/>
              <w:rPr>
                <w:rFonts w:ascii="宋体" w:hAnsi="宋体" w:eastAsia="宋体"/>
                <w:b w:val="0"/>
                <w:sz w:val="20"/>
              </w:rPr>
            </w:pPr>
            <w:r>
              <w:rPr>
                <w:rFonts w:hint="eastAsia" w:asciiTheme="minorEastAsia" w:hAnsiTheme="minorEastAsia" w:cstheme="minorEastAsia"/>
                <w:color w:val="auto"/>
                <w:sz w:val="20"/>
                <w:szCs w:val="20"/>
                <w:highlight w:val="none"/>
                <w:vertAlign w:val="baseline"/>
                <w:lang w:val="en-US" w:eastAsia="zh-CN"/>
              </w:rPr>
              <w:t>建设地点：云南省</w:t>
            </w:r>
          </w:p>
        </w:tc>
        <w:tc>
          <w:tcPr>
            <w:tcW w:w="1282" w:type="dxa"/>
            <w:vAlign w:val="center"/>
          </w:tcPr>
          <w:p w14:paraId="03DDEE7A">
            <w:pPr>
              <w:jc w:val="center"/>
            </w:pPr>
            <w:r>
              <w:rPr>
                <w:rFonts w:ascii="宋体" w:hAnsi="宋体" w:eastAsia="宋体"/>
                <w:b w:val="0"/>
                <w:sz w:val="20"/>
              </w:rPr>
              <w:t>618.58</w:t>
            </w:r>
          </w:p>
        </w:tc>
        <w:tc>
          <w:tcPr>
            <w:tcW w:w="1728" w:type="dxa"/>
            <w:vAlign w:val="center"/>
          </w:tcPr>
          <w:p w14:paraId="4808678D">
            <w:pPr>
              <w:jc w:val="center"/>
            </w:pPr>
            <w:r>
              <w:rPr>
                <w:rFonts w:ascii="宋体" w:hAnsi="宋体" w:eastAsia="宋体"/>
                <w:b w:val="0"/>
                <w:sz w:val="20"/>
              </w:rPr>
              <w:t>2026年第四季度</w:t>
            </w:r>
          </w:p>
        </w:tc>
      </w:tr>
      <w:tr w14:paraId="4243AB66">
        <w:trPr>
          <w:jc w:val="center"/>
        </w:trPr>
        <w:tc>
          <w:tcPr>
            <w:tcW w:w="677" w:type="dxa"/>
            <w:vAlign w:val="center"/>
          </w:tcPr>
          <w:p w14:paraId="76F7C2BA">
            <w:pPr>
              <w:jc w:val="center"/>
            </w:pPr>
            <w:r>
              <w:rPr>
                <w:rFonts w:ascii="宋体" w:hAnsi="宋体" w:eastAsia="宋体"/>
                <w:b w:val="0"/>
                <w:sz w:val="20"/>
              </w:rPr>
              <w:t>9</w:t>
            </w:r>
          </w:p>
        </w:tc>
        <w:tc>
          <w:tcPr>
            <w:tcW w:w="1771" w:type="dxa"/>
            <w:vAlign w:val="center"/>
          </w:tcPr>
          <w:p w14:paraId="54207235">
            <w:pPr>
              <w:jc w:val="center"/>
            </w:pPr>
            <w:r>
              <w:rPr>
                <w:rFonts w:ascii="宋体" w:hAnsi="宋体" w:eastAsia="宋体"/>
                <w:b w:val="0"/>
                <w:sz w:val="20"/>
              </w:rPr>
              <w:t>云南电网有限责任公司2026年系统运行部第1批工程类专项采购（公开招标）</w:t>
            </w:r>
          </w:p>
        </w:tc>
        <w:tc>
          <w:tcPr>
            <w:tcW w:w="5011" w:type="dxa"/>
            <w:vAlign w:val="center"/>
          </w:tcPr>
          <w:p w14:paraId="41AB1A85">
            <w:pPr>
              <w:jc w:val="left"/>
              <w:rPr>
                <w:rFonts w:hint="default" w:ascii="宋体" w:hAnsi="宋体" w:eastAsia="宋体"/>
                <w:b w:val="0"/>
                <w:sz w:val="20"/>
                <w:lang w:val="en-US" w:eastAsia="zh-CN"/>
              </w:rPr>
            </w:pPr>
            <w:r>
              <w:rPr>
                <w:rFonts w:ascii="宋体" w:hAnsi="宋体" w:eastAsia="宋体"/>
                <w:b w:val="0"/>
                <w:sz w:val="20"/>
              </w:rPr>
              <w:t>云南电网有限责任公司2026年系统运行部第1批工程类专项采购（公开招标）</w:t>
            </w:r>
            <w:r>
              <w:rPr>
                <w:rFonts w:hint="eastAsia" w:ascii="宋体" w:hAnsi="宋体" w:eastAsia="宋体"/>
                <w:b w:val="0"/>
                <w:sz w:val="20"/>
                <w:lang w:eastAsia="zh-CN"/>
              </w:rPr>
              <w:t>，</w:t>
            </w:r>
            <w:r>
              <w:rPr>
                <w:rFonts w:hint="eastAsia" w:ascii="宋体" w:hAnsi="宋体" w:eastAsia="宋体"/>
                <w:b w:val="0"/>
                <w:sz w:val="20"/>
                <w:lang w:val="en-US" w:eastAsia="zh-CN"/>
              </w:rPr>
              <w:t>用于总包模式保护改造。</w:t>
            </w:r>
          </w:p>
          <w:p w14:paraId="3DD0B4C7">
            <w:pPr>
              <w:jc w:val="left"/>
              <w:rPr>
                <w:rFonts w:ascii="宋体" w:hAnsi="宋体" w:eastAsia="宋体"/>
                <w:b w:val="0"/>
                <w:sz w:val="20"/>
              </w:rPr>
            </w:pPr>
            <w:r>
              <w:rPr>
                <w:rFonts w:hint="eastAsia" w:asciiTheme="minorEastAsia" w:hAnsiTheme="minorEastAsia" w:cstheme="minorEastAsia"/>
                <w:color w:val="auto"/>
                <w:sz w:val="20"/>
                <w:szCs w:val="20"/>
                <w:highlight w:val="none"/>
                <w:vertAlign w:val="baseline"/>
                <w:lang w:val="en-US" w:eastAsia="zh-CN"/>
              </w:rPr>
              <w:t>建设地点：云南省</w:t>
            </w:r>
          </w:p>
        </w:tc>
        <w:tc>
          <w:tcPr>
            <w:tcW w:w="1282" w:type="dxa"/>
            <w:vAlign w:val="center"/>
          </w:tcPr>
          <w:p w14:paraId="4FA4E0C2">
            <w:pPr>
              <w:jc w:val="center"/>
            </w:pPr>
            <w:r>
              <w:rPr>
                <w:rFonts w:ascii="宋体" w:hAnsi="宋体" w:eastAsia="宋体"/>
                <w:b w:val="0"/>
                <w:sz w:val="20"/>
              </w:rPr>
              <w:t>260</w:t>
            </w:r>
          </w:p>
        </w:tc>
        <w:tc>
          <w:tcPr>
            <w:tcW w:w="1728" w:type="dxa"/>
            <w:vAlign w:val="center"/>
          </w:tcPr>
          <w:p w14:paraId="490BC3F4">
            <w:pPr>
              <w:jc w:val="center"/>
            </w:pPr>
            <w:r>
              <w:rPr>
                <w:rFonts w:ascii="宋体" w:hAnsi="宋体" w:eastAsia="宋体"/>
                <w:b w:val="0"/>
                <w:sz w:val="20"/>
              </w:rPr>
              <w:t>2026年第四季度</w:t>
            </w:r>
          </w:p>
        </w:tc>
      </w:tr>
    </w:tbl>
    <w:p w14:paraId="02910A39"/>
    <w:sectPr>
      <w:footerReference r:id="rId3" w:type="default"/>
      <w:pgSz w:w="11906" w:h="16838"/>
      <w:pgMar w:top="720" w:right="720" w:bottom="720" w:left="72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4BD67">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026299">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8026299">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4"/>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0C0569"/>
    <w:rsid w:val="009C337D"/>
    <w:rsid w:val="01043352"/>
    <w:rsid w:val="034F75CA"/>
    <w:rsid w:val="043168E9"/>
    <w:rsid w:val="0A7913B8"/>
    <w:rsid w:val="11F90CB2"/>
    <w:rsid w:val="13E90A60"/>
    <w:rsid w:val="147B136E"/>
    <w:rsid w:val="14D92AEE"/>
    <w:rsid w:val="16015476"/>
    <w:rsid w:val="16467D2D"/>
    <w:rsid w:val="16BB0B48"/>
    <w:rsid w:val="17263809"/>
    <w:rsid w:val="18F22CC9"/>
    <w:rsid w:val="1ABA3F44"/>
    <w:rsid w:val="1BB219B7"/>
    <w:rsid w:val="1E442FAD"/>
    <w:rsid w:val="20811C09"/>
    <w:rsid w:val="20853C4A"/>
    <w:rsid w:val="250A0BFB"/>
    <w:rsid w:val="26122E90"/>
    <w:rsid w:val="26B40FFE"/>
    <w:rsid w:val="290F2A1C"/>
    <w:rsid w:val="2E243A25"/>
    <w:rsid w:val="30C534F9"/>
    <w:rsid w:val="34046D48"/>
    <w:rsid w:val="35DD7DAD"/>
    <w:rsid w:val="3711757B"/>
    <w:rsid w:val="389144D3"/>
    <w:rsid w:val="38B86C6E"/>
    <w:rsid w:val="393C5B4A"/>
    <w:rsid w:val="3E112472"/>
    <w:rsid w:val="3E3944DC"/>
    <w:rsid w:val="3E977499"/>
    <w:rsid w:val="3EE02537"/>
    <w:rsid w:val="41B31CF9"/>
    <w:rsid w:val="425A621B"/>
    <w:rsid w:val="44471E04"/>
    <w:rsid w:val="46CBC538"/>
    <w:rsid w:val="482A28E2"/>
    <w:rsid w:val="4A2B1D4F"/>
    <w:rsid w:val="4AC7621A"/>
    <w:rsid w:val="4B0530B5"/>
    <w:rsid w:val="4E8064C0"/>
    <w:rsid w:val="4FA207A2"/>
    <w:rsid w:val="50591FD2"/>
    <w:rsid w:val="527D036D"/>
    <w:rsid w:val="53D2207A"/>
    <w:rsid w:val="54254D13"/>
    <w:rsid w:val="549D435B"/>
    <w:rsid w:val="54F8119E"/>
    <w:rsid w:val="55550A59"/>
    <w:rsid w:val="55B72300"/>
    <w:rsid w:val="55FD72EF"/>
    <w:rsid w:val="56F25A90"/>
    <w:rsid w:val="571BA89D"/>
    <w:rsid w:val="57ED78CB"/>
    <w:rsid w:val="5F3625AD"/>
    <w:rsid w:val="603F41CA"/>
    <w:rsid w:val="640C37B4"/>
    <w:rsid w:val="650C0569"/>
    <w:rsid w:val="65786321"/>
    <w:rsid w:val="671D5617"/>
    <w:rsid w:val="67726B1A"/>
    <w:rsid w:val="68C005F2"/>
    <w:rsid w:val="6A2D4F37"/>
    <w:rsid w:val="6A611B65"/>
    <w:rsid w:val="6AC51604"/>
    <w:rsid w:val="6C1E1C61"/>
    <w:rsid w:val="6CB85D4F"/>
    <w:rsid w:val="6D56764A"/>
    <w:rsid w:val="6D8D0152"/>
    <w:rsid w:val="6FD943AA"/>
    <w:rsid w:val="70345611"/>
    <w:rsid w:val="709C6541"/>
    <w:rsid w:val="73185CFE"/>
    <w:rsid w:val="73FB0674"/>
    <w:rsid w:val="76B225B8"/>
    <w:rsid w:val="77B01682"/>
    <w:rsid w:val="781D6930"/>
    <w:rsid w:val="78E4409E"/>
    <w:rsid w:val="7D7EE28A"/>
    <w:rsid w:val="7F0636B4"/>
    <w:rsid w:val="7FB45D11"/>
    <w:rsid w:val="ADDF8C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21"/>
    <w:basedOn w:val="7"/>
    <w:qFormat/>
    <w:uiPriority w:val="0"/>
    <w:rPr>
      <w:rFonts w:hint="eastAsia" w:ascii="宋体" w:hAnsi="宋体" w:eastAsia="宋体" w:cs="宋体"/>
      <w:color w:val="000000"/>
      <w:sz w:val="22"/>
      <w:szCs w:val="22"/>
      <w:u w:val="none"/>
    </w:rPr>
  </w:style>
  <w:style w:type="character" w:customStyle="1" w:styleId="9">
    <w:name w:val="font11"/>
    <w:basedOn w:val="7"/>
    <w:qFormat/>
    <w:uiPriority w:val="0"/>
    <w:rPr>
      <w:rFonts w:hint="eastAsia" w:ascii="宋体" w:hAnsi="宋体" w:eastAsia="宋体" w:cs="宋体"/>
      <w:color w:val="000000"/>
      <w:sz w:val="22"/>
      <w:szCs w:val="22"/>
      <w:u w:val="none"/>
    </w:rPr>
  </w:style>
  <w:style w:type="character" w:customStyle="1" w:styleId="10">
    <w:name w:val="font01"/>
    <w:basedOn w:val="7"/>
    <w:qFormat/>
    <w:uiPriority w:val="0"/>
    <w:rPr>
      <w:rFonts w:hint="eastAsia" w:ascii="宋体" w:hAnsi="宋体" w:eastAsia="宋体" w:cs="宋体"/>
      <w:color w:val="000000"/>
      <w:sz w:val="22"/>
      <w:szCs w:val="22"/>
      <w:u w:val="none"/>
    </w:rPr>
  </w:style>
  <w:style w:type="character" w:customStyle="1" w:styleId="11">
    <w:name w:val="font41"/>
    <w:basedOn w:val="7"/>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16100</Words>
  <Characters>18630</Characters>
  <Lines>0</Lines>
  <Paragraphs>0</Paragraphs>
  <TotalTime>1</TotalTime>
  <ScaleCrop>false</ScaleCrop>
  <LinksUpToDate>false</LinksUpToDate>
  <CharactersWithSpaces>18646</CharactersWithSpaces>
  <Application>WPS Office_12.1.28496.28496_F1E327BC-269C-435d-A152-05C5408002CA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2026-01-28T11:24:00Z</dcterms:created>
  <dc:creator>周泫澳</dc:creator>
  <cp:lastModifiedBy>周泫澳</cp:lastModifiedBy>
  <cp:lastPrinted>2026-01-31T06:18:00Z</cp:lastPrinted>
  <dcterms:modified xsi:type="dcterms:W3CDTF">2026-09-30T15:09:42Z</dcterms:modified>
  <dc:subject>云南电网公司2026年第四季度采购计划附件</dc:subject>
  <dc:title>2026年9—12月省级集中采购计划清册</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2052-12.1.28496.28496</vt:lpwstr>
  </property>
  <property fmtid="{D5CDD505-2E9C-101B-9397-08002B2CF9AE}" pid="3" name="ICV">
    <vt:lpwstr>CC0ED653D11E18D5B6B5BC6AFFB56437_43</vt:lpwstr>
  </property>
  <property fmtid="{D5CDD505-2E9C-101B-9397-08002B2CF9AE}" pid="4" name="KSOTemplateDocerSaveRecord">
    <vt:lpwstr>eyJoZGlkIjoiNTliMjg3NmM0YTg3YWJmYzZmODQ4NWIxNmM4MzNiZWUiLCJ1c2VySWQiOiI5ODYwNjA4MTkifQ==</vt:lpwstr>
  </property>
</Properties>
</file>