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E1340">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响应文件格式及其相关附件</w:t>
      </w:r>
    </w:p>
    <w:p w14:paraId="34007F00">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highlight w:val="none"/>
          <w:lang w:eastAsia="zh-CN"/>
        </w:rPr>
        <w:t>）</w:t>
      </w:r>
    </w:p>
    <w:p w14:paraId="2665DA6A">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373EAC0A">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66DEF938">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4A3AC1C4">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79224105">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4627A511">
      <w:pPr>
        <w:spacing w:line="360" w:lineRule="auto"/>
        <w:rPr>
          <w:rFonts w:hint="eastAsia" w:ascii="仿宋" w:hAnsi="仿宋" w:eastAsia="仿宋" w:cs="仿宋"/>
          <w:i/>
          <w:iCs/>
          <w:sz w:val="24"/>
          <w:szCs w:val="24"/>
          <w:highlight w:val="none"/>
          <w:u w:val="single"/>
          <w:lang w:eastAsia="zh-CN"/>
        </w:rPr>
      </w:pPr>
    </w:p>
    <w:p w14:paraId="1BBF448D">
      <w:pPr>
        <w:spacing w:line="360" w:lineRule="auto"/>
        <w:rPr>
          <w:rFonts w:hint="eastAsia" w:ascii="仿宋" w:hAnsi="仿宋" w:eastAsia="仿宋" w:cs="仿宋"/>
          <w:i/>
          <w:iCs/>
          <w:sz w:val="24"/>
          <w:szCs w:val="24"/>
          <w:highlight w:val="none"/>
          <w:u w:val="single"/>
          <w:lang w:eastAsia="zh-CN"/>
        </w:rPr>
      </w:pPr>
    </w:p>
    <w:p w14:paraId="7E331718">
      <w:pPr>
        <w:spacing w:line="360" w:lineRule="auto"/>
        <w:rPr>
          <w:rFonts w:hint="eastAsia" w:ascii="仿宋" w:hAnsi="仿宋" w:eastAsia="仿宋" w:cs="仿宋"/>
          <w:i/>
          <w:iCs/>
          <w:sz w:val="24"/>
          <w:szCs w:val="24"/>
          <w:highlight w:val="none"/>
          <w:u w:val="single"/>
          <w:lang w:eastAsia="zh-CN"/>
        </w:rPr>
      </w:pPr>
    </w:p>
    <w:p w14:paraId="6E1BB5D6">
      <w:pPr>
        <w:spacing w:line="360" w:lineRule="auto"/>
        <w:rPr>
          <w:rFonts w:hint="eastAsia" w:ascii="仿宋" w:hAnsi="仿宋" w:eastAsia="仿宋" w:cs="仿宋"/>
          <w:i/>
          <w:iCs/>
          <w:sz w:val="24"/>
          <w:szCs w:val="24"/>
          <w:highlight w:val="none"/>
          <w:u w:val="single"/>
          <w:lang w:eastAsia="zh-CN"/>
        </w:rPr>
      </w:pPr>
    </w:p>
    <w:p w14:paraId="0EEAD12F">
      <w:pPr>
        <w:spacing w:line="360" w:lineRule="auto"/>
        <w:rPr>
          <w:rFonts w:hint="eastAsia" w:ascii="仿宋" w:hAnsi="仿宋" w:eastAsia="仿宋" w:cs="仿宋"/>
          <w:i/>
          <w:iCs/>
          <w:sz w:val="24"/>
          <w:szCs w:val="24"/>
          <w:highlight w:val="none"/>
          <w:u w:val="single"/>
          <w:lang w:eastAsia="zh-CN"/>
        </w:rPr>
      </w:pPr>
    </w:p>
    <w:p w14:paraId="5E8B13C4">
      <w:pPr>
        <w:spacing w:line="360" w:lineRule="auto"/>
        <w:rPr>
          <w:rFonts w:hint="eastAsia" w:ascii="仿宋" w:hAnsi="仿宋" w:eastAsia="仿宋" w:cs="仿宋"/>
          <w:i/>
          <w:iCs/>
          <w:sz w:val="24"/>
          <w:szCs w:val="24"/>
          <w:highlight w:val="none"/>
          <w:u w:val="single"/>
          <w:lang w:eastAsia="zh-CN"/>
        </w:rPr>
      </w:pPr>
    </w:p>
    <w:p w14:paraId="0D09D61E">
      <w:pPr>
        <w:spacing w:line="360" w:lineRule="auto"/>
        <w:rPr>
          <w:rFonts w:hint="eastAsia" w:ascii="仿宋" w:hAnsi="仿宋" w:eastAsia="仿宋" w:cs="仿宋"/>
          <w:i/>
          <w:iCs/>
          <w:sz w:val="24"/>
          <w:szCs w:val="24"/>
          <w:highlight w:val="none"/>
          <w:u w:val="single"/>
          <w:lang w:eastAsia="zh-CN"/>
        </w:rPr>
      </w:pPr>
    </w:p>
    <w:p w14:paraId="33CCC69D">
      <w:pPr>
        <w:spacing w:line="360" w:lineRule="auto"/>
        <w:rPr>
          <w:rFonts w:hint="eastAsia" w:ascii="仿宋" w:hAnsi="仿宋" w:eastAsia="仿宋" w:cs="仿宋"/>
          <w:i/>
          <w:iCs/>
          <w:sz w:val="24"/>
          <w:szCs w:val="24"/>
          <w:highlight w:val="none"/>
          <w:u w:val="single"/>
          <w:lang w:eastAsia="zh-CN"/>
        </w:rPr>
      </w:pPr>
    </w:p>
    <w:p w14:paraId="5D65E890">
      <w:pPr>
        <w:spacing w:line="360" w:lineRule="auto"/>
        <w:rPr>
          <w:rFonts w:hint="eastAsia" w:ascii="仿宋" w:hAnsi="仿宋" w:eastAsia="仿宋" w:cs="仿宋"/>
          <w:i/>
          <w:iCs/>
          <w:sz w:val="24"/>
          <w:szCs w:val="24"/>
          <w:highlight w:val="none"/>
          <w:u w:val="single"/>
          <w:lang w:eastAsia="zh-CN"/>
        </w:rPr>
      </w:pPr>
    </w:p>
    <w:p w14:paraId="42D65881">
      <w:pPr>
        <w:spacing w:line="360" w:lineRule="auto"/>
        <w:rPr>
          <w:rFonts w:hint="eastAsia" w:ascii="仿宋" w:hAnsi="仿宋" w:eastAsia="仿宋" w:cs="仿宋"/>
          <w:i/>
          <w:iCs/>
          <w:sz w:val="24"/>
          <w:szCs w:val="24"/>
          <w:highlight w:val="none"/>
          <w:u w:val="single"/>
          <w:lang w:eastAsia="zh-CN"/>
        </w:rPr>
      </w:pPr>
    </w:p>
    <w:p w14:paraId="60582269">
      <w:pPr>
        <w:spacing w:line="360" w:lineRule="auto"/>
        <w:rPr>
          <w:rFonts w:hint="eastAsia" w:ascii="仿宋" w:hAnsi="仿宋" w:eastAsia="仿宋" w:cs="仿宋"/>
          <w:i/>
          <w:iCs/>
          <w:sz w:val="24"/>
          <w:szCs w:val="24"/>
          <w:highlight w:val="none"/>
          <w:u w:val="single"/>
          <w:lang w:eastAsia="zh-CN"/>
        </w:rPr>
      </w:pPr>
    </w:p>
    <w:p w14:paraId="5FAD0646">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425" w:num="1"/>
          <w:docGrid w:type="lines" w:linePitch="312" w:charSpace="0"/>
        </w:sectPr>
      </w:pPr>
    </w:p>
    <w:p w14:paraId="269853B1">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5C07BD7">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14:paraId="39D32BE4">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14:paraId="7329E6CA">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14:paraId="790329DE">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sectPr>
          <w:pgSz w:w="11906" w:h="16838"/>
          <w:pgMar w:top="1440" w:right="1800" w:bottom="1440" w:left="1800" w:header="851" w:footer="992" w:gutter="0"/>
          <w:cols w:space="425" w:num="1"/>
          <w:docGrid w:type="lines" w:linePitch="312" w:charSpace="0"/>
        </w:sectPr>
      </w:pPr>
    </w:p>
    <w:p w14:paraId="36308536">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6A366091">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5ADE1E47">
      <w:pPr>
        <w:pStyle w:val="12"/>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1"/>
        <w:gridCol w:w="951"/>
        <w:gridCol w:w="985"/>
        <w:gridCol w:w="1137"/>
        <w:gridCol w:w="1113"/>
        <w:gridCol w:w="767"/>
        <w:gridCol w:w="1706"/>
      </w:tblGrid>
      <w:tr w14:paraId="7BF3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1BB39EFE">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企业名称</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2933C166">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r>
      <w:tr w14:paraId="5901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75A6668B">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报价人组织机构代码或统一社会信用代码</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7FEB9808">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r>
      <w:tr w14:paraId="192D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7E933C4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注册地址</w:t>
            </w:r>
          </w:p>
        </w:tc>
        <w:tc>
          <w:tcPr>
            <w:tcW w:w="1803" w:type="pct"/>
            <w:gridSpan w:val="3"/>
            <w:tcBorders>
              <w:top w:val="single" w:color="auto" w:sz="4" w:space="0"/>
              <w:left w:val="single" w:color="auto" w:sz="4" w:space="0"/>
              <w:bottom w:val="single" w:color="auto" w:sz="4" w:space="0"/>
              <w:right w:val="single" w:color="auto" w:sz="4" w:space="0"/>
            </w:tcBorders>
            <w:noWrap w:val="0"/>
            <w:vAlign w:val="center"/>
          </w:tcPr>
          <w:p w14:paraId="4E875C2C">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7BF44C4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邮政编码</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46ED102C">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3D89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vMerge w:val="restart"/>
            <w:tcBorders>
              <w:top w:val="single" w:color="auto" w:sz="4" w:space="0"/>
              <w:left w:val="single" w:color="auto" w:sz="4" w:space="0"/>
              <w:bottom w:val="single" w:color="auto" w:sz="4" w:space="0"/>
              <w:right w:val="single" w:color="auto" w:sz="4" w:space="0"/>
            </w:tcBorders>
            <w:noWrap w:val="0"/>
            <w:vAlign w:val="center"/>
          </w:tcPr>
          <w:p w14:paraId="45DDA2D5">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联系方式</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7798C72B">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联系人</w:t>
            </w:r>
          </w:p>
        </w:tc>
        <w:tc>
          <w:tcPr>
            <w:tcW w:w="1245" w:type="pct"/>
            <w:gridSpan w:val="2"/>
            <w:tcBorders>
              <w:top w:val="single" w:color="auto" w:sz="4" w:space="0"/>
              <w:left w:val="single" w:color="auto" w:sz="4" w:space="0"/>
              <w:bottom w:val="single" w:color="auto" w:sz="4" w:space="0"/>
              <w:right w:val="single" w:color="auto" w:sz="4" w:space="0"/>
            </w:tcBorders>
            <w:noWrap w:val="0"/>
            <w:vAlign w:val="center"/>
          </w:tcPr>
          <w:p w14:paraId="2CFBCBF9">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0F060C71">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131DB1AC">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3478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vMerge w:val="continue"/>
            <w:tcBorders>
              <w:top w:val="single" w:color="auto" w:sz="4" w:space="0"/>
              <w:left w:val="single" w:color="auto" w:sz="4" w:space="0"/>
              <w:bottom w:val="single" w:color="auto" w:sz="4" w:space="0"/>
              <w:right w:val="single" w:color="auto" w:sz="4" w:space="0"/>
            </w:tcBorders>
            <w:noWrap w:val="0"/>
            <w:vAlign w:val="center"/>
          </w:tcPr>
          <w:p w14:paraId="0EC480EF">
            <w:pPr>
              <w:widowControl/>
              <w:spacing w:line="360" w:lineRule="auto"/>
              <w:jc w:val="left"/>
              <w:rPr>
                <w:rFonts w:hint="eastAsia" w:ascii="仿宋" w:hAnsi="仿宋" w:eastAsia="仿宋" w:cs="仿宋"/>
                <w:snapToGrid w:val="0"/>
                <w:color w:val="000000"/>
                <w:kern w:val="24"/>
                <w:sz w:val="21"/>
                <w:szCs w:val="21"/>
                <w:highlight w:val="none"/>
                <w:lang w:val="en-US" w:eastAsia="zh-CN" w:bidi="ar-SA"/>
              </w:rPr>
            </w:pPr>
          </w:p>
        </w:tc>
        <w:tc>
          <w:tcPr>
            <w:tcW w:w="558" w:type="pct"/>
            <w:tcBorders>
              <w:top w:val="single" w:color="auto" w:sz="4" w:space="0"/>
              <w:left w:val="single" w:color="auto" w:sz="4" w:space="0"/>
              <w:bottom w:val="single" w:color="auto" w:sz="4" w:space="0"/>
              <w:right w:val="single" w:color="auto" w:sz="4" w:space="0"/>
            </w:tcBorders>
            <w:noWrap w:val="0"/>
            <w:vAlign w:val="center"/>
          </w:tcPr>
          <w:p w14:paraId="14FEC690">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传真</w:t>
            </w:r>
          </w:p>
        </w:tc>
        <w:tc>
          <w:tcPr>
            <w:tcW w:w="1245" w:type="pct"/>
            <w:gridSpan w:val="2"/>
            <w:tcBorders>
              <w:top w:val="single" w:color="auto" w:sz="4" w:space="0"/>
              <w:left w:val="single" w:color="auto" w:sz="4" w:space="0"/>
              <w:bottom w:val="single" w:color="auto" w:sz="4" w:space="0"/>
              <w:right w:val="single" w:color="auto" w:sz="4" w:space="0"/>
            </w:tcBorders>
            <w:noWrap w:val="0"/>
            <w:vAlign w:val="center"/>
          </w:tcPr>
          <w:p w14:paraId="49B34C65">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3A897C23">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网址</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1EA824A7">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0B36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2FF45C36">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法定代表人</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0D73B61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姓名</w:t>
            </w:r>
          </w:p>
        </w:tc>
        <w:tc>
          <w:tcPr>
            <w:tcW w:w="577" w:type="pct"/>
            <w:tcBorders>
              <w:top w:val="single" w:color="auto" w:sz="4" w:space="0"/>
              <w:left w:val="single" w:color="auto" w:sz="4" w:space="0"/>
              <w:bottom w:val="single" w:color="auto" w:sz="4" w:space="0"/>
              <w:right w:val="single" w:color="auto" w:sz="4" w:space="0"/>
            </w:tcBorders>
            <w:noWrap w:val="0"/>
            <w:vAlign w:val="center"/>
          </w:tcPr>
          <w:p w14:paraId="7AE5638F">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noWrap w:val="0"/>
            <w:vAlign w:val="center"/>
          </w:tcPr>
          <w:p w14:paraId="5333A9B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技术职称</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C3C33B7">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166AD388">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999" w:type="pct"/>
            <w:tcBorders>
              <w:top w:val="single" w:color="auto" w:sz="4" w:space="0"/>
              <w:left w:val="single" w:color="auto" w:sz="4" w:space="0"/>
              <w:bottom w:val="single" w:color="auto" w:sz="4" w:space="0"/>
              <w:right w:val="single" w:color="auto" w:sz="4" w:space="0"/>
            </w:tcBorders>
            <w:noWrap w:val="0"/>
            <w:vAlign w:val="center"/>
          </w:tcPr>
          <w:p w14:paraId="6ED61BD6">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78AB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26528CB7">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技术负责人</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43997C89">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姓名</w:t>
            </w:r>
          </w:p>
        </w:tc>
        <w:tc>
          <w:tcPr>
            <w:tcW w:w="577" w:type="pct"/>
            <w:tcBorders>
              <w:top w:val="single" w:color="auto" w:sz="4" w:space="0"/>
              <w:left w:val="single" w:color="auto" w:sz="4" w:space="0"/>
              <w:bottom w:val="single" w:color="auto" w:sz="4" w:space="0"/>
              <w:right w:val="single" w:color="auto" w:sz="4" w:space="0"/>
            </w:tcBorders>
            <w:noWrap w:val="0"/>
            <w:vAlign w:val="center"/>
          </w:tcPr>
          <w:p w14:paraId="4635C21A">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noWrap w:val="0"/>
            <w:vAlign w:val="center"/>
          </w:tcPr>
          <w:p w14:paraId="6712B324">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技术职称</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B45B78A">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27707EA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999" w:type="pct"/>
            <w:tcBorders>
              <w:top w:val="single" w:color="auto" w:sz="4" w:space="0"/>
              <w:left w:val="single" w:color="auto" w:sz="4" w:space="0"/>
              <w:bottom w:val="single" w:color="auto" w:sz="4" w:space="0"/>
              <w:right w:val="single" w:color="auto" w:sz="4" w:space="0"/>
            </w:tcBorders>
            <w:noWrap w:val="0"/>
            <w:vAlign w:val="center"/>
          </w:tcPr>
          <w:p w14:paraId="6D9FB374">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566C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5A28A29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成立时间</w:t>
            </w:r>
          </w:p>
        </w:tc>
        <w:tc>
          <w:tcPr>
            <w:tcW w:w="1136" w:type="pct"/>
            <w:gridSpan w:val="2"/>
            <w:tcBorders>
              <w:top w:val="single" w:color="auto" w:sz="4" w:space="0"/>
              <w:left w:val="single" w:color="auto" w:sz="4" w:space="0"/>
              <w:bottom w:val="single" w:color="auto" w:sz="4" w:space="0"/>
              <w:right w:val="single" w:color="auto" w:sz="4" w:space="0"/>
            </w:tcBorders>
            <w:noWrap w:val="0"/>
            <w:vAlign w:val="center"/>
          </w:tcPr>
          <w:p w14:paraId="00A640B2">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2771" w:type="pct"/>
            <w:gridSpan w:val="4"/>
            <w:tcBorders>
              <w:top w:val="single" w:color="auto" w:sz="4" w:space="0"/>
              <w:left w:val="single" w:color="auto" w:sz="4" w:space="0"/>
              <w:bottom w:val="single" w:color="auto" w:sz="4" w:space="0"/>
              <w:right w:val="single" w:color="auto" w:sz="4" w:space="0"/>
            </w:tcBorders>
            <w:noWrap w:val="0"/>
            <w:vAlign w:val="center"/>
          </w:tcPr>
          <w:p w14:paraId="0F55990D">
            <w:pPr>
              <w:spacing w:line="360" w:lineRule="auto"/>
              <w:jc w:val="left"/>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员工总人数：</w:t>
            </w:r>
          </w:p>
        </w:tc>
      </w:tr>
      <w:tr w14:paraId="3F91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4EB6847E">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经营范围</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2CA1F423">
            <w:pPr>
              <w:spacing w:line="360" w:lineRule="auto"/>
              <w:rPr>
                <w:rFonts w:hint="eastAsia" w:ascii="仿宋" w:hAnsi="仿宋" w:eastAsia="仿宋" w:cs="仿宋"/>
                <w:snapToGrid w:val="0"/>
                <w:color w:val="000000"/>
                <w:kern w:val="24"/>
                <w:sz w:val="21"/>
                <w:szCs w:val="21"/>
                <w:highlight w:val="none"/>
                <w:lang w:val="en-US" w:eastAsia="zh-CN" w:bidi="ar-SA"/>
              </w:rPr>
            </w:pPr>
          </w:p>
          <w:p w14:paraId="5583C974">
            <w:pPr>
              <w:spacing w:line="360" w:lineRule="auto"/>
              <w:rPr>
                <w:rFonts w:hint="eastAsia" w:ascii="仿宋" w:hAnsi="仿宋" w:eastAsia="仿宋" w:cs="仿宋"/>
                <w:snapToGrid w:val="0"/>
                <w:color w:val="000000"/>
                <w:kern w:val="24"/>
                <w:sz w:val="21"/>
                <w:szCs w:val="21"/>
                <w:highlight w:val="none"/>
                <w:lang w:val="en-US" w:eastAsia="zh-CN" w:bidi="ar-SA"/>
              </w:rPr>
            </w:pPr>
          </w:p>
          <w:p w14:paraId="0079DBE0">
            <w:pPr>
              <w:spacing w:line="360" w:lineRule="auto"/>
              <w:rPr>
                <w:rFonts w:hint="eastAsia" w:ascii="仿宋" w:hAnsi="仿宋" w:eastAsia="仿宋" w:cs="仿宋"/>
                <w:snapToGrid w:val="0"/>
                <w:color w:val="000000"/>
                <w:kern w:val="24"/>
                <w:sz w:val="21"/>
                <w:szCs w:val="21"/>
                <w:highlight w:val="none"/>
                <w:lang w:val="en-US" w:eastAsia="zh-CN" w:bidi="ar-SA"/>
              </w:rPr>
            </w:pPr>
          </w:p>
          <w:p w14:paraId="25A00C03">
            <w:pPr>
              <w:spacing w:line="360" w:lineRule="auto"/>
              <w:rPr>
                <w:rFonts w:hint="eastAsia" w:ascii="仿宋" w:hAnsi="仿宋" w:eastAsia="仿宋" w:cs="仿宋"/>
                <w:snapToGrid w:val="0"/>
                <w:color w:val="000000"/>
                <w:kern w:val="24"/>
                <w:sz w:val="21"/>
                <w:szCs w:val="21"/>
                <w:highlight w:val="none"/>
                <w:lang w:val="en-US" w:eastAsia="zh-CN" w:bidi="ar-SA"/>
              </w:rPr>
            </w:pPr>
          </w:p>
        </w:tc>
      </w:tr>
      <w:tr w14:paraId="6410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3098E7DC">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备注</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365FDE43">
            <w:pPr>
              <w:spacing w:line="360" w:lineRule="auto"/>
              <w:rPr>
                <w:rFonts w:hint="eastAsia" w:ascii="仿宋" w:hAnsi="仿宋" w:eastAsia="仿宋" w:cs="仿宋"/>
                <w:snapToGrid w:val="0"/>
                <w:color w:val="000000"/>
                <w:kern w:val="24"/>
                <w:sz w:val="21"/>
                <w:szCs w:val="21"/>
                <w:highlight w:val="none"/>
                <w:lang w:val="en-US" w:eastAsia="zh-CN" w:bidi="ar-SA"/>
              </w:rPr>
            </w:pPr>
          </w:p>
        </w:tc>
      </w:tr>
    </w:tbl>
    <w:p w14:paraId="1DB60868">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14:paraId="6B0388A9">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AA11374">
      <w:pPr>
        <w:spacing w:line="360" w:lineRule="auto"/>
        <w:rPr>
          <w:rFonts w:hint="eastAsia"/>
          <w:highlight w:val="none"/>
          <w:lang w:val="en-US" w:eastAsia="zh-CN"/>
        </w:rPr>
      </w:pPr>
    </w:p>
    <w:p w14:paraId="669AB986">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0E32B258">
      <w:pPr>
        <w:spacing w:line="360" w:lineRule="auto"/>
        <w:rPr>
          <w:rFonts w:hint="eastAsia"/>
          <w:highlight w:val="none"/>
          <w:lang w:val="en-US" w:eastAsia="zh-CN"/>
        </w:rPr>
      </w:pPr>
    </w:p>
    <w:p w14:paraId="216245D1">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28225683">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6DDC86BC">
      <w:pPr>
        <w:spacing w:line="360" w:lineRule="auto"/>
        <w:jc w:val="center"/>
        <w:rPr>
          <w:rFonts w:hint="eastAsia" w:ascii="仿宋" w:hAnsi="仿宋" w:eastAsia="仿宋" w:cs="仿宋"/>
          <w:b/>
          <w:bCs/>
          <w:color w:val="auto"/>
          <w:sz w:val="24"/>
          <w:szCs w:val="24"/>
          <w:highlight w:val="none"/>
          <w:lang w:val="en-US" w:eastAsia="en-US"/>
        </w:rPr>
      </w:pPr>
    </w:p>
    <w:p w14:paraId="4D9136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color w:val="0000FF"/>
          <w:sz w:val="24"/>
          <w:szCs w:val="24"/>
          <w:highlight w:val="none"/>
          <w:u w:val="single"/>
          <w:lang w:val="en-US" w:eastAsia="zh-CN"/>
        </w:rPr>
        <w:t>2026年南方电网数字电网集团（贵州）有限公司物资类定向寻源项目（机架式漏洞扫描设备）</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color w:val="0000FF"/>
          <w:sz w:val="24"/>
          <w:szCs w:val="24"/>
          <w:highlight w:val="none"/>
          <w:u w:val="single"/>
          <w:lang w:val="en-US" w:eastAsia="zh-CN"/>
        </w:rPr>
        <w:t>贵州电网有限责任公司物资类2026年第二批（定制协议交换网关、室内彩色LED显示屏等）公开招标（采购编号：CG0600022002386282）</w:t>
      </w:r>
      <w:r>
        <w:rPr>
          <w:rFonts w:hint="eastAsia" w:ascii="仿宋" w:hAnsi="仿宋" w:eastAsia="仿宋" w:cs="仿宋"/>
          <w:i w:val="0"/>
          <w:iCs w:val="0"/>
          <w:color w:val="0000FF"/>
          <w:kern w:val="0"/>
          <w:sz w:val="24"/>
          <w:szCs w:val="24"/>
          <w:highlight w:val="none"/>
          <w:u w:val="single"/>
          <w:lang w:val="en-US" w:eastAsia="zh-CN" w:bidi="ar"/>
        </w:rPr>
        <w:t>标的3</w:t>
      </w:r>
      <w:r>
        <w:rPr>
          <w:rFonts w:hint="eastAsia" w:ascii="仿宋" w:hAnsi="仿宋" w:eastAsia="仿宋" w:cs="仿宋"/>
          <w:sz w:val="24"/>
          <w:szCs w:val="24"/>
          <w:highlight w:val="none"/>
          <w:lang w:val="en-US" w:eastAsia="zh-CN"/>
        </w:rPr>
        <w:t>”项目要求的设备制造商授权函和质保期内原厂售后服务承诺函。</w:t>
      </w:r>
      <w:bookmarkStart w:id="1" w:name="_GoBack"/>
      <w:bookmarkEnd w:id="1"/>
    </w:p>
    <w:p w14:paraId="15A47FA1">
      <w:pPr>
        <w:pStyle w:val="8"/>
        <w:outlineLvl w:val="9"/>
        <w:rPr>
          <w:rFonts w:hint="eastAsia"/>
          <w:highlight w:val="none"/>
        </w:rPr>
      </w:pPr>
    </w:p>
    <w:p w14:paraId="796AFE5D">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F6A7D96">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1D5CDAC">
      <w:pPr>
        <w:spacing w:line="360" w:lineRule="auto"/>
        <w:jc w:val="right"/>
        <w:rPr>
          <w:rFonts w:hint="eastAsia" w:ascii="仿宋" w:hAnsi="仿宋" w:eastAsia="仿宋" w:cs="仿宋"/>
          <w:sz w:val="24"/>
          <w:szCs w:val="24"/>
          <w:highlight w:val="none"/>
          <w:lang w:val="en-US" w:eastAsia="zh-CN"/>
        </w:rPr>
      </w:pPr>
    </w:p>
    <w:p w14:paraId="6D3ABC2D">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723DEB59">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341C0C73">
      <w:pPr>
        <w:pStyle w:val="8"/>
        <w:spacing w:line="360" w:lineRule="auto"/>
        <w:outlineLvl w:val="9"/>
        <w:rPr>
          <w:rFonts w:hint="eastAsia"/>
          <w:highlight w:val="none"/>
          <w:lang w:val="en-US" w:eastAsia="zh-CN"/>
        </w:rPr>
      </w:pPr>
    </w:p>
    <w:p w14:paraId="4AFFDF3E">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249167DC">
      <w:pPr>
        <w:pStyle w:val="8"/>
        <w:spacing w:line="360" w:lineRule="auto"/>
        <w:outlineLvl w:val="9"/>
        <w:rPr>
          <w:rFonts w:hint="eastAsia"/>
          <w:highlight w:val="none"/>
          <w:lang w:val="en-US" w:eastAsia="zh-CN"/>
        </w:rPr>
      </w:pPr>
    </w:p>
    <w:p w14:paraId="5421D26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6B80DCFA">
      <w:pPr>
        <w:pStyle w:val="8"/>
        <w:spacing w:line="360" w:lineRule="auto"/>
        <w:outlineLvl w:val="9"/>
        <w:rPr>
          <w:rFonts w:hint="eastAsia" w:ascii="仿宋" w:hAnsi="仿宋" w:eastAsia="仿宋" w:cs="仿宋"/>
          <w:kern w:val="2"/>
          <w:sz w:val="24"/>
          <w:szCs w:val="24"/>
          <w:highlight w:val="none"/>
          <w:lang w:val="en-US" w:eastAsia="zh-CN" w:bidi="ar-SA"/>
        </w:rPr>
      </w:pPr>
    </w:p>
    <w:p w14:paraId="15EEAACE">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color w:val="0000EE"/>
          <w:kern w:val="2"/>
          <w:sz w:val="24"/>
          <w:szCs w:val="24"/>
          <w:highlight w:val="none"/>
          <w:u w:val="single"/>
          <w:lang w:val="en-US" w:eastAsia="zh-CN" w:bidi="ar-SA"/>
        </w:rPr>
        <w:t>2026年南方电网数字电网集团（贵州）有限公司物资类定向寻源项目（机架式漏洞扫描设备）</w:t>
      </w:r>
      <w:r>
        <w:rPr>
          <w:rFonts w:hint="eastAsia" w:ascii="仿宋" w:hAnsi="仿宋" w:eastAsia="仿宋" w:cs="仿宋"/>
          <w:kern w:val="2"/>
          <w:sz w:val="24"/>
          <w:szCs w:val="24"/>
          <w:highlight w:val="none"/>
          <w:lang w:val="en-US" w:eastAsia="zh-CN" w:bidi="ar-SA"/>
        </w:rPr>
        <w:t>相关工作，我司拟供货产品皆为非美光公司产品（包括含有美光芯片的产品），并确保后续供货的产品满足国家网络安全审查要求。</w:t>
      </w:r>
    </w:p>
    <w:p w14:paraId="21B1B3AB">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56C5FCEA">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32055791">
      <w:pPr>
        <w:spacing w:line="360" w:lineRule="auto"/>
        <w:ind w:firstLine="840" w:firstLineChars="300"/>
        <w:jc w:val="both"/>
        <w:rPr>
          <w:rFonts w:hint="eastAsia" w:ascii="仿宋_GB2312" w:eastAsia="仿宋_GB2312"/>
          <w:sz w:val="28"/>
          <w:szCs w:val="28"/>
          <w:highlight w:val="none"/>
        </w:rPr>
      </w:pPr>
    </w:p>
    <w:p w14:paraId="30746956">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E7765B0">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6398CF2">
      <w:pPr>
        <w:spacing w:line="360" w:lineRule="auto"/>
        <w:jc w:val="right"/>
        <w:rPr>
          <w:rFonts w:hint="eastAsia" w:ascii="仿宋" w:hAnsi="仿宋" w:eastAsia="仿宋" w:cs="仿宋"/>
          <w:sz w:val="24"/>
          <w:szCs w:val="24"/>
          <w:highlight w:val="none"/>
          <w:lang w:val="en-US" w:eastAsia="zh-CN"/>
        </w:rPr>
      </w:pPr>
    </w:p>
    <w:p w14:paraId="45C3423B">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6ACF5D48">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（说明：若是被授权的经销商作为本次寻源的响应方的，则被授权经销商填 </w:t>
      </w:r>
    </w:p>
    <w:p w14:paraId="5553E83D">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写。若是制造商作为本次寻源的响应方的，则制造商填写。）</w:t>
      </w:r>
    </w:p>
    <w:p w14:paraId="0348B33F">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26FD0B9F">
      <w:pPr>
        <w:pStyle w:val="12"/>
        <w:spacing w:line="360" w:lineRule="auto"/>
        <w:rPr>
          <w:rFonts w:hint="eastAsia" w:ascii="仿宋" w:hAnsi="仿宋" w:eastAsia="仿宋" w:cs="仿宋"/>
          <w:sz w:val="24"/>
          <w:szCs w:val="24"/>
          <w:highlight w:val="none"/>
          <w:lang w:val="en-US" w:eastAsia="zh-CN"/>
        </w:rPr>
      </w:pPr>
    </w:p>
    <w:p w14:paraId="6A9201F9">
      <w:pPr>
        <w:pStyle w:val="11"/>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南方电网数字电网集团（贵州）有限公司</w:t>
      </w:r>
    </w:p>
    <w:p w14:paraId="394D7A80">
      <w:pPr>
        <w:pStyle w:val="11"/>
        <w:shd w:val="clear" w:color="auto" w:fill="auto"/>
        <w:spacing w:line="360" w:lineRule="auto"/>
        <w:rPr>
          <w:rFonts w:hint="eastAsia" w:ascii="仿宋" w:hAnsi="仿宋" w:eastAsia="仿宋" w:cs="仿宋"/>
          <w:color w:val="auto"/>
          <w:sz w:val="24"/>
          <w:szCs w:val="24"/>
          <w:highlight w:val="none"/>
          <w:u w:val="single"/>
          <w:lang w:val="en-US" w:eastAsia="zh-CN"/>
        </w:rPr>
      </w:pPr>
    </w:p>
    <w:p w14:paraId="6B0924C5">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4AD931E7">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字电网集团（贵州）有限公司有权解除合同，追究我公司违约、赔偿等责任；若我公司提供的交付物侵害第三方的合法权被要求向第三方承担赔偿责任的，我公司对此承担全部责任。</w:t>
      </w:r>
    </w:p>
    <w:p w14:paraId="232906A6">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130CB49E">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0B1081BE">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1FAA3EDF">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34B855BC">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EFA929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9193C1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1.1.7其他(如有）</w:t>
      </w:r>
    </w:p>
    <w:p w14:paraId="306F3979">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13CDA2E9">
      <w:pPr>
        <w:spacing w:line="360" w:lineRule="auto"/>
        <w:rPr>
          <w:rFonts w:hint="eastAsia" w:ascii="仿宋" w:hAnsi="仿宋" w:eastAsia="仿宋" w:cs="仿宋"/>
          <w:b w:val="0"/>
          <w:bCs w:val="0"/>
          <w:color w:val="000000"/>
          <w:sz w:val="24"/>
          <w:szCs w:val="24"/>
          <w:highlight w:val="none"/>
          <w:lang w:val="en-US" w:eastAsia="zh-CN"/>
        </w:rPr>
      </w:pPr>
    </w:p>
    <w:p w14:paraId="6291162E">
      <w:pPr>
        <w:pStyle w:val="8"/>
        <w:spacing w:line="360" w:lineRule="auto"/>
        <w:outlineLvl w:val="9"/>
        <w:rPr>
          <w:rFonts w:hint="eastAsia"/>
          <w:highlight w:val="none"/>
          <w:lang w:val="en-US" w:eastAsia="zh-CN"/>
        </w:rPr>
      </w:pPr>
    </w:p>
    <w:p w14:paraId="6EC7FE79">
      <w:pPr>
        <w:rPr>
          <w:rFonts w:hint="eastAsia"/>
          <w:highlight w:val="none"/>
          <w:lang w:val="en-US" w:eastAsia="zh-CN"/>
        </w:rPr>
      </w:pPr>
    </w:p>
    <w:p w14:paraId="3F6B0A49">
      <w:pPr>
        <w:pStyle w:val="8"/>
        <w:outlineLvl w:val="9"/>
        <w:rPr>
          <w:rFonts w:hint="eastAsia"/>
          <w:highlight w:val="none"/>
          <w:lang w:val="en-US" w:eastAsia="zh-CN"/>
        </w:rPr>
      </w:pPr>
    </w:p>
    <w:p w14:paraId="3CDFC1AB">
      <w:pPr>
        <w:spacing w:line="360" w:lineRule="auto"/>
        <w:rPr>
          <w:rFonts w:hint="eastAsia"/>
          <w:highlight w:val="none"/>
          <w:lang w:val="en-US" w:eastAsia="zh-CN"/>
        </w:rPr>
      </w:pPr>
    </w:p>
    <w:p w14:paraId="754AB886">
      <w:pPr>
        <w:pStyle w:val="5"/>
        <w:keepNext w:val="0"/>
        <w:keepLines w:val="0"/>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24022EE3">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（说明：制造商提供，并加盖公章；若是制造商作为本次寻源的响应方的，则无 </w:t>
      </w:r>
    </w:p>
    <w:p w14:paraId="0BCAE80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需提供。）</w:t>
      </w:r>
    </w:p>
    <w:p w14:paraId="7D2F984B">
      <w:pPr>
        <w:spacing w:line="360" w:lineRule="auto"/>
        <w:jc w:val="center"/>
        <w:rPr>
          <w:rFonts w:hint="eastAsia" w:ascii="仿宋" w:hAnsi="仿宋" w:eastAsia="仿宋" w:cs="仿宋"/>
          <w:b/>
          <w:bCs/>
          <w:color w:val="000000"/>
          <w:sz w:val="24"/>
          <w:szCs w:val="24"/>
          <w:highlight w:val="none"/>
          <w:lang w:val="en-US" w:eastAsia="zh-CN"/>
        </w:rPr>
      </w:pPr>
    </w:p>
    <w:p w14:paraId="555AEE1D">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38FD0761">
      <w:pPr>
        <w:spacing w:line="360" w:lineRule="auto"/>
        <w:jc w:val="center"/>
        <w:rPr>
          <w:rFonts w:hint="eastAsia" w:ascii="仿宋" w:hAnsi="仿宋" w:eastAsia="仿宋" w:cs="仿宋"/>
          <w:b/>
          <w:bCs/>
          <w:color w:val="000000"/>
          <w:sz w:val="24"/>
          <w:szCs w:val="24"/>
          <w:highlight w:val="none"/>
          <w:lang w:val="en-US" w:eastAsia="zh-CN"/>
        </w:rPr>
      </w:pPr>
    </w:p>
    <w:p w14:paraId="314872ED">
      <w:pPr>
        <w:pStyle w:val="8"/>
        <w:spacing w:before="91" w:line="360" w:lineRule="auto"/>
        <w:ind w:left="25"/>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南方电网数字电网集团（贵州）有限公司</w:t>
      </w:r>
    </w:p>
    <w:p w14:paraId="0E6FB988">
      <w:pPr>
        <w:pStyle w:val="8"/>
        <w:spacing w:before="91" w:line="360" w:lineRule="auto"/>
        <w:ind w:left="25" w:firstLine="420"/>
        <w:outlineLvl w:val="9"/>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 xml:space="preserve">2026年南方电网数字电网集团（贵州）有限公司物资类定向寻源项目（机架式漏洞扫描设备）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14:paraId="14F9FC6B">
      <w:pPr>
        <w:pStyle w:val="6"/>
        <w:rPr>
          <w:rFonts w:hint="eastAsia"/>
          <w:highlight w:val="none"/>
          <w:lang w:val="en-US" w:eastAsia="zh-CN"/>
        </w:rPr>
      </w:pPr>
    </w:p>
    <w:p w14:paraId="36A15DDE">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11D344A2">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4A55706B">
      <w:pPr>
        <w:pStyle w:val="8"/>
        <w:keepNext w:val="0"/>
        <w:keepLines w:val="0"/>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9"/>
        <w:rPr>
          <w:rFonts w:hint="default"/>
          <w:b/>
          <w:bCs/>
          <w:highlight w:val="none"/>
          <w:lang w:val="en-US" w:eastAsia="zh-CN"/>
        </w:rPr>
      </w:pPr>
      <w:r>
        <w:rPr>
          <w:rFonts w:hint="eastAsia" w:ascii="仿宋" w:hAnsi="仿宋" w:eastAsia="仿宋" w:cs="仿宋"/>
          <w:b/>
          <w:bCs/>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46282EC4">
      <w:pPr>
        <w:spacing w:line="360" w:lineRule="auto"/>
        <w:rPr>
          <w:rFonts w:hint="eastAsia" w:ascii="仿宋" w:hAnsi="仿宋" w:eastAsia="仿宋" w:cs="仿宋"/>
          <w:color w:val="auto"/>
          <w:sz w:val="24"/>
          <w:szCs w:val="24"/>
          <w:highlight w:val="none"/>
          <w:u w:val="none"/>
          <w:lang w:val="en-US" w:eastAsia="zh-CN"/>
        </w:rPr>
      </w:pPr>
    </w:p>
    <w:p w14:paraId="20C757A1">
      <w:pPr>
        <w:spacing w:line="360" w:lineRule="auto"/>
        <w:ind w:firstLine="420" w:firstLineChars="0"/>
        <w:rPr>
          <w:rFonts w:hint="eastAsia" w:ascii="仿宋" w:hAnsi="仿宋" w:eastAsia="仿宋" w:cs="仿宋"/>
          <w:color w:val="auto"/>
          <w:sz w:val="24"/>
          <w:szCs w:val="24"/>
          <w:highlight w:val="none"/>
          <w:u w:val="none"/>
          <w:lang w:val="en-US" w:eastAsia="zh-CN"/>
        </w:rPr>
      </w:pPr>
    </w:p>
    <w:p w14:paraId="599EE198">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p>
    <w:p w14:paraId="56E8BEDB">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14E11E5A">
      <w:pPr>
        <w:spacing w:line="360" w:lineRule="auto"/>
        <w:ind w:leftChars="1900" w:firstLine="720" w:firstLineChars="300"/>
        <w:rPr>
          <w:rFonts w:hint="eastAsia" w:ascii="仿宋" w:hAnsi="仿宋" w:eastAsia="仿宋" w:cs="仿宋"/>
          <w:sz w:val="24"/>
          <w:szCs w:val="24"/>
          <w:highlight w:val="none"/>
        </w:rPr>
      </w:pPr>
    </w:p>
    <w:p w14:paraId="7769C9DE">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1.1.8.1</w:t>
      </w:r>
      <w:r>
        <w:rPr>
          <w:rFonts w:hint="eastAsia" w:ascii="仿宋" w:hAnsi="仿宋" w:eastAsia="仿宋" w:cs="仿宋"/>
          <w:b/>
          <w:bCs/>
          <w:kern w:val="2"/>
          <w:sz w:val="24"/>
          <w:szCs w:val="24"/>
          <w:highlight w:val="none"/>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670B7C1B">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（说明：制造商提供，并加盖公章；若是制造商作为本次寻源的响应方的，则无</w:t>
      </w:r>
    </w:p>
    <w:p w14:paraId="12975165">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需提供。）</w:t>
      </w:r>
    </w:p>
    <w:p w14:paraId="2BD72979">
      <w:pPr>
        <w:pStyle w:val="8"/>
        <w:outlineLvl w:val="9"/>
        <w:rPr>
          <w:rFonts w:hint="default"/>
          <w:highlight w:val="none"/>
          <w:lang w:val="en-US" w:eastAsia="zh-CN"/>
        </w:rPr>
      </w:pPr>
    </w:p>
    <w:p w14:paraId="158ECFD2">
      <w:pPr>
        <w:pStyle w:val="8"/>
        <w:spacing w:line="360" w:lineRule="auto"/>
        <w:outlineLvl w:val="9"/>
        <w:rPr>
          <w:rFonts w:hint="eastAsia"/>
          <w:highlight w:val="none"/>
          <w:lang w:eastAsia="zh-CN"/>
        </w:rPr>
      </w:pPr>
    </w:p>
    <w:p w14:paraId="504EA230">
      <w:pPr>
        <w:rPr>
          <w:rFonts w:hint="eastAsia"/>
          <w:highlight w:val="none"/>
          <w:lang w:eastAsia="zh-CN"/>
        </w:rPr>
      </w:pPr>
    </w:p>
    <w:p w14:paraId="3BDE0B6F">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1.1.9法定代表人授权书（格式六）</w:t>
      </w:r>
    </w:p>
    <w:p w14:paraId="06DACEFF">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highlight w:val="none"/>
          <w:u w:val="single"/>
          <w:lang w:eastAsia="zh-CN"/>
        </w:rPr>
        <w:t>）</w:t>
      </w:r>
    </w:p>
    <w:p w14:paraId="224179C4">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1E6A1DD7">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南方电网数字电网集团（贵州）有限公司</w:t>
      </w:r>
    </w:p>
    <w:p w14:paraId="451F5C9B">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64AD70BA">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2026年南方电网数字电网集团（贵州）有限公司物资类定向寻源项目（机架式漏洞扫描设备）</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533B1A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35346B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241147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348664E">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w:t>
      </w:r>
    </w:p>
    <w:p w14:paraId="7F515EB4">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w:t>
      </w:r>
    </w:p>
    <w:p w14:paraId="4EDA77FC">
      <w:pPr>
        <w:spacing w:line="360" w:lineRule="auto"/>
        <w:jc w:val="right"/>
        <w:rPr>
          <w:rFonts w:hint="eastAsia" w:ascii="仿宋" w:hAnsi="仿宋" w:eastAsia="仿宋" w:cs="仿宋"/>
          <w:b/>
          <w:bCs/>
          <w:color w:val="auto"/>
          <w:sz w:val="24"/>
          <w:szCs w:val="24"/>
          <w:highlight w:val="none"/>
          <w:lang w:val="en-US" w:eastAsia="zh-CN"/>
        </w:rPr>
      </w:pPr>
    </w:p>
    <w:p w14:paraId="39C9D5D2">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0B809D2">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A6AD9D7">
      <w:pPr>
        <w:numPr>
          <w:ilvl w:val="0"/>
          <w:numId w:val="0"/>
        </w:numPr>
        <w:spacing w:line="360" w:lineRule="auto"/>
        <w:ind w:leftChars="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285FA2A4">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498DAFBF">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24207B98">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1.1.10被授权人身份证明（格式七）</w:t>
      </w:r>
    </w:p>
    <w:p w14:paraId="592877B4">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说明：若是被授权的经销商作为本次寻源的响应方的，则被授权经销商填写被授权人身份证明。若是制造商作为本次寻源的响应方的，则制造商填写法定代表人授权书被授权人身份证明。</w:t>
      </w:r>
      <w:r>
        <w:rPr>
          <w:rFonts w:hint="eastAsia" w:ascii="仿宋" w:hAnsi="仿宋" w:eastAsia="仿宋" w:cs="仿宋"/>
          <w:i/>
          <w:iCs/>
          <w:color w:val="0000FF"/>
          <w:sz w:val="24"/>
          <w:szCs w:val="24"/>
          <w:highlight w:val="none"/>
          <w:u w:val="single"/>
          <w:lang w:eastAsia="zh-CN"/>
        </w:rPr>
        <w:t>）</w:t>
      </w:r>
    </w:p>
    <w:p w14:paraId="0A78C277">
      <w:pPr>
        <w:spacing w:line="360" w:lineRule="auto"/>
        <w:jc w:val="center"/>
        <w:rPr>
          <w:rFonts w:hint="eastAsia" w:ascii="仿宋" w:hAnsi="仿宋" w:eastAsia="仿宋" w:cs="仿宋"/>
          <w:b/>
          <w:bCs/>
          <w:color w:val="000000"/>
          <w:sz w:val="24"/>
          <w:szCs w:val="24"/>
          <w:highlight w:val="none"/>
          <w:lang w:val="en-US" w:eastAsia="zh-CN"/>
        </w:rPr>
      </w:pPr>
    </w:p>
    <w:p w14:paraId="36947BAB">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13007469">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南方电网数字电网集团（贵州）有限公司</w:t>
      </w:r>
    </w:p>
    <w:p w14:paraId="30310274">
      <w:pPr>
        <w:autoSpaceDE w:val="0"/>
        <w:autoSpaceDN w:val="0"/>
        <w:adjustRightInd w:val="0"/>
        <w:spacing w:line="360" w:lineRule="auto"/>
        <w:ind w:firstLine="480" w:firstLineChars="200"/>
        <w:jc w:val="left"/>
        <w:rPr>
          <w:rFonts w:hint="eastAsia"/>
          <w:color w:val="000000"/>
          <w:sz w:val="24"/>
          <w:szCs w:val="24"/>
          <w:highlight w:val="none"/>
          <w:lang w:val="en-US" w:eastAsia="zh-CN"/>
        </w:rPr>
      </w:pPr>
    </w:p>
    <w:p w14:paraId="0AC6E5B4">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b/>
          <w:bCs/>
          <w:color w:val="0000EE"/>
          <w:sz w:val="24"/>
          <w:szCs w:val="24"/>
          <w:highlight w:val="none"/>
          <w:u w:val="single"/>
          <w:lang w:val="en-US" w:eastAsia="zh-CN"/>
        </w:rPr>
        <w:t>2026年南方电网数字电网集团（贵州）有限公司物资类定向寻源项目（机架式漏洞扫描设备）</w:t>
      </w:r>
      <w:r>
        <w:rPr>
          <w:rFonts w:hint="eastAsia" w:ascii="仿宋" w:hAnsi="仿宋" w:eastAsia="仿宋" w:cs="仿宋"/>
          <w:color w:val="000000"/>
          <w:sz w:val="24"/>
          <w:szCs w:val="24"/>
          <w:highlight w:val="none"/>
          <w:lang w:val="en-US" w:eastAsia="zh-CN"/>
        </w:rPr>
        <w:t>的投标、谈判、签约、执行等具体工作。</w:t>
      </w:r>
    </w:p>
    <w:p w14:paraId="5BE839E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6990A3F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2E8E690F">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13"/>
        <w:tblW w:w="8528" w:type="dxa"/>
        <w:jc w:val="center"/>
        <w:tblLayout w:type="fixed"/>
        <w:tblCellMar>
          <w:top w:w="0" w:type="dxa"/>
          <w:left w:w="108" w:type="dxa"/>
          <w:bottom w:w="0" w:type="dxa"/>
          <w:right w:w="108" w:type="dxa"/>
        </w:tblCellMar>
      </w:tblPr>
      <w:tblGrid>
        <w:gridCol w:w="4264"/>
        <w:gridCol w:w="4264"/>
      </w:tblGrid>
      <w:tr w14:paraId="2BA907D6">
        <w:tblPrEx>
          <w:tblCellMar>
            <w:top w:w="0" w:type="dxa"/>
            <w:left w:w="108" w:type="dxa"/>
            <w:bottom w:w="0" w:type="dxa"/>
            <w:right w:w="108" w:type="dxa"/>
          </w:tblCellMar>
        </w:tblPrEx>
        <w:trPr>
          <w:trHeight w:val="3901" w:hRule="atLeast"/>
          <w:jc w:val="center"/>
        </w:trPr>
        <w:tc>
          <w:tcPr>
            <w:tcW w:w="4264" w:type="dxa"/>
            <w:noWrap w:val="0"/>
            <w:vAlign w:val="center"/>
          </w:tcPr>
          <w:p w14:paraId="4A1D667E">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A406ED">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6BA6935D">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22045112">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1DFC73F">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EDB01C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62AEE6C">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1.1.11法定代表人身份证明（格式八）</w:t>
      </w:r>
    </w:p>
    <w:p w14:paraId="1F4F0D2E">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highlight w:val="none"/>
          <w:u w:val="single"/>
          <w:lang w:eastAsia="zh-CN"/>
        </w:rPr>
        <w:t>）</w:t>
      </w:r>
    </w:p>
    <w:p w14:paraId="10A42F4A">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5A849ECD">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24453692">
      <w:pPr>
        <w:pStyle w:val="12"/>
        <w:spacing w:line="360" w:lineRule="auto"/>
        <w:rPr>
          <w:rFonts w:hint="eastAsia" w:ascii="仿宋" w:hAnsi="仿宋" w:eastAsia="仿宋" w:cs="仿宋"/>
          <w:sz w:val="24"/>
          <w:szCs w:val="24"/>
          <w:highlight w:val="none"/>
          <w:lang w:val="en-US" w:eastAsia="en-US"/>
        </w:rPr>
      </w:pPr>
    </w:p>
    <w:p w14:paraId="07C346EB">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1632DA57">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19E66B89">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7D9A11E4">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5A9C4D1E">
      <w:pPr>
        <w:pStyle w:val="15"/>
        <w:spacing w:line="360" w:lineRule="auto"/>
        <w:rPr>
          <w:rFonts w:hint="eastAsia" w:ascii="仿宋" w:hAnsi="仿宋" w:eastAsia="仿宋" w:cs="仿宋"/>
          <w:snapToGrid w:val="0"/>
          <w:kern w:val="24"/>
          <w:sz w:val="24"/>
          <w:szCs w:val="24"/>
          <w:highlight w:val="none"/>
        </w:rPr>
      </w:pPr>
    </w:p>
    <w:p w14:paraId="55865975">
      <w:pPr>
        <w:pStyle w:val="15"/>
        <w:spacing w:line="360" w:lineRule="auto"/>
        <w:rPr>
          <w:rFonts w:hint="eastAsia" w:ascii="仿宋" w:hAnsi="仿宋" w:eastAsia="仿宋" w:cs="仿宋"/>
          <w:snapToGrid w:val="0"/>
          <w:kern w:val="24"/>
          <w:sz w:val="24"/>
          <w:szCs w:val="24"/>
          <w:highlight w:val="none"/>
        </w:rPr>
      </w:pPr>
    </w:p>
    <w:p w14:paraId="4657B1C6">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6D4F4E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DA9EEB3">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13"/>
        <w:tblW w:w="8528" w:type="dxa"/>
        <w:tblInd w:w="108" w:type="dxa"/>
        <w:tblLayout w:type="fixed"/>
        <w:tblCellMar>
          <w:top w:w="0" w:type="dxa"/>
          <w:left w:w="108" w:type="dxa"/>
          <w:bottom w:w="0" w:type="dxa"/>
          <w:right w:w="108" w:type="dxa"/>
        </w:tblCellMar>
      </w:tblPr>
      <w:tblGrid>
        <w:gridCol w:w="4264"/>
        <w:gridCol w:w="4264"/>
      </w:tblGrid>
      <w:tr w14:paraId="1CBA6D04">
        <w:tblPrEx>
          <w:tblCellMar>
            <w:top w:w="0" w:type="dxa"/>
            <w:left w:w="108" w:type="dxa"/>
            <w:bottom w:w="0" w:type="dxa"/>
            <w:right w:w="108" w:type="dxa"/>
          </w:tblCellMar>
        </w:tblPrEx>
        <w:trPr>
          <w:trHeight w:val="3901" w:hRule="atLeast"/>
        </w:trPr>
        <w:tc>
          <w:tcPr>
            <w:tcW w:w="4264" w:type="dxa"/>
            <w:noWrap w:val="0"/>
            <w:vAlign w:val="center"/>
          </w:tcPr>
          <w:p w14:paraId="56A04829">
            <w:pPr>
              <w:pStyle w:val="15"/>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AF9E6B5">
            <w:pPr>
              <w:pStyle w:val="15"/>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2F4399B">
      <w:pPr>
        <w:spacing w:line="360" w:lineRule="auto"/>
        <w:rPr>
          <w:rFonts w:hint="eastAsia" w:ascii="仿宋" w:hAnsi="仿宋" w:eastAsia="仿宋" w:cs="仿宋"/>
          <w:sz w:val="24"/>
          <w:szCs w:val="24"/>
          <w:highlight w:val="none"/>
        </w:rPr>
      </w:pPr>
    </w:p>
    <w:p w14:paraId="136D3712">
      <w:pPr>
        <w:pStyle w:val="8"/>
        <w:spacing w:line="360" w:lineRule="auto"/>
        <w:outlineLvl w:val="9"/>
        <w:rPr>
          <w:rFonts w:hint="eastAsia"/>
          <w:highlight w:val="none"/>
          <w:lang w:eastAsia="zh-CN"/>
        </w:rPr>
      </w:pPr>
    </w:p>
    <w:p w14:paraId="6011FB73">
      <w:pPr>
        <w:pStyle w:val="8"/>
        <w:outlineLvl w:val="9"/>
        <w:rPr>
          <w:rFonts w:hint="eastAsia"/>
          <w:highlight w:val="none"/>
          <w:lang w:eastAsia="zh-CN"/>
        </w:rPr>
      </w:pPr>
    </w:p>
    <w:p w14:paraId="4910EEEF">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14:paraId="572C5A6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47E5ACF4">
      <w:pPr>
        <w:pStyle w:val="6"/>
        <w:ind w:left="0" w:leftChars="0" w:firstLine="0" w:firstLineChars="0"/>
        <w:rPr>
          <w:rFonts w:hint="eastAsia" w:ascii="仿宋" w:hAnsi="仿宋" w:eastAsia="仿宋" w:cs="仿宋"/>
          <w:color w:val="auto"/>
          <w:sz w:val="24"/>
          <w:szCs w:val="24"/>
          <w:highlight w:val="none"/>
          <w:u w:val="none"/>
          <w:lang w:val="en-US" w:eastAsia="zh-CN"/>
        </w:rPr>
      </w:pPr>
    </w:p>
    <w:p w14:paraId="235477E8">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27BB6E6D">
      <w:pPr>
        <w:pStyle w:val="8"/>
        <w:spacing w:line="360" w:lineRule="auto"/>
        <w:outlineLvl w:val="9"/>
        <w:rPr>
          <w:rFonts w:hint="eastAsia"/>
          <w:highlight w:val="none"/>
          <w:lang w:val="en-US" w:eastAsia="zh-CN"/>
        </w:rPr>
      </w:pPr>
    </w:p>
    <w:p w14:paraId="2FB672BB">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4A13B696">
      <w:pPr>
        <w:spacing w:line="360" w:lineRule="auto"/>
        <w:jc w:val="center"/>
        <w:rPr>
          <w:rFonts w:hint="eastAsia" w:ascii="仿宋" w:hAnsi="仿宋" w:eastAsia="仿宋" w:cs="仿宋"/>
          <w:b/>
          <w:bCs/>
          <w:color w:val="auto"/>
          <w:sz w:val="24"/>
          <w:szCs w:val="24"/>
          <w:highlight w:val="none"/>
          <w:lang w:val="en-US" w:eastAsia="en-US"/>
        </w:rPr>
      </w:pPr>
    </w:p>
    <w:p w14:paraId="43323EE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2026年南方电网数字电网集团（贵州）有限公司物资类定向寻源项目（机架式漏洞扫描设备）</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0AD7F285">
      <w:pPr>
        <w:pStyle w:val="8"/>
        <w:spacing w:line="360" w:lineRule="auto"/>
        <w:outlineLvl w:val="9"/>
        <w:rPr>
          <w:rFonts w:hint="eastAsia"/>
          <w:highlight w:val="none"/>
        </w:rPr>
      </w:pPr>
    </w:p>
    <w:p w14:paraId="064DFECE">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7D277E">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52EF5FE">
      <w:pPr>
        <w:spacing w:line="360" w:lineRule="auto"/>
        <w:jc w:val="both"/>
        <w:rPr>
          <w:rFonts w:hint="eastAsia" w:ascii="仿宋" w:hAnsi="仿宋" w:eastAsia="仿宋" w:cs="仿宋"/>
          <w:b/>
          <w:bCs/>
          <w:sz w:val="24"/>
          <w:szCs w:val="24"/>
          <w:highlight w:val="none"/>
          <w:lang w:val="en-US" w:eastAsia="zh-CN"/>
        </w:rPr>
      </w:pPr>
    </w:p>
    <w:p w14:paraId="4F5C199C">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14:paraId="53103593">
      <w:pPr>
        <w:pStyle w:val="8"/>
        <w:spacing w:line="360" w:lineRule="auto"/>
        <w:outlineLvl w:val="9"/>
        <w:rPr>
          <w:rFonts w:hint="eastAsia"/>
          <w:highlight w:val="none"/>
          <w:lang w:val="en-US" w:eastAsia="zh-CN"/>
        </w:rPr>
      </w:pPr>
    </w:p>
    <w:p w14:paraId="161CE80E">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35EED34E">
      <w:pPr>
        <w:spacing w:line="360" w:lineRule="auto"/>
        <w:jc w:val="center"/>
        <w:rPr>
          <w:rFonts w:hint="eastAsia" w:ascii="仿宋" w:hAnsi="仿宋" w:eastAsia="仿宋" w:cs="仿宋"/>
          <w:b/>
          <w:bCs/>
          <w:color w:val="auto"/>
          <w:sz w:val="24"/>
          <w:szCs w:val="24"/>
          <w:highlight w:val="none"/>
          <w:lang w:val="en-US" w:eastAsia="en-US"/>
        </w:rPr>
      </w:pPr>
    </w:p>
    <w:p w14:paraId="4384A1E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2026年南方电网数字电网集团（贵州）有限公司物资类定向寻源项目（机架式漏洞扫描设备）</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1007D072">
      <w:pPr>
        <w:pStyle w:val="8"/>
        <w:spacing w:line="360" w:lineRule="auto"/>
        <w:outlineLvl w:val="9"/>
        <w:rPr>
          <w:rFonts w:hint="eastAsia"/>
          <w:highlight w:val="none"/>
        </w:rPr>
      </w:pPr>
    </w:p>
    <w:p w14:paraId="3B2F89FB">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E156EB9">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7BE9D10">
      <w:pPr>
        <w:pStyle w:val="6"/>
        <w:rPr>
          <w:rFonts w:hint="eastAsia" w:ascii="仿宋" w:hAnsi="仿宋" w:eastAsia="仿宋" w:cs="仿宋"/>
          <w:color w:val="auto"/>
          <w:sz w:val="24"/>
          <w:szCs w:val="24"/>
          <w:highlight w:val="none"/>
          <w:u w:val="none"/>
          <w:lang w:val="en-US" w:eastAsia="zh-CN"/>
        </w:rPr>
      </w:pPr>
    </w:p>
    <w:p w14:paraId="0958465A">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308F816C">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0ED16FCC">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（说明：若是被授权的经销商作为本次寻源的响应方的，则填写被授权经销商的 </w:t>
      </w:r>
    </w:p>
    <w:p w14:paraId="263DEFC5">
      <w:pPr>
        <w:keepNext w:val="0"/>
        <w:keepLines w:val="0"/>
        <w:widowControl/>
        <w:suppressLineNumbers w:val="0"/>
        <w:spacing w:line="360" w:lineRule="auto"/>
        <w:jc w:val="left"/>
        <w:rPr>
          <w:rFonts w:hint="eastAsia"/>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企业简介。若是制造商作为本次寻源的响应方的，则无需填写。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14:paraId="1DFE8592">
      <w:pPr>
        <w:spacing w:line="360" w:lineRule="auto"/>
        <w:rPr>
          <w:rFonts w:hint="eastAsia"/>
          <w:highlight w:val="none"/>
          <w:lang w:eastAsia="zh-CN"/>
        </w:rPr>
      </w:pPr>
    </w:p>
    <w:p w14:paraId="3DADDE71">
      <w:pPr>
        <w:spacing w:line="360" w:lineRule="auto"/>
        <w:rPr>
          <w:rFonts w:hint="eastAsia"/>
          <w:highlight w:val="none"/>
          <w:lang w:eastAsia="zh-CN"/>
        </w:rPr>
      </w:pPr>
    </w:p>
    <w:p w14:paraId="11331AE2">
      <w:pPr>
        <w:pStyle w:val="8"/>
        <w:spacing w:line="360" w:lineRule="auto"/>
        <w:outlineLvl w:val="9"/>
        <w:rPr>
          <w:rFonts w:hint="eastAsia"/>
          <w:highlight w:val="none"/>
          <w:lang w:eastAsia="zh-CN"/>
        </w:rPr>
      </w:pPr>
    </w:p>
    <w:p w14:paraId="2AA0C13E">
      <w:pPr>
        <w:spacing w:line="360" w:lineRule="auto"/>
        <w:rPr>
          <w:rFonts w:hint="eastAsia"/>
          <w:highlight w:val="none"/>
          <w:lang w:eastAsia="zh-CN"/>
        </w:rPr>
      </w:pPr>
    </w:p>
    <w:p w14:paraId="49F21149">
      <w:pPr>
        <w:pStyle w:val="8"/>
        <w:spacing w:line="360" w:lineRule="auto"/>
        <w:outlineLvl w:val="9"/>
        <w:rPr>
          <w:rFonts w:hint="eastAsia"/>
          <w:highlight w:val="none"/>
          <w:lang w:eastAsia="zh-CN"/>
        </w:rPr>
      </w:pPr>
    </w:p>
    <w:p w14:paraId="00425C81">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24EA3AAA">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（说明：提供被授权经销商的营业执照及其他资料。若是制造商作为本次寻源的响应方的，则无需填写。）</w:t>
      </w:r>
    </w:p>
    <w:p w14:paraId="7FDE5CBF">
      <w:pPr>
        <w:spacing w:line="360" w:lineRule="auto"/>
        <w:rPr>
          <w:rFonts w:hint="eastAsia"/>
          <w:highlight w:val="none"/>
          <w:lang w:eastAsia="zh-CN"/>
        </w:rPr>
      </w:pPr>
    </w:p>
    <w:p w14:paraId="180E4490">
      <w:pPr>
        <w:pStyle w:val="8"/>
        <w:spacing w:line="360" w:lineRule="auto"/>
        <w:outlineLvl w:val="9"/>
        <w:rPr>
          <w:rFonts w:hint="eastAsia"/>
          <w:highlight w:val="none"/>
          <w:lang w:eastAsia="zh-CN"/>
        </w:rPr>
      </w:pPr>
    </w:p>
    <w:p w14:paraId="542418C1">
      <w:pPr>
        <w:pStyle w:val="8"/>
        <w:spacing w:line="360" w:lineRule="auto"/>
        <w:outlineLvl w:val="9"/>
        <w:rPr>
          <w:rFonts w:hint="eastAsia"/>
          <w:highlight w:val="none"/>
          <w:lang w:eastAsia="zh-CN"/>
        </w:rPr>
      </w:pPr>
    </w:p>
    <w:p w14:paraId="5DDA201F">
      <w:pPr>
        <w:pStyle w:val="8"/>
        <w:spacing w:line="360" w:lineRule="auto"/>
        <w:outlineLvl w:val="9"/>
        <w:rPr>
          <w:rFonts w:hint="eastAsia"/>
          <w:highlight w:val="none"/>
          <w:lang w:eastAsia="zh-CN"/>
        </w:rPr>
      </w:pPr>
    </w:p>
    <w:p w14:paraId="6716825A">
      <w:pPr>
        <w:spacing w:line="360" w:lineRule="auto"/>
        <w:rPr>
          <w:rFonts w:hint="eastAsia"/>
          <w:highlight w:val="none"/>
          <w:lang w:eastAsia="zh-CN"/>
        </w:rPr>
      </w:pPr>
    </w:p>
    <w:p w14:paraId="0B4F0466">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2DD6339C">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14:paraId="027880E1">
      <w:pPr>
        <w:spacing w:line="360" w:lineRule="auto"/>
        <w:rPr>
          <w:rFonts w:hint="eastAsia"/>
          <w:highlight w:val="none"/>
          <w:lang w:eastAsia="zh-CN"/>
        </w:rPr>
      </w:pPr>
    </w:p>
    <w:p w14:paraId="43C94036">
      <w:pPr>
        <w:pStyle w:val="8"/>
        <w:spacing w:line="360" w:lineRule="auto"/>
        <w:outlineLvl w:val="9"/>
        <w:rPr>
          <w:rFonts w:hint="eastAsia"/>
          <w:highlight w:val="none"/>
          <w:lang w:eastAsia="zh-CN"/>
        </w:rPr>
      </w:pPr>
    </w:p>
    <w:p w14:paraId="23BC37F9">
      <w:pPr>
        <w:spacing w:line="360" w:lineRule="auto"/>
        <w:rPr>
          <w:rFonts w:hint="eastAsia"/>
          <w:highlight w:val="none"/>
          <w:lang w:eastAsia="zh-CN"/>
        </w:rPr>
      </w:pPr>
    </w:p>
    <w:p w14:paraId="0F7973C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近三年经第三方审计的财务报告</w:t>
      </w:r>
    </w:p>
    <w:p w14:paraId="72C64488">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14:paraId="361F8A08">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val="en-US" w:eastAsia="zh-CN"/>
        </w:rPr>
        <w:t>。若是制造商作为本次寻源的响应方的，则提供制造商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eastAsia="zh-CN"/>
        </w:rPr>
        <w:t>）</w:t>
      </w:r>
    </w:p>
    <w:p w14:paraId="78628E0A">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8"/>
        <w:gridCol w:w="920"/>
        <w:gridCol w:w="1027"/>
        <w:gridCol w:w="890"/>
        <w:gridCol w:w="986"/>
        <w:gridCol w:w="725"/>
        <w:gridCol w:w="992"/>
        <w:gridCol w:w="1751"/>
      </w:tblGrid>
      <w:tr w14:paraId="6040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E769E4">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年份</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D9F58E">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资产</w:t>
            </w:r>
          </w:p>
          <w:p w14:paraId="659AA05C">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F679A05">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负债</w:t>
            </w:r>
          </w:p>
          <w:p w14:paraId="0402C38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7B0A7D5">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流动资产</w:t>
            </w:r>
          </w:p>
          <w:p w14:paraId="2748E677">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5DE051">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流动负债</w:t>
            </w:r>
          </w:p>
          <w:p w14:paraId="2DA4C56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8E3E05B">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资产负债率</w:t>
            </w: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B5954A9">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净利润</w:t>
            </w:r>
          </w:p>
          <w:p w14:paraId="2AB6FD9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7387C2F">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经营活动产生的现金流净额（万元）</w:t>
            </w:r>
          </w:p>
        </w:tc>
      </w:tr>
      <w:tr w14:paraId="5B20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701C02C">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5</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98BCE3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49AA3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CD01FC">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9D8D2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98722E">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261D4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F64328">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r w14:paraId="748B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569AA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4</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A509CF3">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166C9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2A87099">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0A8587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1934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3D1A2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0244232">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r w14:paraId="12BE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F5A6C1">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3</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A71F9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684D89">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AD4C4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51B6414">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DF459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7CDBDC4">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3989E2">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bl>
    <w:p w14:paraId="1D698AD5">
      <w:pPr>
        <w:spacing w:line="360" w:lineRule="auto"/>
        <w:rPr>
          <w:rFonts w:hint="eastAsia"/>
          <w:highlight w:val="none"/>
          <w:lang w:val="en-US" w:eastAsia="zh-CN"/>
        </w:rPr>
      </w:pPr>
    </w:p>
    <w:p w14:paraId="793EC05A">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0CABD65">
      <w:pPr>
        <w:pStyle w:val="8"/>
        <w:spacing w:line="360" w:lineRule="auto"/>
        <w:outlineLvl w:val="9"/>
        <w:rPr>
          <w:rFonts w:hint="eastAsia"/>
          <w:highlight w:val="none"/>
          <w:lang w:val="en-US" w:eastAsia="zh-CN"/>
        </w:rPr>
      </w:pPr>
    </w:p>
    <w:p w14:paraId="50F4FE3D">
      <w:pPr>
        <w:spacing w:line="360" w:lineRule="auto"/>
        <w:rPr>
          <w:rFonts w:hint="eastAsia"/>
          <w:highlight w:val="none"/>
          <w:lang w:val="en-US" w:eastAsia="zh-CN"/>
        </w:rPr>
      </w:pPr>
    </w:p>
    <w:p w14:paraId="45CF8AA6">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0BB8E18B">
      <w:pPr>
        <w:spacing w:line="360" w:lineRule="auto"/>
        <w:rPr>
          <w:rFonts w:hint="eastAsia"/>
          <w:highlight w:val="none"/>
          <w:lang w:val="en-US" w:eastAsia="zh-CN"/>
        </w:rPr>
      </w:pPr>
    </w:p>
    <w:p w14:paraId="4375BC91">
      <w:pPr>
        <w:spacing w:line="360" w:lineRule="auto"/>
        <w:rPr>
          <w:rFonts w:hint="eastAsia"/>
          <w:highlight w:val="none"/>
          <w:lang w:val="en-US" w:eastAsia="zh-CN"/>
        </w:rPr>
      </w:pPr>
    </w:p>
    <w:p w14:paraId="7A26A04F">
      <w:pPr>
        <w:spacing w:line="360" w:lineRule="auto"/>
        <w:rPr>
          <w:rFonts w:hint="eastAsia"/>
          <w:highlight w:val="none"/>
          <w:lang w:val="en-US" w:eastAsia="zh-CN"/>
        </w:rPr>
      </w:pPr>
    </w:p>
    <w:p w14:paraId="12594A8B">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9D686D3">
      <w:pPr>
        <w:spacing w:line="360" w:lineRule="auto"/>
        <w:rPr>
          <w:rFonts w:hint="eastAsia" w:ascii="仿宋" w:hAnsi="仿宋" w:eastAsia="仿宋" w:cs="仿宋"/>
          <w:b/>
          <w:bCs/>
          <w:sz w:val="24"/>
          <w:szCs w:val="24"/>
          <w:highlight w:val="none"/>
          <w:lang w:val="en-US" w:eastAsia="zh-CN"/>
        </w:rPr>
      </w:pPr>
    </w:p>
    <w:p w14:paraId="26CCA99F">
      <w:pPr>
        <w:spacing w:line="360" w:lineRule="auto"/>
        <w:rPr>
          <w:rFonts w:hint="eastAsia" w:ascii="仿宋" w:hAnsi="仿宋" w:eastAsia="仿宋" w:cs="仿宋"/>
          <w:b/>
          <w:bCs/>
          <w:sz w:val="24"/>
          <w:szCs w:val="24"/>
          <w:highlight w:val="none"/>
          <w:lang w:val="en-US" w:eastAsia="zh-CN"/>
        </w:rPr>
      </w:pPr>
    </w:p>
    <w:p w14:paraId="49DFC98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11014424">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5B092319">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6D2A7CC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08E6B9C8">
      <w:pPr>
        <w:pStyle w:val="8"/>
        <w:spacing w:line="360" w:lineRule="auto"/>
        <w:outlineLvl w:val="9"/>
        <w:rPr>
          <w:rFonts w:hint="eastAsia"/>
          <w:highlight w:val="none"/>
        </w:rPr>
      </w:pPr>
    </w:p>
    <w:p w14:paraId="39CE60F4">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13"/>
        <w:tblW w:w="5000" w:type="pct"/>
        <w:tblInd w:w="0" w:type="dxa"/>
        <w:tblLayout w:type="autofit"/>
        <w:tblCellMar>
          <w:top w:w="0" w:type="dxa"/>
          <w:left w:w="108" w:type="dxa"/>
          <w:bottom w:w="0" w:type="dxa"/>
          <w:right w:w="108" w:type="dxa"/>
        </w:tblCellMar>
      </w:tblPr>
      <w:tblGrid>
        <w:gridCol w:w="791"/>
        <w:gridCol w:w="1548"/>
        <w:gridCol w:w="2812"/>
        <w:gridCol w:w="729"/>
        <w:gridCol w:w="2642"/>
      </w:tblGrid>
      <w:tr w14:paraId="4781D1C3">
        <w:tblPrEx>
          <w:tblCellMar>
            <w:top w:w="0" w:type="dxa"/>
            <w:left w:w="108" w:type="dxa"/>
            <w:bottom w:w="0" w:type="dxa"/>
            <w:right w:w="108" w:type="dxa"/>
          </w:tblCellMar>
        </w:tblPrEx>
        <w:trPr>
          <w:trHeight w:val="31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85A55D1">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12D14781">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301E9CFF">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908" w:type="pct"/>
            <w:tcBorders>
              <w:top w:val="nil"/>
              <w:left w:val="nil"/>
              <w:bottom w:val="single" w:color="auto" w:sz="4" w:space="0"/>
              <w:right w:val="single" w:color="auto" w:sz="4" w:space="0"/>
            </w:tcBorders>
            <w:shd w:val="clear" w:color="auto" w:fill="auto"/>
            <w:noWrap/>
            <w:vAlign w:val="center"/>
          </w:tcPr>
          <w:p w14:paraId="1B098DFA">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1650" w:type="pct"/>
            <w:tcBorders>
              <w:top w:val="nil"/>
              <w:left w:val="nil"/>
              <w:bottom w:val="single" w:color="auto" w:sz="4" w:space="0"/>
              <w:right w:val="single" w:color="auto" w:sz="4" w:space="0"/>
            </w:tcBorders>
            <w:shd w:val="clear" w:color="auto" w:fill="auto"/>
            <w:noWrap/>
            <w:vAlign w:val="center"/>
          </w:tcPr>
          <w:p w14:paraId="238714C3">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428" w:type="pct"/>
            <w:tcBorders>
              <w:top w:val="nil"/>
              <w:left w:val="nil"/>
              <w:bottom w:val="single" w:color="auto" w:sz="4" w:space="0"/>
              <w:right w:val="single" w:color="auto" w:sz="4" w:space="0"/>
            </w:tcBorders>
            <w:shd w:val="clear" w:color="auto" w:fill="auto"/>
            <w:noWrap/>
            <w:vAlign w:val="center"/>
          </w:tcPr>
          <w:p w14:paraId="78341D58">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547" w:type="pct"/>
            <w:tcBorders>
              <w:top w:val="nil"/>
              <w:left w:val="nil"/>
              <w:bottom w:val="single" w:color="auto" w:sz="4" w:space="0"/>
              <w:right w:val="single" w:color="auto" w:sz="4" w:space="0"/>
            </w:tcBorders>
            <w:shd w:val="clear" w:color="auto" w:fill="auto"/>
            <w:noWrap/>
            <w:vAlign w:val="center"/>
          </w:tcPr>
          <w:p w14:paraId="7592BCB4">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9D68917">
        <w:tblPrEx>
          <w:tblCellMar>
            <w:top w:w="0" w:type="dxa"/>
            <w:left w:w="108" w:type="dxa"/>
            <w:bottom w:w="0" w:type="dxa"/>
            <w:right w:w="108" w:type="dxa"/>
          </w:tblCellMar>
        </w:tblPrEx>
        <w:trPr>
          <w:trHeight w:val="24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4C72CCC">
            <w:pPr>
              <w:widowControl/>
              <w:jc w:val="center"/>
              <w:rPr>
                <w:rFonts w:hint="eastAsia" w:ascii="仿宋" w:hAnsi="仿宋" w:eastAsia="仿宋" w:cs="仿宋"/>
                <w:color w:val="000000"/>
                <w:kern w:val="0"/>
                <w:sz w:val="24"/>
                <w:szCs w:val="24"/>
                <w:highlight w:val="none"/>
                <w:lang w:eastAsia="zh-CN"/>
              </w:rPr>
            </w:pPr>
          </w:p>
        </w:tc>
        <w:tc>
          <w:tcPr>
            <w:tcW w:w="908" w:type="pct"/>
            <w:tcBorders>
              <w:top w:val="nil"/>
              <w:left w:val="nil"/>
              <w:bottom w:val="single" w:color="auto" w:sz="4" w:space="0"/>
              <w:right w:val="single" w:color="auto" w:sz="4" w:space="0"/>
            </w:tcBorders>
            <w:shd w:val="clear" w:color="auto" w:fill="auto"/>
            <w:noWrap/>
            <w:vAlign w:val="center"/>
          </w:tcPr>
          <w:p w14:paraId="1085EA20">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vAlign w:val="center"/>
          </w:tcPr>
          <w:p w14:paraId="6B98CDE0">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5AAE1027">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200BA959">
            <w:pPr>
              <w:widowControl/>
              <w:jc w:val="center"/>
              <w:rPr>
                <w:rFonts w:hint="eastAsia" w:ascii="仿宋" w:hAnsi="仿宋" w:eastAsia="仿宋" w:cs="仿宋"/>
                <w:color w:val="000000"/>
                <w:kern w:val="0"/>
                <w:sz w:val="24"/>
                <w:szCs w:val="24"/>
                <w:highlight w:val="none"/>
              </w:rPr>
            </w:pPr>
          </w:p>
        </w:tc>
      </w:tr>
      <w:tr w14:paraId="05D84AC7">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162306AD">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490F1DB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6238B1C9">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40BDE6C4">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0D289563">
            <w:pPr>
              <w:widowControl/>
              <w:jc w:val="center"/>
              <w:rPr>
                <w:rFonts w:hint="eastAsia" w:ascii="仿宋" w:hAnsi="仿宋" w:eastAsia="仿宋" w:cs="仿宋"/>
                <w:color w:val="000000"/>
                <w:kern w:val="0"/>
                <w:sz w:val="24"/>
                <w:szCs w:val="24"/>
                <w:highlight w:val="none"/>
              </w:rPr>
            </w:pPr>
          </w:p>
        </w:tc>
      </w:tr>
      <w:tr w14:paraId="33848AEB">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61C21289">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2CD8921F">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3847B5B3">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0E4E2AEC">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4100FA31">
            <w:pPr>
              <w:widowControl/>
              <w:jc w:val="center"/>
              <w:rPr>
                <w:rFonts w:hint="eastAsia" w:ascii="仿宋" w:hAnsi="仿宋" w:eastAsia="仿宋" w:cs="仿宋"/>
                <w:color w:val="000000"/>
                <w:kern w:val="0"/>
                <w:sz w:val="24"/>
                <w:szCs w:val="24"/>
                <w:highlight w:val="none"/>
              </w:rPr>
            </w:pPr>
          </w:p>
        </w:tc>
      </w:tr>
      <w:tr w14:paraId="7D6FBE88">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610D1113">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65A3B80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4947860">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nil"/>
              <w:right w:val="single" w:color="auto" w:sz="4" w:space="0"/>
            </w:tcBorders>
            <w:shd w:val="clear" w:color="auto" w:fill="auto"/>
            <w:noWrap/>
            <w:vAlign w:val="center"/>
          </w:tcPr>
          <w:p w14:paraId="4D4C73F8">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0B22CF9C">
            <w:pPr>
              <w:widowControl/>
              <w:jc w:val="center"/>
              <w:rPr>
                <w:rFonts w:hint="eastAsia" w:ascii="仿宋" w:hAnsi="仿宋" w:eastAsia="仿宋" w:cs="仿宋"/>
                <w:color w:val="000000"/>
                <w:kern w:val="0"/>
                <w:sz w:val="24"/>
                <w:szCs w:val="24"/>
                <w:highlight w:val="none"/>
              </w:rPr>
            </w:pPr>
          </w:p>
        </w:tc>
      </w:tr>
      <w:tr w14:paraId="12A17C5C">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700337DE">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275009DE">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4EA927CD">
            <w:pPr>
              <w:widowControl/>
              <w:jc w:val="left"/>
              <w:rPr>
                <w:rFonts w:hint="eastAsia" w:ascii="仿宋" w:hAnsi="仿宋" w:eastAsia="仿宋" w:cs="仿宋"/>
                <w:color w:val="000000"/>
                <w:kern w:val="0"/>
                <w:sz w:val="24"/>
                <w:szCs w:val="24"/>
                <w:highlight w:val="none"/>
              </w:rPr>
            </w:pPr>
          </w:p>
        </w:tc>
        <w:tc>
          <w:tcPr>
            <w:tcW w:w="428" w:type="pct"/>
            <w:tcBorders>
              <w:top w:val="single" w:color="auto" w:sz="4" w:space="0"/>
              <w:left w:val="nil"/>
              <w:bottom w:val="single" w:color="auto" w:sz="4" w:space="0"/>
              <w:right w:val="single" w:color="auto" w:sz="4" w:space="0"/>
            </w:tcBorders>
            <w:shd w:val="clear" w:color="auto" w:fill="auto"/>
            <w:noWrap/>
            <w:vAlign w:val="center"/>
          </w:tcPr>
          <w:p w14:paraId="3E749855">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16D30078">
            <w:pPr>
              <w:widowControl/>
              <w:jc w:val="center"/>
              <w:rPr>
                <w:rFonts w:hint="eastAsia" w:ascii="仿宋" w:hAnsi="仿宋" w:eastAsia="仿宋" w:cs="仿宋"/>
                <w:color w:val="000000"/>
                <w:kern w:val="0"/>
                <w:sz w:val="24"/>
                <w:szCs w:val="24"/>
                <w:highlight w:val="none"/>
              </w:rPr>
            </w:pPr>
          </w:p>
        </w:tc>
      </w:tr>
      <w:tr w14:paraId="5540C069">
        <w:tblPrEx>
          <w:tblCellMar>
            <w:top w:w="0" w:type="dxa"/>
            <w:left w:w="108" w:type="dxa"/>
            <w:bottom w:w="0" w:type="dxa"/>
            <w:right w:w="108" w:type="dxa"/>
          </w:tblCellMar>
        </w:tblPrEx>
        <w:trPr>
          <w:trHeight w:val="31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2B06579">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77EB0E1C">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715E2035">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908" w:type="pct"/>
            <w:tcBorders>
              <w:top w:val="nil"/>
              <w:left w:val="nil"/>
              <w:bottom w:val="single" w:color="auto" w:sz="4" w:space="0"/>
              <w:right w:val="single" w:color="auto" w:sz="4" w:space="0"/>
            </w:tcBorders>
            <w:shd w:val="clear" w:color="auto" w:fill="auto"/>
            <w:noWrap/>
            <w:vAlign w:val="center"/>
          </w:tcPr>
          <w:p w14:paraId="6FCACA87">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1650" w:type="pct"/>
            <w:tcBorders>
              <w:top w:val="nil"/>
              <w:left w:val="nil"/>
              <w:bottom w:val="single" w:color="auto" w:sz="4" w:space="0"/>
              <w:right w:val="single" w:color="auto" w:sz="4" w:space="0"/>
            </w:tcBorders>
            <w:shd w:val="clear" w:color="auto" w:fill="auto"/>
            <w:noWrap/>
            <w:vAlign w:val="center"/>
          </w:tcPr>
          <w:p w14:paraId="2775F6EE">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428" w:type="pct"/>
            <w:tcBorders>
              <w:top w:val="nil"/>
              <w:left w:val="nil"/>
              <w:bottom w:val="single" w:color="auto" w:sz="4" w:space="0"/>
              <w:right w:val="single" w:color="auto" w:sz="4" w:space="0"/>
            </w:tcBorders>
            <w:shd w:val="clear" w:color="auto" w:fill="auto"/>
            <w:noWrap/>
            <w:vAlign w:val="center"/>
          </w:tcPr>
          <w:p w14:paraId="22899541">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547" w:type="pct"/>
            <w:tcBorders>
              <w:top w:val="nil"/>
              <w:left w:val="nil"/>
              <w:bottom w:val="single" w:color="auto" w:sz="4" w:space="0"/>
              <w:right w:val="single" w:color="auto" w:sz="4" w:space="0"/>
            </w:tcBorders>
            <w:shd w:val="clear" w:color="auto" w:fill="auto"/>
            <w:noWrap/>
            <w:vAlign w:val="center"/>
          </w:tcPr>
          <w:p w14:paraId="2BAFBCEE">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7A083446">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1E8F995A">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3622F6E1">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17F90D3">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7576FEFB">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7112D59A">
            <w:pPr>
              <w:widowControl/>
              <w:jc w:val="center"/>
              <w:rPr>
                <w:rFonts w:hint="eastAsia" w:ascii="仿宋" w:hAnsi="仿宋" w:eastAsia="仿宋" w:cs="仿宋"/>
                <w:color w:val="000000"/>
                <w:kern w:val="0"/>
                <w:sz w:val="24"/>
                <w:szCs w:val="24"/>
                <w:highlight w:val="none"/>
              </w:rPr>
            </w:pPr>
          </w:p>
        </w:tc>
      </w:tr>
      <w:tr w14:paraId="2298BDE3">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E450AF8">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180BA3E7">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54CB39A">
            <w:pPr>
              <w:keepNext w:val="0"/>
              <w:keepLines w:val="0"/>
              <w:pageBreakBefore w:val="0"/>
              <w:widowControl/>
              <w:kinsoku/>
              <w:wordWrap/>
              <w:overflowPunct/>
              <w:topLinePunct w:val="0"/>
              <w:autoSpaceDE/>
              <w:autoSpaceDN/>
              <w:bidi w:val="0"/>
              <w:adjustRightInd/>
              <w:snapToGrid/>
              <w:jc w:val="left"/>
              <w:textAlignment w:val="auto"/>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40A3FA6A">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19BA415F">
            <w:pPr>
              <w:widowControl/>
              <w:jc w:val="center"/>
              <w:rPr>
                <w:rFonts w:hint="eastAsia" w:ascii="仿宋" w:hAnsi="仿宋" w:eastAsia="仿宋" w:cs="仿宋"/>
                <w:color w:val="000000"/>
                <w:kern w:val="0"/>
                <w:sz w:val="24"/>
                <w:szCs w:val="24"/>
                <w:highlight w:val="none"/>
              </w:rPr>
            </w:pPr>
          </w:p>
        </w:tc>
      </w:tr>
      <w:tr w14:paraId="77FC9A87">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211F11A">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1788D1E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752E771A">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1F84B3B8">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301102A4">
            <w:pPr>
              <w:widowControl/>
              <w:jc w:val="center"/>
              <w:rPr>
                <w:rFonts w:hint="eastAsia" w:ascii="仿宋" w:hAnsi="仿宋" w:eastAsia="仿宋" w:cs="仿宋"/>
                <w:color w:val="000000"/>
                <w:kern w:val="0"/>
                <w:sz w:val="24"/>
                <w:szCs w:val="24"/>
                <w:highlight w:val="none"/>
              </w:rPr>
            </w:pPr>
          </w:p>
        </w:tc>
      </w:tr>
    </w:tbl>
    <w:p w14:paraId="3AB62E14">
      <w:pPr>
        <w:bidi w:val="0"/>
        <w:rPr>
          <w:rFonts w:hint="eastAsia"/>
          <w:highlight w:val="none"/>
          <w:lang w:val="en-US" w:eastAsia="zh-CN"/>
        </w:rPr>
      </w:pPr>
    </w:p>
    <w:p w14:paraId="3C41963D">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0CDB4B11">
      <w:pPr>
        <w:spacing w:line="360" w:lineRule="auto"/>
        <w:rPr>
          <w:rFonts w:hint="eastAsia"/>
          <w:highlight w:val="none"/>
          <w:lang w:val="en-US" w:eastAsia="zh-CN"/>
        </w:rPr>
      </w:pPr>
    </w:p>
    <w:p w14:paraId="41BA6770">
      <w:pPr>
        <w:bidi w:val="0"/>
        <w:rPr>
          <w:rFonts w:hint="eastAsia"/>
          <w:lang w:val="en-US" w:eastAsia="zh-CN"/>
        </w:rPr>
      </w:pPr>
    </w:p>
    <w:p w14:paraId="1BE70A8E">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6F6A8E9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50E8F6C2">
      <w:pPr>
        <w:pStyle w:val="9"/>
        <w:spacing w:line="360" w:lineRule="auto"/>
        <w:jc w:val="both"/>
        <w:outlineLvl w:val="9"/>
        <w:rPr>
          <w:rFonts w:hint="eastAsia" w:ascii="仿宋" w:hAnsi="仿宋" w:eastAsia="仿宋" w:cs="仿宋"/>
          <w:highlight w:val="none"/>
        </w:rPr>
      </w:pPr>
    </w:p>
    <w:p w14:paraId="331D9CE0">
      <w:pPr>
        <w:pStyle w:val="8"/>
        <w:spacing w:line="360" w:lineRule="auto"/>
        <w:outlineLvl w:val="9"/>
        <w:rPr>
          <w:rFonts w:hint="eastAsia" w:ascii="仿宋" w:hAnsi="仿宋" w:eastAsia="仿宋" w:cs="仿宋"/>
          <w:highlight w:val="none"/>
        </w:rPr>
      </w:pPr>
    </w:p>
    <w:p w14:paraId="3E239D20">
      <w:pPr>
        <w:pStyle w:val="9"/>
        <w:spacing w:line="360" w:lineRule="auto"/>
        <w:jc w:val="both"/>
        <w:outlineLvl w:val="9"/>
        <w:rPr>
          <w:rFonts w:hint="eastAsia" w:ascii="仿宋" w:hAnsi="仿宋" w:eastAsia="仿宋" w:cs="仿宋"/>
          <w:highlight w:val="none"/>
        </w:rPr>
      </w:pPr>
    </w:p>
    <w:p w14:paraId="215FE5C6">
      <w:pPr>
        <w:spacing w:line="360" w:lineRule="auto"/>
        <w:rPr>
          <w:rFonts w:hint="eastAsia" w:ascii="仿宋" w:hAnsi="仿宋" w:eastAsia="仿宋" w:cs="仿宋"/>
        </w:rPr>
      </w:pPr>
    </w:p>
    <w:p w14:paraId="054DB528">
      <w:pPr>
        <w:pStyle w:val="4"/>
        <w:keepNext w:val="0"/>
        <w:keepLines w:val="0"/>
        <w:pageBreakBefore/>
        <w:widowControl w:val="0"/>
        <w:numPr>
          <w:ilvl w:val="1"/>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0F907E1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40B39CD8">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（说明：根据询价内容及要求，提供被授权经销商质量管理体系认证及其他相关资质等，若是制造商作为本次寻源的响应方的，则无需填写。）</w:t>
      </w:r>
    </w:p>
    <w:p w14:paraId="2CAB550C">
      <w:pPr>
        <w:spacing w:line="360" w:lineRule="auto"/>
        <w:rPr>
          <w:rFonts w:hint="eastAsia"/>
          <w:highlight w:val="none"/>
          <w:lang w:val="en-US" w:eastAsia="zh-CN"/>
        </w:rPr>
      </w:pPr>
    </w:p>
    <w:p w14:paraId="4557D707">
      <w:pPr>
        <w:spacing w:line="360" w:lineRule="auto"/>
        <w:rPr>
          <w:rFonts w:hint="eastAsia"/>
          <w:highlight w:val="none"/>
          <w:lang w:val="en-US" w:eastAsia="zh-CN"/>
        </w:rPr>
      </w:pPr>
    </w:p>
    <w:p w14:paraId="5741CC74">
      <w:pPr>
        <w:spacing w:line="360" w:lineRule="auto"/>
        <w:rPr>
          <w:rFonts w:hint="eastAsia"/>
          <w:highlight w:val="none"/>
          <w:lang w:val="en-US" w:eastAsia="zh-CN"/>
        </w:rPr>
      </w:pPr>
    </w:p>
    <w:p w14:paraId="3EE98B47">
      <w:pPr>
        <w:spacing w:line="360" w:lineRule="auto"/>
        <w:rPr>
          <w:rFonts w:hint="eastAsia"/>
          <w:highlight w:val="none"/>
          <w:lang w:val="en-US" w:eastAsia="zh-CN"/>
        </w:rPr>
      </w:pPr>
    </w:p>
    <w:p w14:paraId="12B84FC1">
      <w:pPr>
        <w:spacing w:line="360" w:lineRule="auto"/>
        <w:rPr>
          <w:rFonts w:hint="eastAsia"/>
          <w:highlight w:val="none"/>
        </w:rPr>
      </w:pPr>
    </w:p>
    <w:p w14:paraId="0566A87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22408B5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2940A622">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2C5797E8">
      <w:pPr>
        <w:spacing w:line="360" w:lineRule="auto"/>
        <w:rPr>
          <w:rFonts w:hint="eastAsia" w:ascii="仿宋" w:hAnsi="仿宋" w:eastAsia="仿宋" w:cs="仿宋"/>
          <w:sz w:val="24"/>
          <w:szCs w:val="24"/>
          <w:highlight w:val="none"/>
        </w:rPr>
      </w:pPr>
    </w:p>
    <w:p w14:paraId="632C9F62">
      <w:pPr>
        <w:spacing w:line="360" w:lineRule="auto"/>
        <w:rPr>
          <w:rFonts w:hint="eastAsia" w:ascii="仿宋" w:hAnsi="仿宋" w:eastAsia="仿宋" w:cs="仿宋"/>
          <w:sz w:val="24"/>
          <w:szCs w:val="24"/>
          <w:highlight w:val="none"/>
        </w:rPr>
      </w:pPr>
    </w:p>
    <w:p w14:paraId="6ABEB22B">
      <w:pPr>
        <w:spacing w:line="360" w:lineRule="auto"/>
        <w:rPr>
          <w:rFonts w:hint="eastAsia" w:ascii="仿宋" w:hAnsi="仿宋" w:eastAsia="仿宋" w:cs="仿宋"/>
          <w:sz w:val="24"/>
          <w:szCs w:val="24"/>
          <w:highlight w:val="none"/>
        </w:rPr>
      </w:pPr>
    </w:p>
    <w:p w14:paraId="21E09981">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18EB124D">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（说明：根据询价内容及要求，提供寻源产品技术资料，包括但不限于产品型号、第三方测试报告、产品相关资质证书等。）</w:t>
      </w:r>
    </w:p>
    <w:p w14:paraId="25067B19">
      <w:pPr>
        <w:numPr>
          <w:ilvl w:val="0"/>
          <w:numId w:val="0"/>
        </w:numPr>
        <w:spacing w:line="360" w:lineRule="auto"/>
        <w:ind w:leftChars="0"/>
        <w:rPr>
          <w:rFonts w:hint="eastAsia" w:ascii="仿宋" w:hAnsi="仿宋" w:eastAsia="仿宋" w:cs="仿宋"/>
          <w:b/>
          <w:bCs/>
          <w:sz w:val="24"/>
          <w:szCs w:val="24"/>
          <w:highlight w:val="none"/>
        </w:rPr>
      </w:pPr>
    </w:p>
    <w:p w14:paraId="06C976C1">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4.1产品相关资质证书(①、具备含本次寻源产品资质证书，如中国强制性产品认证证书、销售许可证、第三方测试报告等。②、具备含本次寻源产品知识产权（专利或软著等）)</w:t>
      </w:r>
    </w:p>
    <w:p w14:paraId="015C3E7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（说明：提供寻源产品的</w:t>
      </w:r>
      <w:r>
        <w:rPr>
          <w:rFonts w:hint="eastAsia" w:ascii="仿宋" w:hAnsi="仿宋" w:eastAsia="仿宋" w:cs="仿宋"/>
          <w:i/>
          <w:iCs/>
          <w:color w:val="0000FF"/>
          <w:kern w:val="0"/>
          <w:sz w:val="24"/>
          <w:szCs w:val="24"/>
          <w:highlight w:val="none"/>
          <w:u w:val="single"/>
          <w:lang w:val="en-US" w:eastAsia="zh-CN" w:bidi="ar"/>
        </w:rPr>
        <w:t>相关资质证书及知识产权</w:t>
      </w:r>
      <w:r>
        <w:rPr>
          <w:rFonts w:ascii="仿宋" w:hAnsi="仿宋" w:eastAsia="仿宋" w:cs="仿宋"/>
          <w:i/>
          <w:iCs/>
          <w:color w:val="0000FF"/>
          <w:kern w:val="0"/>
          <w:sz w:val="24"/>
          <w:szCs w:val="24"/>
          <w:highlight w:val="none"/>
          <w:u w:val="single"/>
          <w:lang w:val="en-US" w:eastAsia="zh-CN" w:bidi="ar"/>
        </w:rPr>
        <w:t>。）</w:t>
      </w:r>
    </w:p>
    <w:p w14:paraId="571654C0">
      <w:pPr>
        <w:spacing w:line="360" w:lineRule="auto"/>
        <w:rPr>
          <w:rFonts w:hint="eastAsia"/>
          <w:highlight w:val="none"/>
          <w:lang w:eastAsia="zh-CN"/>
        </w:rPr>
      </w:pPr>
    </w:p>
    <w:p w14:paraId="0393775E">
      <w:pPr>
        <w:numPr>
          <w:ilvl w:val="0"/>
          <w:numId w:val="0"/>
        </w:numPr>
        <w:spacing w:line="360" w:lineRule="auto"/>
        <w:ind w:leftChars="0"/>
        <w:rPr>
          <w:rFonts w:hint="eastAsia" w:ascii="仿宋" w:hAnsi="仿宋" w:eastAsia="仿宋" w:cs="仿宋"/>
          <w:b/>
          <w:bCs/>
          <w:sz w:val="24"/>
          <w:szCs w:val="24"/>
          <w:highlight w:val="none"/>
        </w:rPr>
      </w:pPr>
    </w:p>
    <w:p w14:paraId="08250C53">
      <w:pPr>
        <w:spacing w:line="360" w:lineRule="auto"/>
        <w:rPr>
          <w:rFonts w:hint="default"/>
          <w:highlight w:val="none"/>
          <w:lang w:val="en-US" w:eastAsia="zh-CN"/>
        </w:rPr>
      </w:pPr>
    </w:p>
    <w:p w14:paraId="7779C9A0">
      <w:pPr>
        <w:spacing w:line="360" w:lineRule="auto"/>
        <w:rPr>
          <w:rFonts w:hint="default"/>
          <w:highlight w:val="none"/>
          <w:lang w:val="en-US" w:eastAsia="zh-CN"/>
        </w:rPr>
      </w:pPr>
    </w:p>
    <w:p w14:paraId="12AFE108">
      <w:pPr>
        <w:pStyle w:val="4"/>
        <w:keepNext w:val="0"/>
        <w:keepLines w:val="0"/>
        <w:pageBreakBefore/>
        <w:widowControl w:val="0"/>
        <w:numPr>
          <w:ilvl w:val="1"/>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07BDC531">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1110A159">
      <w:pPr>
        <w:spacing w:line="360" w:lineRule="auto"/>
        <w:rPr>
          <w:rFonts w:hint="eastAsia"/>
          <w:b/>
          <w:bCs/>
          <w:highlight w:val="none"/>
          <w:lang w:eastAsia="zh-CN"/>
        </w:rPr>
      </w:pPr>
      <w:r>
        <w:rPr>
          <w:rFonts w:hint="eastAsia" w:hAnsi="宋体" w:cs="宋体"/>
          <w:b/>
          <w:bCs/>
          <w:highlight w:val="none"/>
          <w:lang w:val="en-US" w:eastAsia="zh-CN"/>
        </w:rPr>
        <w:t>技术参数及相关证明材料</w:t>
      </w:r>
      <w:r>
        <w:rPr>
          <w:rFonts w:hint="eastAsia"/>
          <w:b/>
          <w:bCs/>
          <w:highlight w:val="none"/>
          <w:lang w:eastAsia="zh-CN"/>
        </w:rPr>
        <w:t>：</w:t>
      </w:r>
    </w:p>
    <w:p w14:paraId="36572346">
      <w:pPr>
        <w:numPr>
          <w:ilvl w:val="0"/>
          <w:numId w:val="0"/>
        </w:numPr>
        <w:spacing w:line="360" w:lineRule="auto"/>
        <w:ind w:leftChars="0"/>
        <w:rPr>
          <w:rFonts w:hint="eastAsia" w:ascii="仿宋" w:hAnsi="仿宋" w:eastAsia="仿宋" w:cs="仿宋"/>
          <w:b/>
          <w:bCs/>
          <w:sz w:val="24"/>
          <w:szCs w:val="24"/>
          <w:highlight w:val="none"/>
        </w:rPr>
      </w:pPr>
    </w:p>
    <w:p w14:paraId="02DC49F6">
      <w:pPr>
        <w:numPr>
          <w:ilvl w:val="0"/>
          <w:numId w:val="0"/>
        </w:numPr>
        <w:spacing w:line="360" w:lineRule="auto"/>
        <w:ind w:leftChars="0"/>
        <w:rPr>
          <w:rFonts w:hint="eastAsia" w:ascii="仿宋" w:hAnsi="仿宋" w:eastAsia="仿宋" w:cs="仿宋"/>
          <w:b/>
          <w:bCs/>
          <w:sz w:val="24"/>
          <w:szCs w:val="24"/>
          <w:highlight w:val="none"/>
        </w:rPr>
      </w:pPr>
    </w:p>
    <w:p w14:paraId="7760DD41">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14:paraId="49AD88C7">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222CEA17">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（说明：若是制造商（原厂）作为本次寻源响应方的，则根据询价内容及要求，提供制造商（原厂）近三年同类项目业绩</w:t>
      </w:r>
      <w:r>
        <w:rPr>
          <w:rFonts w:hint="eastAsia" w:ascii="仿宋" w:hAnsi="仿宋" w:eastAsia="仿宋" w:cs="仿宋"/>
          <w:sz w:val="24"/>
          <w:szCs w:val="24"/>
          <w:highlight w:val="none"/>
          <w:lang w:val="en-US" w:eastAsia="zh-CN"/>
        </w:rPr>
        <w:t>，</w:t>
      </w:r>
      <w:r>
        <w:rPr>
          <w:rFonts w:hint="eastAsia" w:ascii="仿宋" w:hAnsi="仿宋" w:eastAsia="仿宋" w:cs="仿宋"/>
          <w:i/>
          <w:iCs/>
          <w:color w:val="0000FF"/>
          <w:kern w:val="0"/>
          <w:sz w:val="24"/>
          <w:szCs w:val="24"/>
          <w:highlight w:val="none"/>
          <w:u w:val="single"/>
          <w:lang w:val="en-US" w:eastAsia="zh-CN" w:bidi="ar"/>
        </w:rPr>
        <w:t>不少于3个，且合同客户为不同法人主体；若是制造商（原厂）授权经销商作为本次寻源响应方的，则根据询价内容及要求，提供经销商近三年同类项目业绩，不少于3个，且合同客户为不同法人主体。（包含合同、金额、发票等有效证明材料，合同须包含封面、合同金额页、合同签字盖章页））</w:t>
      </w:r>
    </w:p>
    <w:p w14:paraId="4B342B61">
      <w:pPr>
        <w:spacing w:line="360" w:lineRule="auto"/>
        <w:rPr>
          <w:rFonts w:hint="eastAsia" w:ascii="仿宋" w:hAnsi="仿宋" w:eastAsia="仿宋" w:cs="仿宋"/>
          <w:sz w:val="24"/>
          <w:szCs w:val="24"/>
          <w:highlight w:val="none"/>
          <w:lang w:eastAsia="zh-CN"/>
        </w:rPr>
      </w:pPr>
    </w:p>
    <w:p w14:paraId="49C01121">
      <w:pPr>
        <w:spacing w:line="360" w:lineRule="auto"/>
        <w:rPr>
          <w:rFonts w:hint="eastAsia" w:ascii="仿宋" w:hAnsi="仿宋" w:eastAsia="仿宋" w:cs="仿宋"/>
          <w:sz w:val="24"/>
          <w:szCs w:val="24"/>
          <w:highlight w:val="none"/>
        </w:rPr>
      </w:pPr>
    </w:p>
    <w:p w14:paraId="6D2A212A">
      <w:pPr>
        <w:spacing w:line="360" w:lineRule="auto"/>
        <w:rPr>
          <w:rFonts w:hint="eastAsia" w:ascii="仿宋" w:hAnsi="仿宋" w:eastAsia="仿宋" w:cs="仿宋"/>
          <w:sz w:val="24"/>
          <w:szCs w:val="24"/>
          <w:highlight w:val="none"/>
        </w:rPr>
      </w:pPr>
    </w:p>
    <w:p w14:paraId="36287F93">
      <w:pPr>
        <w:spacing w:line="360" w:lineRule="auto"/>
        <w:rPr>
          <w:rFonts w:hint="eastAsia" w:ascii="仿宋" w:hAnsi="仿宋" w:eastAsia="仿宋" w:cs="仿宋"/>
          <w:sz w:val="24"/>
          <w:szCs w:val="24"/>
          <w:highlight w:val="none"/>
        </w:rPr>
      </w:pPr>
    </w:p>
    <w:p w14:paraId="2E0DE3E6">
      <w:pPr>
        <w:pStyle w:val="12"/>
        <w:spacing w:line="360" w:lineRule="auto"/>
        <w:ind w:left="0" w:leftChars="0" w:firstLine="0" w:firstLineChars="0"/>
        <w:rPr>
          <w:rFonts w:hint="eastAsia" w:ascii="仿宋" w:hAnsi="仿宋" w:eastAsia="仿宋" w:cs="仿宋"/>
          <w:sz w:val="24"/>
          <w:szCs w:val="24"/>
          <w:highlight w:val="none"/>
        </w:rPr>
      </w:pPr>
    </w:p>
    <w:p w14:paraId="7602FF9E">
      <w:pPr>
        <w:spacing w:line="360" w:lineRule="auto"/>
        <w:rPr>
          <w:rFonts w:hint="eastAsia" w:ascii="仿宋" w:hAnsi="仿宋" w:eastAsia="仿宋" w:cs="仿宋"/>
          <w:sz w:val="24"/>
          <w:szCs w:val="24"/>
          <w:highlight w:val="none"/>
        </w:rPr>
      </w:pPr>
    </w:p>
    <w:p w14:paraId="664C4355">
      <w:pPr>
        <w:spacing w:line="360" w:lineRule="auto"/>
        <w:rPr>
          <w:rFonts w:hint="eastAsia" w:ascii="仿宋" w:hAnsi="仿宋" w:eastAsia="仿宋" w:cs="仿宋"/>
          <w:sz w:val="24"/>
          <w:szCs w:val="24"/>
          <w:highlight w:val="none"/>
        </w:rPr>
      </w:pPr>
    </w:p>
    <w:p w14:paraId="2620D2A6">
      <w:pPr>
        <w:pStyle w:val="12"/>
        <w:spacing w:line="360" w:lineRule="auto"/>
        <w:ind w:left="0" w:leftChars="0" w:firstLine="0" w:firstLineChars="0"/>
        <w:rPr>
          <w:rFonts w:hint="eastAsia" w:ascii="仿宋" w:hAnsi="仿宋" w:eastAsia="仿宋" w:cs="仿宋"/>
          <w:sz w:val="24"/>
          <w:szCs w:val="24"/>
          <w:highlight w:val="none"/>
        </w:rPr>
      </w:pPr>
    </w:p>
    <w:p w14:paraId="02E929B8">
      <w:pPr>
        <w:rPr>
          <w:rFonts w:hint="eastAsia"/>
        </w:rPr>
      </w:pPr>
    </w:p>
    <w:p w14:paraId="6FEA29E4">
      <w:pPr>
        <w:spacing w:line="360" w:lineRule="auto"/>
        <w:rPr>
          <w:rFonts w:hint="eastAsia" w:ascii="仿宋" w:hAnsi="仿宋" w:eastAsia="仿宋" w:cs="仿宋"/>
          <w:sz w:val="24"/>
          <w:szCs w:val="24"/>
          <w:highlight w:val="none"/>
        </w:rPr>
      </w:pPr>
    </w:p>
    <w:p w14:paraId="5DEB6237">
      <w:pPr>
        <w:spacing w:line="360" w:lineRule="auto"/>
        <w:rPr>
          <w:rFonts w:hint="eastAsia" w:ascii="仿宋" w:hAnsi="仿宋" w:eastAsia="仿宋" w:cs="仿宋"/>
          <w:sz w:val="24"/>
          <w:szCs w:val="24"/>
          <w:highlight w:val="none"/>
        </w:rPr>
      </w:pPr>
    </w:p>
    <w:p w14:paraId="1AFFB685">
      <w:pPr>
        <w:spacing w:line="360" w:lineRule="auto"/>
        <w:rPr>
          <w:rFonts w:hint="eastAsia" w:ascii="仿宋" w:hAnsi="仿宋" w:eastAsia="仿宋" w:cs="仿宋"/>
          <w:sz w:val="24"/>
          <w:szCs w:val="24"/>
          <w:highlight w:val="none"/>
        </w:rPr>
      </w:pPr>
    </w:p>
    <w:p w14:paraId="32E0C853">
      <w:pPr>
        <w:spacing w:line="360" w:lineRule="auto"/>
        <w:rPr>
          <w:rFonts w:hint="eastAsia" w:ascii="仿宋" w:hAnsi="仿宋" w:eastAsia="仿宋" w:cs="仿宋"/>
          <w:sz w:val="24"/>
          <w:szCs w:val="24"/>
          <w:highlight w:val="none"/>
        </w:rPr>
      </w:pPr>
    </w:p>
    <w:p w14:paraId="5CF61AE7">
      <w:pPr>
        <w:spacing w:line="360" w:lineRule="auto"/>
        <w:rPr>
          <w:rFonts w:hint="eastAsia" w:ascii="仿宋" w:hAnsi="仿宋" w:eastAsia="仿宋" w:cs="仿宋"/>
          <w:sz w:val="24"/>
          <w:szCs w:val="24"/>
          <w:highlight w:val="none"/>
        </w:rPr>
      </w:pPr>
    </w:p>
    <w:p w14:paraId="494280CE">
      <w:pPr>
        <w:spacing w:line="360" w:lineRule="auto"/>
        <w:rPr>
          <w:rFonts w:hint="eastAsia"/>
          <w:highlight w:val="none"/>
        </w:rPr>
      </w:pPr>
    </w:p>
    <w:p w14:paraId="527D6289">
      <w:pPr>
        <w:spacing w:line="360" w:lineRule="auto"/>
        <w:rPr>
          <w:rFonts w:hint="eastAsia"/>
          <w:highlight w:val="none"/>
        </w:rPr>
      </w:pPr>
    </w:p>
    <w:p w14:paraId="55189134">
      <w:pPr>
        <w:spacing w:line="360" w:lineRule="auto"/>
        <w:rPr>
          <w:rFonts w:hint="eastAsia"/>
          <w:highlight w:val="none"/>
        </w:rPr>
      </w:pPr>
    </w:p>
    <w:p w14:paraId="20D49B86">
      <w:pPr>
        <w:spacing w:line="360" w:lineRule="auto"/>
        <w:rPr>
          <w:rFonts w:hint="eastAsia"/>
          <w:highlight w:val="none"/>
        </w:rPr>
      </w:pPr>
    </w:p>
    <w:p w14:paraId="038F89DF">
      <w:pPr>
        <w:spacing w:line="360" w:lineRule="auto"/>
        <w:rPr>
          <w:rFonts w:hint="eastAsia"/>
          <w:highlight w:val="none"/>
        </w:rPr>
      </w:pPr>
    </w:p>
    <w:p w14:paraId="2881CB53">
      <w:pPr>
        <w:spacing w:line="360" w:lineRule="auto"/>
        <w:rPr>
          <w:rFonts w:hint="eastAsia"/>
          <w:highlight w:val="none"/>
        </w:rPr>
      </w:pPr>
    </w:p>
    <w:p w14:paraId="109960A1">
      <w:pPr>
        <w:spacing w:line="360" w:lineRule="auto"/>
        <w:rPr>
          <w:rFonts w:hint="eastAsia"/>
          <w:highlight w:val="none"/>
        </w:rPr>
      </w:pPr>
    </w:p>
    <w:p w14:paraId="02BCFE27">
      <w:pPr>
        <w:spacing w:line="360" w:lineRule="auto"/>
        <w:rPr>
          <w:rFonts w:hint="eastAsia"/>
          <w:highlight w:val="none"/>
        </w:rPr>
      </w:pPr>
    </w:p>
    <w:p w14:paraId="400AF2EB">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5189B3AD">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highlight w:val="none"/>
          <w:u w:val="single"/>
          <w:lang w:eastAsia="zh-CN"/>
        </w:rPr>
        <w:t>）</w:t>
      </w:r>
    </w:p>
    <w:p w14:paraId="6829978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4EFBCE8B">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1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887"/>
        <w:gridCol w:w="700"/>
        <w:gridCol w:w="986"/>
        <w:gridCol w:w="982"/>
        <w:gridCol w:w="1320"/>
        <w:gridCol w:w="1290"/>
        <w:gridCol w:w="1288"/>
      </w:tblGrid>
      <w:tr w14:paraId="3184A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97F6B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24C18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E193C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813D6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6E27C28B">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85B21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预估数</w:t>
            </w:r>
          </w:p>
          <w:p w14:paraId="0C98E74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798D9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50586A">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020C7B">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17C9D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452D3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45FD68">
            <w:pPr>
              <w:spacing w:beforeLines="0" w:afterLines="0" w:line="360" w:lineRule="auto"/>
              <w:ind w:left="113"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F9C97A">
            <w:pPr>
              <w:spacing w:beforeLines="0" w:afterLines="0" w:line="360" w:lineRule="auto"/>
              <w:ind w:left="113" w:leftChars="0"/>
              <w:rPr>
                <w:rFonts w:hint="default"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853ADE">
            <w:pPr>
              <w:keepNext w:val="0"/>
              <w:keepLines w:val="0"/>
              <w:widowControl/>
              <w:suppressLineNumbers w:val="0"/>
              <w:jc w:val="both"/>
              <w:textAlignment w:val="center"/>
              <w:rPr>
                <w:rFonts w:hint="eastAsia" w:ascii="仿宋" w:hAnsi="仿宋" w:eastAsia="仿宋" w:cs="仿宋"/>
                <w:bCs/>
                <w:color w:val="auto"/>
                <w:sz w:val="24"/>
                <w:szCs w:val="24"/>
                <w:highlight w:val="none"/>
                <w:lang w:val="en-US" w:eastAsia="zh-CN"/>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449005">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4C457E">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A32AFB">
            <w:pPr>
              <w:keepNext w:val="0"/>
              <w:keepLines w:val="0"/>
              <w:widowControl/>
              <w:suppressLineNumbers w:val="0"/>
              <w:jc w:val="center"/>
              <w:textAlignment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8DBE69">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61D647">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859C59">
            <w:pPr>
              <w:spacing w:line="360" w:lineRule="auto"/>
              <w:jc w:val="center"/>
              <w:rPr>
                <w:rFonts w:hint="eastAsia" w:ascii="仿宋" w:hAnsi="仿宋" w:eastAsia="仿宋" w:cs="仿宋"/>
                <w:sz w:val="24"/>
                <w:szCs w:val="24"/>
                <w:highlight w:val="none"/>
                <w:lang w:val="en-US" w:eastAsia="zh-CN"/>
              </w:rPr>
            </w:pPr>
          </w:p>
        </w:tc>
      </w:tr>
      <w:tr w14:paraId="5D8AB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AD4E64">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A8D49E">
            <w:pPr>
              <w:spacing w:beforeLines="0" w:afterLines="0" w:line="360" w:lineRule="auto"/>
              <w:ind w:left="113" w:leftChars="0"/>
              <w:rPr>
                <w:rFonts w:hint="eastAsia"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EC4355">
            <w:pPr>
              <w:keepNext w:val="0"/>
              <w:keepLines w:val="0"/>
              <w:widowControl/>
              <w:suppressLineNumbers w:val="0"/>
              <w:jc w:val="left"/>
              <w:textAlignment w:val="center"/>
              <w:rPr>
                <w:rFonts w:hint="eastAsia" w:ascii="宋体" w:hAnsi="宋体" w:eastAsia="宋体" w:cs="宋体"/>
                <w:color w:val="auto"/>
                <w:kern w:val="0"/>
                <w:sz w:val="18"/>
                <w:szCs w:val="18"/>
                <w:highlight w:val="none"/>
                <w:lang w:val="en-US" w:eastAsia="zh-CN" w:bidi="ar-SA"/>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23B09D">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044E0A">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D6A53A">
            <w:pPr>
              <w:spacing w:line="360" w:lineRule="auto"/>
              <w:jc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29ED77">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3147CF">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F357B9">
            <w:pPr>
              <w:spacing w:line="360" w:lineRule="auto"/>
              <w:jc w:val="center"/>
              <w:rPr>
                <w:rFonts w:hint="eastAsia" w:ascii="仿宋" w:hAnsi="仿宋" w:eastAsia="仿宋" w:cs="仿宋"/>
                <w:sz w:val="24"/>
                <w:szCs w:val="24"/>
                <w:highlight w:val="none"/>
                <w:lang w:val="en-US" w:eastAsia="zh-CN"/>
              </w:rPr>
            </w:pPr>
          </w:p>
        </w:tc>
      </w:tr>
      <w:tr w14:paraId="4AE13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F28E08">
            <w:pPr>
              <w:spacing w:beforeLines="0" w:afterLines="0" w:line="360" w:lineRule="auto"/>
              <w:ind w:left="113"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262B34">
            <w:pPr>
              <w:spacing w:beforeLines="0" w:afterLines="0" w:line="360" w:lineRule="auto"/>
              <w:ind w:left="113" w:leftChars="0"/>
              <w:rPr>
                <w:rFonts w:hint="eastAsia"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45F2CF">
            <w:pPr>
              <w:keepNext w:val="0"/>
              <w:keepLines w:val="0"/>
              <w:widowControl/>
              <w:suppressLineNumbers w:val="0"/>
              <w:jc w:val="left"/>
              <w:textAlignment w:val="center"/>
              <w:rPr>
                <w:rFonts w:hint="eastAsia" w:ascii="宋体" w:hAnsi="宋体" w:eastAsia="宋体" w:cs="宋体"/>
                <w:color w:val="auto"/>
                <w:kern w:val="0"/>
                <w:sz w:val="18"/>
                <w:szCs w:val="18"/>
                <w:highlight w:val="none"/>
                <w:lang w:val="en-US" w:eastAsia="zh-CN" w:bidi="ar-SA"/>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2FB52A">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FB0CE0">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1902C6">
            <w:pPr>
              <w:spacing w:line="360" w:lineRule="auto"/>
              <w:jc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197FD0">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750695">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358C28">
            <w:pPr>
              <w:spacing w:line="360" w:lineRule="auto"/>
              <w:jc w:val="center"/>
              <w:rPr>
                <w:rFonts w:hint="eastAsia" w:ascii="仿宋" w:hAnsi="仿宋" w:eastAsia="仿宋" w:cs="仿宋"/>
                <w:sz w:val="24"/>
                <w:szCs w:val="24"/>
                <w:highlight w:val="none"/>
                <w:lang w:val="en-US" w:eastAsia="zh-CN"/>
              </w:rPr>
            </w:pPr>
          </w:p>
        </w:tc>
      </w:tr>
      <w:tr w14:paraId="67C33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EC87E49">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0DAB2E2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2EAA7B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B88FE59">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4C8EE806">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0A0D3B0">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注：框架协议生效时间：协议签订时间至 2027年12月31日。</w:t>
      </w:r>
      <w:r>
        <w:rPr>
          <w:rFonts w:hint="eastAsia" w:ascii="仿宋" w:hAnsi="仿宋" w:eastAsia="仿宋" w:cs="仿宋"/>
          <w:color w:val="auto"/>
          <w:sz w:val="24"/>
          <w:szCs w:val="24"/>
          <w:highlight w:val="none"/>
          <w:lang w:val="en-US" w:eastAsia="zh-CN"/>
        </w:rPr>
        <w:t>采购金额允许上下限浮动比例（-20%，+50%）</w:t>
      </w:r>
      <w:r>
        <w:rPr>
          <w:rFonts w:hint="eastAsia" w:ascii="仿宋" w:hAnsi="仿宋" w:eastAsia="仿宋" w:cs="仿宋"/>
          <w:sz w:val="24"/>
          <w:szCs w:val="24"/>
          <w:highlight w:val="none"/>
          <w:lang w:val="en-US" w:eastAsia="zh-CN"/>
        </w:rPr>
        <w:t>。协议期未满，实际采购量达到承诺采购量上限时，应提前终止框架协议。协议期届满，中标人实际采购量在承诺采购量上下限之间的，按期终止框架协议；实际采购量未达到承诺采购量下限的，应延长协议有效期限，延长期限原则上不超过一年（在延长期内，该框架协议的实际采购量达到下限时立即终止框架协议，延长期满仍未达到下限，自动终止框架协议）。对于因国家、行业或企业有关标准发生调整，原有规格型号已不能满足安全、生产要求且供应商无法供应对应品类新式型号的，  经协商可提前终止协议。</w:t>
      </w:r>
    </w:p>
    <w:p w14:paraId="71529E13">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以上预估数量为标的整体数量，根据上游招标文件的中标推荐原则。</w:t>
      </w:r>
    </w:p>
    <w:p w14:paraId="3018137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本项目为单价报价，评审价为响应单价报价乘以预估数量之和，评审价不作为合同签署依据，实际合同金额以数字运营公司中标标包金额比例为准。</w:t>
      </w:r>
    </w:p>
    <w:p w14:paraId="5F0C2328">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6234A4B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71E372D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27E2823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35849B09">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3611778">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1F1CCB1C">
      <w:pPr>
        <w:pStyle w:val="12"/>
        <w:spacing w:line="360" w:lineRule="auto"/>
        <w:rPr>
          <w:rFonts w:hint="eastAsia" w:ascii="仿宋" w:hAnsi="仿宋" w:eastAsia="仿宋" w:cs="仿宋"/>
          <w:sz w:val="24"/>
          <w:szCs w:val="24"/>
          <w:highlight w:val="none"/>
        </w:rPr>
      </w:pPr>
    </w:p>
    <w:p w14:paraId="01AF2BDA">
      <w:pPr>
        <w:spacing w:line="360" w:lineRule="auto"/>
        <w:ind w:leftChars="1400"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（盖章）</w:t>
      </w:r>
    </w:p>
    <w:p w14:paraId="211245D9">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0107A74F">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removePersonalInformation/>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1AB39"/>
    <w:rsid w:val="02836702"/>
    <w:rsid w:val="038E443C"/>
    <w:rsid w:val="06C90C44"/>
    <w:rsid w:val="070E1B13"/>
    <w:rsid w:val="0A785D2B"/>
    <w:rsid w:val="0D9A50E8"/>
    <w:rsid w:val="0F1B5DB5"/>
    <w:rsid w:val="152A7A45"/>
    <w:rsid w:val="1BD6553D"/>
    <w:rsid w:val="1D41732E"/>
    <w:rsid w:val="1E4F5A7B"/>
    <w:rsid w:val="21A21BA1"/>
    <w:rsid w:val="24AD5F94"/>
    <w:rsid w:val="2729330D"/>
    <w:rsid w:val="2A9D6943"/>
    <w:rsid w:val="2AE300B6"/>
    <w:rsid w:val="2AF9507D"/>
    <w:rsid w:val="2BD86749"/>
    <w:rsid w:val="2DEF06E0"/>
    <w:rsid w:val="33024A12"/>
    <w:rsid w:val="34CB66B6"/>
    <w:rsid w:val="39423DBA"/>
    <w:rsid w:val="3B1D4ADF"/>
    <w:rsid w:val="3C502C92"/>
    <w:rsid w:val="3CE8111C"/>
    <w:rsid w:val="3E7F4B32"/>
    <w:rsid w:val="427C50BA"/>
    <w:rsid w:val="45284B01"/>
    <w:rsid w:val="4B783BAD"/>
    <w:rsid w:val="4E1F4272"/>
    <w:rsid w:val="50897C3C"/>
    <w:rsid w:val="546C7BF7"/>
    <w:rsid w:val="56E74109"/>
    <w:rsid w:val="573838F0"/>
    <w:rsid w:val="580813C9"/>
    <w:rsid w:val="5AF571EE"/>
    <w:rsid w:val="5BE167C4"/>
    <w:rsid w:val="6173380D"/>
    <w:rsid w:val="63A64A03"/>
    <w:rsid w:val="64171CDB"/>
    <w:rsid w:val="647264E5"/>
    <w:rsid w:val="64D51DA6"/>
    <w:rsid w:val="67CB21E6"/>
    <w:rsid w:val="692C62F5"/>
    <w:rsid w:val="6D1C6E8F"/>
    <w:rsid w:val="6D221EF2"/>
    <w:rsid w:val="6D954551"/>
    <w:rsid w:val="6DEA2137"/>
    <w:rsid w:val="6E1D7AD5"/>
    <w:rsid w:val="6FD864AA"/>
    <w:rsid w:val="70AE1534"/>
    <w:rsid w:val="7BB87930"/>
    <w:rsid w:val="7CF010C7"/>
    <w:rsid w:val="7E41314F"/>
    <w:rsid w:val="7F4734A5"/>
    <w:rsid w:val="FC4FDE56"/>
    <w:rsid w:val="FFF1A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Lines="0" w:beforeAutospacing="0" w:afterLines="0" w:afterAutospacing="0" w:line="480" w:lineRule="auto"/>
      <w:ind w:left="720" w:hanging="720"/>
      <w:outlineLvl w:val="2"/>
    </w:pPr>
    <w:rPr>
      <w:rFonts w:asciiTheme="minorAscii" w:hAnsiTheme="minorAscii"/>
      <w:b/>
      <w:sz w:val="32"/>
    </w:rPr>
  </w:style>
  <w:style w:type="paragraph" w:styleId="5">
    <w:name w:val="heading 4"/>
    <w:basedOn w:val="1"/>
    <w:next w:val="1"/>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annotation text"/>
    <w:basedOn w:val="1"/>
    <w:uiPriority w:val="0"/>
    <w:pPr>
      <w:jc w:val="left"/>
    </w:pPr>
  </w:style>
  <w:style w:type="paragraph" w:styleId="8">
    <w:name w:val="Body Text"/>
    <w:basedOn w:val="9"/>
    <w:next w:val="9"/>
    <w:qFormat/>
    <w:uiPriority w:val="0"/>
    <w:pPr>
      <w:widowControl w:val="0"/>
      <w:spacing w:after="120"/>
      <w:jc w:val="both"/>
    </w:pPr>
    <w:rPr>
      <w:kern w:val="2"/>
      <w:sz w:val="21"/>
    </w:r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1">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2">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paragraph" w:customStyle="1" w:styleId="15">
    <w:name w:val="南网格式"/>
    <w:basedOn w:val="1"/>
    <w:qFormat/>
    <w:uiPriority w:val="0"/>
    <w:pPr>
      <w:widowControl/>
      <w:spacing w:before="120" w:line="360" w:lineRule="auto"/>
      <w:jc w:val="left"/>
    </w:pPr>
    <w:rPr>
      <w:rFonts w:ascii="宋体" w:hAnsi="宋体"/>
      <w:kern w:val="0"/>
      <w:sz w:val="24"/>
      <w:szCs w:val="28"/>
    </w:rPr>
  </w:style>
  <w:style w:type="paragraph" w:customStyle="1" w:styleId="16">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4241</Words>
  <Characters>4507</Characters>
  <Lines>0</Lines>
  <Paragraphs>0</Paragraphs>
  <TotalTime>7</TotalTime>
  <ScaleCrop>false</ScaleCrop>
  <LinksUpToDate>false</LinksUpToDate>
  <CharactersWithSpaces>5081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2026-04-23T18:21:00Z</dcterms:created>
  <dcterms:modified xsi:type="dcterms:W3CDTF">2026-10-09T07:13:23Z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C2A84B51488872193782E969259DA6CB_41</vt:lpwstr>
  </property>
  <property fmtid="{D5CDD505-2E9C-101B-9397-08002B2CF9AE}" pid="4" name="KSOTemplateDocerSaveRecord">
    <vt:lpwstr>eyJoZGlkIjoiNmVkODhhN2E1NzJkZDBkZjE3YWU3NmFlMzg4NWUxZTQiLCJ1c2VySWQiOiIxMDIwMjQxOTAyIn0=</vt:lpwstr>
  </property>
</Properties>
</file>