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71047D">
      <w:pPr>
        <w:snapToGrid w:val="0"/>
        <w:spacing w:line="360" w:lineRule="auto"/>
        <w:contextualSpacing/>
        <w:rPr>
          <w:rFonts w:hint="eastAsia" w:eastAsia="宋体"/>
          <w:sz w:val="24"/>
          <w:highlight w:val="none"/>
          <w:lang w:eastAsia="zh-CN"/>
        </w:rPr>
      </w:pPr>
      <w:r>
        <w:rPr>
          <w:sz w:val="24"/>
          <w:highlight w:val="none"/>
        </w:rPr>
        <w:t>附件：拍卖</w:t>
      </w:r>
      <w:r>
        <w:rPr>
          <w:rFonts w:hint="eastAsia"/>
          <w:sz w:val="24"/>
          <w:highlight w:val="none"/>
        </w:rPr>
        <w:t>标包</w:t>
      </w:r>
      <w:r>
        <w:rPr>
          <w:sz w:val="24"/>
          <w:highlight w:val="none"/>
        </w:rPr>
        <w:t>清单</w:t>
      </w:r>
      <w:r>
        <w:rPr>
          <w:rFonts w:hint="eastAsia"/>
          <w:sz w:val="24"/>
          <w:highlight w:val="none"/>
          <w:lang w:eastAsia="zh-CN"/>
        </w:rPr>
        <w:t>（</w:t>
      </w:r>
      <w:r>
        <w:rPr>
          <w:rFonts w:hint="eastAsia"/>
          <w:sz w:val="24"/>
          <w:highlight w:val="none"/>
          <w:lang w:val="en-US" w:eastAsia="zh-CN"/>
        </w:rPr>
        <w:t>标包1</w:t>
      </w:r>
      <w:r>
        <w:rPr>
          <w:rFonts w:hint="eastAsia"/>
          <w:sz w:val="24"/>
          <w:highlight w:val="none"/>
          <w:lang w:eastAsia="zh-CN"/>
        </w:rPr>
        <w:t>）</w:t>
      </w:r>
    </w:p>
    <w:p w14:paraId="57A66363">
      <w:pPr>
        <w:pStyle w:val="2"/>
        <w:rPr>
          <w:rFonts w:ascii="宋体" w:hAnsi="宋体" w:cs="宋体"/>
          <w:bCs w:val="0"/>
          <w:color w:val="000000"/>
          <w:sz w:val="24"/>
          <w:szCs w:val="24"/>
          <w:highlight w:val="none"/>
        </w:rPr>
      </w:pPr>
      <w:r>
        <w:rPr>
          <w:rFonts w:hint="eastAsia" w:ascii="宋体" w:hAnsi="宋体" w:cs="宋体"/>
          <w:bCs w:val="0"/>
          <w:color w:val="000000"/>
          <w:kern w:val="0"/>
          <w:sz w:val="24"/>
          <w:szCs w:val="24"/>
          <w:highlight w:val="none"/>
          <w:lang w:bidi="ar"/>
        </w:rPr>
        <w:t>表：报废资产</w:t>
      </w:r>
      <w:r>
        <w:rPr>
          <w:rFonts w:hint="eastAsia" w:ascii="宋体" w:hAnsi="宋体" w:cs="宋体"/>
          <w:bCs w:val="0"/>
          <w:color w:val="000000"/>
          <w:sz w:val="24"/>
          <w:szCs w:val="24"/>
          <w:highlight w:val="none"/>
        </w:rPr>
        <w:t>明细清单</w:t>
      </w:r>
    </w:p>
    <w:tbl>
      <w:tblPr>
        <w:tblStyle w:val="7"/>
        <w:tblW w:w="879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"/>
        <w:gridCol w:w="2704"/>
        <w:gridCol w:w="3030"/>
        <w:gridCol w:w="1215"/>
        <w:gridCol w:w="1099"/>
      </w:tblGrid>
      <w:tr w14:paraId="497CC1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5" w:hRule="exact"/>
          <w:jc w:val="center"/>
        </w:trPr>
        <w:tc>
          <w:tcPr>
            <w:tcW w:w="8798" w:type="dxa"/>
            <w:gridSpan w:val="5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6A42E7">
            <w:pPr>
              <w:spacing w:line="360" w:lineRule="auto"/>
              <w:rPr>
                <w:rFonts w:ascii="宋体" w:hAnsi="宋体" w:cs="宋体"/>
                <w:b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highlight w:val="none"/>
                <w:lang w:eastAsia="zh-CN"/>
              </w:rPr>
              <w:t>注意</w:t>
            </w:r>
            <w:r>
              <w:rPr>
                <w:rFonts w:hint="eastAsia" w:ascii="宋体" w:hAnsi="宋体" w:cs="宋体"/>
                <w:b/>
                <w:bCs/>
                <w:szCs w:val="21"/>
                <w:highlight w:val="none"/>
              </w:rPr>
              <w:t>：</w:t>
            </w:r>
          </w:p>
          <w:p w14:paraId="39F699AC">
            <w:pPr>
              <w:numPr>
                <w:ilvl w:val="0"/>
                <w:numId w:val="1"/>
              </w:numPr>
              <w:snapToGrid w:val="0"/>
              <w:spacing w:line="360" w:lineRule="auto"/>
              <w:ind w:firstLine="420" w:firstLineChars="200"/>
              <w:contextualSpacing/>
              <w:jc w:val="left"/>
              <w:rPr>
                <w:rFonts w:hint="eastAsia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标的</w:t>
            </w:r>
            <w:r>
              <w:rPr>
                <w:rFonts w:hint="eastAsia" w:ascii="宋体" w:hAnsi="宋体" w:cs="宋体"/>
                <w:b/>
                <w:bCs/>
                <w:szCs w:val="21"/>
                <w:highlight w:val="none"/>
              </w:rPr>
              <w:t>按现状拍卖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，拍卖人向竞买人提供的《报废资产设备明细清单》</w:t>
            </w:r>
            <w:r>
              <w:rPr>
                <w:rFonts w:hint="eastAsia" w:ascii="宋体" w:hAnsi="宋体" w:cs="宋体"/>
                <w:b/>
                <w:bCs/>
                <w:szCs w:val="21"/>
                <w:highlight w:val="none"/>
              </w:rPr>
              <w:t>仅作参考，不作为交割凭据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，竞买人根据现场查看标的实际情况按标包竞价。</w:t>
            </w:r>
          </w:p>
          <w:p w14:paraId="3655F61C">
            <w:pPr>
              <w:numPr>
                <w:ilvl w:val="0"/>
                <w:numId w:val="1"/>
              </w:numPr>
              <w:snapToGrid w:val="0"/>
              <w:spacing w:line="360" w:lineRule="auto"/>
              <w:ind w:firstLine="420" w:firstLineChars="200"/>
              <w:contextualSpacing/>
              <w:jc w:val="left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机柜（仅含机身，</w:t>
            </w:r>
            <w:r>
              <w:rPr>
                <w:rFonts w:hint="eastAsia"/>
                <w:b/>
                <w:bCs/>
                <w:lang w:val="en-US" w:eastAsia="zh-CN"/>
              </w:rPr>
              <w:t>不含里面设备</w:t>
            </w:r>
            <w:r>
              <w:rPr>
                <w:rFonts w:hint="eastAsia"/>
                <w:lang w:val="en-US" w:eastAsia="zh-CN"/>
              </w:rPr>
              <w:t>）</w:t>
            </w:r>
            <w:r>
              <w:rPr>
                <w:rFonts w:hint="eastAsia"/>
                <w:lang w:eastAsia="zh-CN"/>
              </w:rPr>
              <w:t>。</w:t>
            </w:r>
          </w:p>
          <w:p w14:paraId="285E55A4">
            <w:pPr>
              <w:numPr>
                <w:ilvl w:val="0"/>
                <w:numId w:val="1"/>
              </w:numPr>
              <w:snapToGrid w:val="0"/>
              <w:spacing w:line="360" w:lineRule="auto"/>
              <w:ind w:firstLine="420" w:firstLineChars="200"/>
              <w:contextualSpacing/>
              <w:jc w:val="left"/>
              <w:rPr>
                <w:highlight w:val="none"/>
              </w:rPr>
            </w:pPr>
            <w:r>
              <w:rPr>
                <w:rFonts w:hint="eastAsia"/>
                <w:lang w:val="en-US" w:eastAsia="zh-CN"/>
              </w:rPr>
              <w:t>除序号</w:t>
            </w:r>
            <w:r>
              <w:rPr>
                <w:rFonts w:hint="eastAsia"/>
                <w:b/>
                <w:bCs/>
                <w:lang w:val="en-US" w:eastAsia="zh-CN"/>
              </w:rPr>
              <w:t>1、9、11未安装使用</w:t>
            </w:r>
            <w:r>
              <w:rPr>
                <w:rFonts w:hint="eastAsia"/>
                <w:lang w:val="en-US" w:eastAsia="zh-CN"/>
              </w:rPr>
              <w:t>外，其他物资均已安装使用。</w:t>
            </w:r>
          </w:p>
          <w:p w14:paraId="5A5DE659">
            <w:pPr>
              <w:numPr>
                <w:ilvl w:val="0"/>
                <w:numId w:val="1"/>
              </w:numPr>
              <w:snapToGrid w:val="0"/>
              <w:spacing w:line="360" w:lineRule="auto"/>
              <w:ind w:firstLine="420" w:firstLineChars="200"/>
              <w:contextualSpacing/>
              <w:jc w:val="left"/>
              <w:rPr>
                <w:highlight w:val="none"/>
              </w:rPr>
            </w:pPr>
            <w:r>
              <w:rPr>
                <w:rFonts w:hint="eastAsia"/>
                <w:lang w:val="en-US" w:eastAsia="zh-CN"/>
              </w:rPr>
              <w:t>全部废旧物资需买受人</w:t>
            </w:r>
            <w:r>
              <w:rPr>
                <w:rFonts w:hint="eastAsia"/>
                <w:b/>
                <w:bCs/>
                <w:lang w:val="en-US" w:eastAsia="zh-CN"/>
              </w:rPr>
              <w:t>自行拆除</w:t>
            </w:r>
            <w:r>
              <w:rPr>
                <w:rFonts w:hint="eastAsia"/>
                <w:lang w:val="en-US" w:eastAsia="zh-CN"/>
              </w:rPr>
              <w:t>。</w:t>
            </w:r>
          </w:p>
          <w:p w14:paraId="52590166">
            <w:pPr>
              <w:numPr>
                <w:ilvl w:val="0"/>
                <w:numId w:val="1"/>
              </w:numPr>
              <w:snapToGrid w:val="0"/>
              <w:spacing w:line="360" w:lineRule="auto"/>
              <w:ind w:firstLine="420" w:firstLineChars="200"/>
              <w:contextualSpacing/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  <w:lang w:eastAsia="zh-CN"/>
              </w:rPr>
              <w:t>标的物资交割需办理</w:t>
            </w:r>
            <w:r>
              <w:rPr>
                <w:rFonts w:hint="eastAsia"/>
                <w:b/>
                <w:bCs/>
                <w:highlight w:val="none"/>
                <w:lang w:eastAsia="zh-CN"/>
              </w:rPr>
              <w:t>物业放行条</w:t>
            </w:r>
            <w:r>
              <w:rPr>
                <w:rFonts w:hint="eastAsia"/>
                <w:b w:val="0"/>
                <w:bCs w:val="0"/>
                <w:highlight w:val="none"/>
                <w:lang w:eastAsia="zh-CN"/>
              </w:rPr>
              <w:t>。</w:t>
            </w:r>
          </w:p>
          <w:p w14:paraId="7152DA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380448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C28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D84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636A5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7838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14E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</w:tr>
      <w:tr w14:paraId="65611D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9B3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49E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办公桌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058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1200*600*750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3F6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E40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4B419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3D83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AE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办公台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91B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1600*700*750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CBA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96C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75897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42F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CD7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办公台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3B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1600*700*750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C001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FCF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977A8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D37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6B0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办公台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F6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1600*700*750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A78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799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C7324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2BA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51E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办公台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068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1600*700*750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DB5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D16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82F13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ED7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65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办公台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81B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2000*900*750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04C1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A05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91A6B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3F8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3FA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办公台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DE2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2000*900*750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D45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45D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66FEB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AC68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F5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办公台1001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96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2340*900*750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96D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A3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172E3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257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C8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办公卡位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05CBCB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2485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F49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63D0F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5543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F7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办公卡位A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C3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1500*1800*1200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0DB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171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AAA4F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B2B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698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办公卡位A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31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1500*1800*1200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0B5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85A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3C48E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77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E5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办公卡位B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9B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1200*1800*1200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A63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D56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452CE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1A1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B28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办公卡位B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FC6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1200*1800*1200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A7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954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46273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CDF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6FD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职员卡座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DB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1800*1500*1200H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D31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AD22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01542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59E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A0E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职员卡座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B9C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1800*1500*1200H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99E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73A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CC536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164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39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职员卡座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1ED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1800*1500*1200H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9B8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45F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A3B14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39BC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752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职员卡座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579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1800*1500*1200H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308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F70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ECFA0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898B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7E3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职员卡座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67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1800*1500*1200H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5F3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0B7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F742B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A9B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0B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职员卡座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32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1800*1500*1200H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644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48E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36695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FB1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69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职员卡座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E0B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1800*1500*1200H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0B1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9B6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19915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8D4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25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职员卡座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FD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1800*1500*1200H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A62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A1D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CC7FA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07C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C6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职员卡座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C70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1800*1500*1200H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616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274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33354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CF6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B1C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职员卡座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F6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1800*1500*1200H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0A7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454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6AB9A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F70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8336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职员卡座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5A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1800*1500*1200H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E37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9FA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F2C75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BAF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7B8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职员卡座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77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1800*1500*1200H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ECA6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8CC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D2FE3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4E6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AD2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职员卡座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686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1800*1500*1200H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EE65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B98B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61F13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66F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54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职员卡座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0FA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1800*1500*1200H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685B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9D9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B9D2B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C70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07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职员卡座（B3+B5）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23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1800*1500*1200H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2C4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D05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A9406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845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82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职员卡座（B3+B5）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9B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1800*1500*1200H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2D7B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065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77CE9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6D0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BF9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会议台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03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2100*1400*750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2A8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67E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B2C9E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082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18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会议台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471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2100*1400*750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9D1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358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7C792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F41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282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B13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高背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4C5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7948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47203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F11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8EC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6FF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高背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5E5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447D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12652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055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08C3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00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高背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923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220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CF57D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5DA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67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A6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37E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8B7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30D0B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70F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6AB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BEE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645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C1B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E9078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97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409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EE6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D32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36C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1DF4A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B8E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1FD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3FE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DAD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E34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1BB8E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FAC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DEB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C94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B4D8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把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D91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7238D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9D6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BD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7F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68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把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53F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65119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613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65F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0B7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91A9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把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AF4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E274C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319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414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66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A47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把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DB8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D8DBD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301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CD3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FC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4FA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把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E44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D8DA3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309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23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职员椅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E22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B36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E1D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2023F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CBE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D4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职员椅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CC5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B81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D3C6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0A712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05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06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职员椅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0B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A0E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977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438BA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01D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B9E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职员椅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CB5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CFB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4C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DC515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D15C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90F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职员椅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07B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EE7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0C6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D0816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BB9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CB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职员椅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759C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21A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F1B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4181A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08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AC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职员椅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48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D1D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71B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C76FB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DEC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EFE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职员椅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32C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D3CA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F7A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AC630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ECF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60F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职员椅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0C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977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9D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FEEDB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8F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D43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职员椅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673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49B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188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24A5C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FA5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63A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职员椅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7B1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5F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D53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7957E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0577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255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职员椅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861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F72E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14B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FD058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0B0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248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职员椅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B9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DE1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6E7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64A83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EAC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4CC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职员椅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D4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BAD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1A3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9992E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C14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30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职员椅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0D4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29F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D33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6ADD5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71E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95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职员椅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87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02B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78E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BEE4B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3B5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16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会客椅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D5D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常规中背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CAC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117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084ED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FAA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C1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会客椅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1D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常规中背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3B6F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739F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FFD64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E7C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FFAC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会客椅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07F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高背椅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792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EE1E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C0BD3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198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3AA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会客椅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95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高背椅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28C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69E8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D2E3C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45A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057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会客椅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15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中背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E43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773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C360A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13F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38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会客椅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45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中背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E27D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3F1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E0D60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6CB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108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会客椅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27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中背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9EC1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E76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5A123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9234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52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会客椅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D4A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中背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1F0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54E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AD4EF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445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41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会客椅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88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507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417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894C2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31E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235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会客椅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BD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10D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945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C17DC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F17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BA3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会客椅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557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6AF9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E68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8E608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81B2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3F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会客椅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D74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9A0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82D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0D73F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210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421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会客椅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091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CE4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DE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91AB2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F0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818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会客椅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F41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E83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3F8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E3D8E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089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86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会议椅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0B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高背椅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A19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8F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E6DC6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3E6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C4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会议椅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A1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高背椅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1AD0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811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277CD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EF4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EA9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会议椅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0C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高背椅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BB2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16E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FDF98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EFA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E68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会议椅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CAD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高背椅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135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5D4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76D9E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FEFB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297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会议椅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D0C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高背椅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7A6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35A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252E8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6326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E7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会议椅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7D8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高背椅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8E82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52D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70F11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F7B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F48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会议椅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BBC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高背椅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5B77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3E9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87F9D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98D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479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会议椅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937C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高背椅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625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262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88B89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282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08D7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会议椅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5A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高背椅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F27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EEF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9749E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347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6AF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会议椅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D60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高背椅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6DD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50E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B1C7C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A22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253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会议椅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BCE0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高背椅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74BB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2A2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00DA9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923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5483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会议椅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EAC7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高背椅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83F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6794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1E08D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5130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AB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会议椅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CA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高背椅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15D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7B5E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AD73F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800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1B3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会议椅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62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高背椅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52ED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FEC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27CFA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825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EA1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休闲沙发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F3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单人位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C8D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65D3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8166C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FA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7E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休闲沙发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F00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单人位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580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E4E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F6B1D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BA4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7C8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休闲沙发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24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单人位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6754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CA3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0925C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0731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B90A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休闲沙发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91F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单人位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A04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581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9BCAE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692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F1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沙发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5E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三人位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24A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275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B6F97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B55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FD6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沙发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04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三人位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C4D1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C0C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21BDA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60A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6AA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沙发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65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三人位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0E4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55D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CA45F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5E5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874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沙发1006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36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3+1人位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42D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490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8EEE8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DA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C90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沙发1078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36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3人位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A52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4CC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BF7B1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401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349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沙发1079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B5F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3人位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687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099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6661B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7B2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4B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茶几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94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1200*600*450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DB2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E9A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6AD82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379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E0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茶几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876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600*600*450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A21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670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F1114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899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85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茶几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3F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600*600*450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4CE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4E1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3CAB7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8C5B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0F5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茶几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F5A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1200*600*450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8FE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C08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535AC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A06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C6F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茶几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4BA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1200*600*450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600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764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2A19B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30D1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42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茶几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D1F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1200*600*450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DC8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C8D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8FA7E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C9A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B3BE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茶几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02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1200*600*450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F5EE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4B5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596DC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4A7B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C6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茶几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7B4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1200*600*450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06B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C19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C6024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94D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9CE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定制文件柜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AB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4000*420*2400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44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DAC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1727E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24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8F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掩门文件柜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03D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800*400*1800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F24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A5B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82E42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405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9144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掩门文件柜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38F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800*400*1800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DEC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DFE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6A95A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A2B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81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掩门文件柜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C0B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800*400*1800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B9D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A75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93D71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AD2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4C6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掩门文件柜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81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800*400*1800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566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7D3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96C34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14C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EE7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文件柜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EE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1400*520*2400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B3E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817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0E1A1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4EE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C4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文件柜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63A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1000*400*1800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5C2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DE7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475A9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4C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66C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文件柜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D42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1000*400*1800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46C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DB9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42F19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116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FC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文件柜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E07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1000*400*1800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152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F7F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9F55B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17B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432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文件柜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21A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1000*400*1800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5DD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671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8A0F8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E98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F26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文件柜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BA5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1000*400*1800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053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9DF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077C8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6FF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1D7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文件柜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8FE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1000*400*1800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2B9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2CC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7D583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88B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889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文件柜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D19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1000*400*1800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9F83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2D0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0557F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243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4D7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文件柜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A9B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1000*400*1800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0EAD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3751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2FCB8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43B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54B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文件柜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264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1000*400*1800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B3F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EFB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DC982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FE2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407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文件柜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26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1000*400*1800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C35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E55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99338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E59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A67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文件柜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98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1200*400*1800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03D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125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00807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588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02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文件柜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26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1200*400*1800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737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C46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42064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6192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1F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文件柜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F44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1200*400*1800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96E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33D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E086C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6CA3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3F03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文件柜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DDD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1200*400*1800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9D85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C8B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AD8BE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0EE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E0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文件柜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0D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1200*400*1800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EFC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7D22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56770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DE3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48F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文件柜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D4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1200*400*1800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3B3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60CB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7F852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D48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62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文件柜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618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1200*400*1800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897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013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87144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6D7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C02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文件柜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8B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1300*400*1800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8E9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F45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DA9C4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7BD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D1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文件柜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1A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1300*400*1800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E44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D6D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9D9DC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419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8CC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文件柜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70B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1300*400*1800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1E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D09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F147C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3A7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88D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文件柜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0C6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1300*400*1800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54F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20A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356DD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0081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8E1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文件柜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62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900*450*1800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6D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F5D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64797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54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5D3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文件柜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2E4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900*450*1800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DD80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D49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4576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FBB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B8B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文件柜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5C2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2200*400*1760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795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A4C1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BC4EA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8F9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170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文件柜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806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2200*400*1760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DC4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5C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BF1F6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1C2D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66C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文件柜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28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2600*400*2000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94A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386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8B79D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F98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7F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文件柜1002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54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3400*400*2030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CA0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571C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CEFC7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304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682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文件柜（儋州合并资产）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49DCAE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18F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部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5F4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84F1B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58EE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BF9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空格文件柜A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56B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760*400*2400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914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35C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FC98B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1C8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56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空格文件柜A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54A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760*400*2400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0A2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67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B9B29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056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6C52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空格文件柜A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43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760*400*2400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981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51B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0708A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FA9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D66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空格文件柜B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163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2000*400*2400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317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A65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10831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9E4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59A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文件高柜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C45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800*400*1800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36A0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48EC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7ECD8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2D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D2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文件高柜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C0E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800*400*1800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8D3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D38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6B3F2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4797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146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BD31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文件高柜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9D7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800*400*1800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26D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087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C78DB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989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147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BFB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文件高柜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FA8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800*400*1800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A3F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0B2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CC91C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791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66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文件高柜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6E8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800*400*1800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F19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E348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7554D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C9FF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149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546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文件高柜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F8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800*400*1800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350D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A8D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88B69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227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4F2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72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37U,600*600*1800，带4块层板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0B1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32B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307A5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AD2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3C4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床柜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498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630*580*750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8F5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03C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0F679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BA2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C3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会议白板（儋州合并资产）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978C0E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912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部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6C9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A56FA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20D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6D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冰箱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0C1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美的BCD-241WM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3A6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0E6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07DBC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44D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154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DC5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消毒碗柜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9B7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美的立式消毒柜MXV-ZLP80K03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96A7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A51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7D849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D1D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D5D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消毒碗柜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1C5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美的立式消毒柜MXV-ZLP80K03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03C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737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99E34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6E28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97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艾美特风扇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140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FS4092R-WB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3DC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AC0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441FC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E37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8A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艾美特风扇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097A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FS4092R-WB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79F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171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9CC98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F6B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8B1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电风扇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211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美的FS40-15F1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CA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83E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0EB3C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E7F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9E22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电风扇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16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美的FS40-15F1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A01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9A9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99C7F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C62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99A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电风扇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11B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美的FS40-15F1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368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F9E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B024D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26F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161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F5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电风扇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3EF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美的FS40-15F1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10A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F95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8A699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E15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FB9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电风扇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D53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美的FS40-15F1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130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19B4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D972E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3A2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F6E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电风扇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C81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美的FS40-15F1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25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70D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6931C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7EEF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DE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电风扇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71A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美的FS40-15F1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977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3C9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281FE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170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B7A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落地扇（儋州合并资产）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89B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美的 KYT25-15A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B69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部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B49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DBD3A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E120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AF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落地扇（儋州合并资产）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2DB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美的 KYT25-15A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E47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部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43B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0CBAC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BA6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167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63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落地扇（儋州合并资产）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42F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美的 KYT25-15A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AFE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部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9C6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97072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10A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9F3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落地扇（儋州合并资产）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5C7B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美的 KYT25-15A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35AB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部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41DC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0D3A5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AB7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169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20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美的电风扇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F54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美的FS-40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3EC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12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57194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A98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2B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美的电风扇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144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美的FS-40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CA1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0F0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</w:tbl>
    <w:p w14:paraId="49794057">
      <w:pPr>
        <w:pStyle w:val="2"/>
        <w:jc w:val="both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91722FA"/>
    <w:multiLevelType w:val="singleLevel"/>
    <w:tmpl w:val="B91722FA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6A73A3F"/>
    <w:rsid w:val="002C35C7"/>
    <w:rsid w:val="00465525"/>
    <w:rsid w:val="004C7EDD"/>
    <w:rsid w:val="00897A4B"/>
    <w:rsid w:val="008D4D2B"/>
    <w:rsid w:val="00927CF4"/>
    <w:rsid w:val="00BE0CAA"/>
    <w:rsid w:val="00D748DE"/>
    <w:rsid w:val="00ED137C"/>
    <w:rsid w:val="00FA73A6"/>
    <w:rsid w:val="014466E6"/>
    <w:rsid w:val="015E3EEE"/>
    <w:rsid w:val="015E8BDD"/>
    <w:rsid w:val="03480677"/>
    <w:rsid w:val="03493C2A"/>
    <w:rsid w:val="04266D92"/>
    <w:rsid w:val="04500D3B"/>
    <w:rsid w:val="04C92896"/>
    <w:rsid w:val="04F53526"/>
    <w:rsid w:val="0500194B"/>
    <w:rsid w:val="055833CA"/>
    <w:rsid w:val="05764583"/>
    <w:rsid w:val="058E4B5A"/>
    <w:rsid w:val="059E1A92"/>
    <w:rsid w:val="05C04AD8"/>
    <w:rsid w:val="06A35673"/>
    <w:rsid w:val="074137EA"/>
    <w:rsid w:val="075377B8"/>
    <w:rsid w:val="07DB6D54"/>
    <w:rsid w:val="0816262A"/>
    <w:rsid w:val="08274478"/>
    <w:rsid w:val="09393387"/>
    <w:rsid w:val="0AC01929"/>
    <w:rsid w:val="0AF650E2"/>
    <w:rsid w:val="0B1C7015"/>
    <w:rsid w:val="0B447BC0"/>
    <w:rsid w:val="0C1B12B4"/>
    <w:rsid w:val="0CFC2ADE"/>
    <w:rsid w:val="0F7A1089"/>
    <w:rsid w:val="0FA32484"/>
    <w:rsid w:val="0FB02829"/>
    <w:rsid w:val="0FB7E1D1"/>
    <w:rsid w:val="10861C51"/>
    <w:rsid w:val="11505A4B"/>
    <w:rsid w:val="12665FB8"/>
    <w:rsid w:val="12D20036"/>
    <w:rsid w:val="132111E1"/>
    <w:rsid w:val="139870C7"/>
    <w:rsid w:val="1494145B"/>
    <w:rsid w:val="14D013EF"/>
    <w:rsid w:val="15106BA5"/>
    <w:rsid w:val="155A50DB"/>
    <w:rsid w:val="15BF6B73"/>
    <w:rsid w:val="16C3567B"/>
    <w:rsid w:val="16CB61A2"/>
    <w:rsid w:val="16CD23C8"/>
    <w:rsid w:val="17B933EC"/>
    <w:rsid w:val="180E5CBB"/>
    <w:rsid w:val="181819C0"/>
    <w:rsid w:val="18472EF6"/>
    <w:rsid w:val="184D326B"/>
    <w:rsid w:val="18752231"/>
    <w:rsid w:val="18E05ADA"/>
    <w:rsid w:val="18F975E4"/>
    <w:rsid w:val="195D5BBB"/>
    <w:rsid w:val="19A1665D"/>
    <w:rsid w:val="1A0718F3"/>
    <w:rsid w:val="1A652C77"/>
    <w:rsid w:val="1A835D1A"/>
    <w:rsid w:val="1ADC2603"/>
    <w:rsid w:val="1B6B50C5"/>
    <w:rsid w:val="1BB20228"/>
    <w:rsid w:val="1C407CE8"/>
    <w:rsid w:val="1C881EE3"/>
    <w:rsid w:val="1C8F6290"/>
    <w:rsid w:val="1CB1328C"/>
    <w:rsid w:val="1CB246E0"/>
    <w:rsid w:val="1CDB57EB"/>
    <w:rsid w:val="1CF21A0B"/>
    <w:rsid w:val="1D660DC5"/>
    <w:rsid w:val="1DAE25BD"/>
    <w:rsid w:val="1DAF4F0B"/>
    <w:rsid w:val="1E2654F3"/>
    <w:rsid w:val="1E511196"/>
    <w:rsid w:val="1E6F7D60"/>
    <w:rsid w:val="1E9777E3"/>
    <w:rsid w:val="1EE55A62"/>
    <w:rsid w:val="1F633F1E"/>
    <w:rsid w:val="205A3875"/>
    <w:rsid w:val="20640365"/>
    <w:rsid w:val="208A3AF0"/>
    <w:rsid w:val="21444AFE"/>
    <w:rsid w:val="21600A39"/>
    <w:rsid w:val="22216A40"/>
    <w:rsid w:val="22295B18"/>
    <w:rsid w:val="226E2C25"/>
    <w:rsid w:val="23061ADB"/>
    <w:rsid w:val="23734866"/>
    <w:rsid w:val="23B8352D"/>
    <w:rsid w:val="242C652B"/>
    <w:rsid w:val="247971EE"/>
    <w:rsid w:val="25563322"/>
    <w:rsid w:val="25B32DEF"/>
    <w:rsid w:val="262D40EF"/>
    <w:rsid w:val="26402331"/>
    <w:rsid w:val="27384065"/>
    <w:rsid w:val="2823298C"/>
    <w:rsid w:val="28265A08"/>
    <w:rsid w:val="28CF25FB"/>
    <w:rsid w:val="28EC47B2"/>
    <w:rsid w:val="291D65CE"/>
    <w:rsid w:val="295E2429"/>
    <w:rsid w:val="29E90978"/>
    <w:rsid w:val="2A8C347C"/>
    <w:rsid w:val="2AA51432"/>
    <w:rsid w:val="2B496312"/>
    <w:rsid w:val="2BD27D57"/>
    <w:rsid w:val="2C510922"/>
    <w:rsid w:val="2C9E37C3"/>
    <w:rsid w:val="2CA007EC"/>
    <w:rsid w:val="2D2F3CE1"/>
    <w:rsid w:val="2D401B70"/>
    <w:rsid w:val="2DD1649C"/>
    <w:rsid w:val="2DE56693"/>
    <w:rsid w:val="2E9A48F4"/>
    <w:rsid w:val="2EAB63CC"/>
    <w:rsid w:val="2EB1430E"/>
    <w:rsid w:val="2EFEF81C"/>
    <w:rsid w:val="2F1472A4"/>
    <w:rsid w:val="2F4630F6"/>
    <w:rsid w:val="30834114"/>
    <w:rsid w:val="30991286"/>
    <w:rsid w:val="30C0207A"/>
    <w:rsid w:val="32626BBB"/>
    <w:rsid w:val="326D414E"/>
    <w:rsid w:val="3286453E"/>
    <w:rsid w:val="337334C0"/>
    <w:rsid w:val="33B9404E"/>
    <w:rsid w:val="34156FD8"/>
    <w:rsid w:val="341B5B81"/>
    <w:rsid w:val="353D7879"/>
    <w:rsid w:val="3590087E"/>
    <w:rsid w:val="362C2CEA"/>
    <w:rsid w:val="364851F2"/>
    <w:rsid w:val="37546BA9"/>
    <w:rsid w:val="37A35E9F"/>
    <w:rsid w:val="37AB252C"/>
    <w:rsid w:val="37C164AA"/>
    <w:rsid w:val="37CF7C56"/>
    <w:rsid w:val="37DD72DC"/>
    <w:rsid w:val="3868630A"/>
    <w:rsid w:val="38A22EFF"/>
    <w:rsid w:val="38C73418"/>
    <w:rsid w:val="394E4794"/>
    <w:rsid w:val="39E94576"/>
    <w:rsid w:val="3AC04EFB"/>
    <w:rsid w:val="3ADF6199"/>
    <w:rsid w:val="3C540B3F"/>
    <w:rsid w:val="3CE62ABD"/>
    <w:rsid w:val="3D0A2DA6"/>
    <w:rsid w:val="3DA11760"/>
    <w:rsid w:val="3DFE0CE0"/>
    <w:rsid w:val="3E6A7D2E"/>
    <w:rsid w:val="3EFE0DDB"/>
    <w:rsid w:val="3F3507F0"/>
    <w:rsid w:val="404D2C77"/>
    <w:rsid w:val="40924188"/>
    <w:rsid w:val="412D3C2B"/>
    <w:rsid w:val="4163373E"/>
    <w:rsid w:val="4192035C"/>
    <w:rsid w:val="41B5184D"/>
    <w:rsid w:val="420E0D30"/>
    <w:rsid w:val="42F01951"/>
    <w:rsid w:val="436E4389"/>
    <w:rsid w:val="439835E8"/>
    <w:rsid w:val="43D673A6"/>
    <w:rsid w:val="45603624"/>
    <w:rsid w:val="460E5A25"/>
    <w:rsid w:val="462D5B9D"/>
    <w:rsid w:val="46501784"/>
    <w:rsid w:val="46535FF2"/>
    <w:rsid w:val="468560F7"/>
    <w:rsid w:val="46F21D6C"/>
    <w:rsid w:val="47734467"/>
    <w:rsid w:val="47751ED0"/>
    <w:rsid w:val="480905A6"/>
    <w:rsid w:val="484E6B44"/>
    <w:rsid w:val="49CA63DE"/>
    <w:rsid w:val="49E17A99"/>
    <w:rsid w:val="4B103A2E"/>
    <w:rsid w:val="4C0567AD"/>
    <w:rsid w:val="4C09411F"/>
    <w:rsid w:val="4C5A0F7A"/>
    <w:rsid w:val="4C6D7341"/>
    <w:rsid w:val="4CDB5137"/>
    <w:rsid w:val="4CF44232"/>
    <w:rsid w:val="4D56137B"/>
    <w:rsid w:val="4E2360C0"/>
    <w:rsid w:val="4E4E2703"/>
    <w:rsid w:val="4E566FBE"/>
    <w:rsid w:val="4EDB0580"/>
    <w:rsid w:val="4F025CAA"/>
    <w:rsid w:val="4FAB1994"/>
    <w:rsid w:val="4FC455C0"/>
    <w:rsid w:val="4FDF233C"/>
    <w:rsid w:val="4FF01094"/>
    <w:rsid w:val="50E069EE"/>
    <w:rsid w:val="5142036E"/>
    <w:rsid w:val="51E850EE"/>
    <w:rsid w:val="52641D46"/>
    <w:rsid w:val="52822217"/>
    <w:rsid w:val="528D480D"/>
    <w:rsid w:val="52B37C67"/>
    <w:rsid w:val="52E37F86"/>
    <w:rsid w:val="537C3651"/>
    <w:rsid w:val="53DD49B3"/>
    <w:rsid w:val="53E22886"/>
    <w:rsid w:val="54423734"/>
    <w:rsid w:val="547763B1"/>
    <w:rsid w:val="54AE053A"/>
    <w:rsid w:val="54CFF002"/>
    <w:rsid w:val="54FA06D8"/>
    <w:rsid w:val="5577672D"/>
    <w:rsid w:val="55991E90"/>
    <w:rsid w:val="561515BE"/>
    <w:rsid w:val="5674031E"/>
    <w:rsid w:val="56B458A5"/>
    <w:rsid w:val="572541DE"/>
    <w:rsid w:val="573B40AB"/>
    <w:rsid w:val="5757116A"/>
    <w:rsid w:val="575F5FBB"/>
    <w:rsid w:val="57720E79"/>
    <w:rsid w:val="58AA3909"/>
    <w:rsid w:val="590453A5"/>
    <w:rsid w:val="59A650FF"/>
    <w:rsid w:val="59BF008D"/>
    <w:rsid w:val="5B2C53E1"/>
    <w:rsid w:val="5B5BF637"/>
    <w:rsid w:val="5BE77D04"/>
    <w:rsid w:val="5CCC284A"/>
    <w:rsid w:val="5D746662"/>
    <w:rsid w:val="5EE87B0D"/>
    <w:rsid w:val="5EF7D2A8"/>
    <w:rsid w:val="5FC65745"/>
    <w:rsid w:val="5FDF9665"/>
    <w:rsid w:val="5FE7106F"/>
    <w:rsid w:val="60B613E3"/>
    <w:rsid w:val="635B2C62"/>
    <w:rsid w:val="63E54ED7"/>
    <w:rsid w:val="644C58F4"/>
    <w:rsid w:val="64C205A6"/>
    <w:rsid w:val="659D6F55"/>
    <w:rsid w:val="66564300"/>
    <w:rsid w:val="66E926F0"/>
    <w:rsid w:val="67A23D92"/>
    <w:rsid w:val="67C57D66"/>
    <w:rsid w:val="67F42520"/>
    <w:rsid w:val="67F55FA5"/>
    <w:rsid w:val="68151A5D"/>
    <w:rsid w:val="681B54EA"/>
    <w:rsid w:val="688A2B70"/>
    <w:rsid w:val="68AC635B"/>
    <w:rsid w:val="68DF255F"/>
    <w:rsid w:val="69511B19"/>
    <w:rsid w:val="697D2B19"/>
    <w:rsid w:val="69DF2099"/>
    <w:rsid w:val="6A93399B"/>
    <w:rsid w:val="6ABF4828"/>
    <w:rsid w:val="6B036271"/>
    <w:rsid w:val="6B2E3D4E"/>
    <w:rsid w:val="6BD91AAD"/>
    <w:rsid w:val="6BEF3FA4"/>
    <w:rsid w:val="6C31635F"/>
    <w:rsid w:val="6CC07FF4"/>
    <w:rsid w:val="6CC832CC"/>
    <w:rsid w:val="6CF067C7"/>
    <w:rsid w:val="6DA515E3"/>
    <w:rsid w:val="6DB3FFE8"/>
    <w:rsid w:val="6EB87F07"/>
    <w:rsid w:val="6F241467"/>
    <w:rsid w:val="6F362A85"/>
    <w:rsid w:val="6F650AE0"/>
    <w:rsid w:val="6F967E23"/>
    <w:rsid w:val="70153426"/>
    <w:rsid w:val="70815097"/>
    <w:rsid w:val="713B414D"/>
    <w:rsid w:val="715E6BE0"/>
    <w:rsid w:val="729C0F9C"/>
    <w:rsid w:val="73222E33"/>
    <w:rsid w:val="736A14F5"/>
    <w:rsid w:val="740106E3"/>
    <w:rsid w:val="746E2906"/>
    <w:rsid w:val="75050642"/>
    <w:rsid w:val="7519692A"/>
    <w:rsid w:val="75BD1760"/>
    <w:rsid w:val="762F4638"/>
    <w:rsid w:val="769F5184"/>
    <w:rsid w:val="76A73A3F"/>
    <w:rsid w:val="76F41890"/>
    <w:rsid w:val="77779017"/>
    <w:rsid w:val="77943B50"/>
    <w:rsid w:val="77BFD853"/>
    <w:rsid w:val="77DB4342"/>
    <w:rsid w:val="78CD76DE"/>
    <w:rsid w:val="78CF5EB1"/>
    <w:rsid w:val="7934100D"/>
    <w:rsid w:val="79700501"/>
    <w:rsid w:val="79C04163"/>
    <w:rsid w:val="7A1C5A5F"/>
    <w:rsid w:val="7AE246E5"/>
    <w:rsid w:val="7BAF7BB8"/>
    <w:rsid w:val="7BFB1694"/>
    <w:rsid w:val="7C4E512C"/>
    <w:rsid w:val="7C7F53EC"/>
    <w:rsid w:val="7D03280B"/>
    <w:rsid w:val="7D2D31A4"/>
    <w:rsid w:val="7D9B22C3"/>
    <w:rsid w:val="7DB17704"/>
    <w:rsid w:val="7DD90E36"/>
    <w:rsid w:val="7E0427CB"/>
    <w:rsid w:val="7E304251"/>
    <w:rsid w:val="7E704C81"/>
    <w:rsid w:val="7EAD5253"/>
    <w:rsid w:val="7EF7F26C"/>
    <w:rsid w:val="7F3FC8B4"/>
    <w:rsid w:val="7F51D8D7"/>
    <w:rsid w:val="7FAF219A"/>
    <w:rsid w:val="7FEB9778"/>
    <w:rsid w:val="8CF21C5D"/>
    <w:rsid w:val="AA7FF638"/>
    <w:rsid w:val="B7DFBFFE"/>
    <w:rsid w:val="BB5DB4D2"/>
    <w:rsid w:val="BDF2CC00"/>
    <w:rsid w:val="DFEF9FB8"/>
    <w:rsid w:val="DFFEE588"/>
    <w:rsid w:val="E1F68B6E"/>
    <w:rsid w:val="F37D76F6"/>
    <w:rsid w:val="F3F64262"/>
    <w:rsid w:val="F9AF8400"/>
    <w:rsid w:val="FBE7ADA8"/>
    <w:rsid w:val="FDBBB6E3"/>
    <w:rsid w:val="FF4CDDC4"/>
    <w:rsid w:val="FFE7F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libri Light" w:hAnsi="Calibri Light"/>
      <w:b/>
      <w:bCs/>
      <w:sz w:val="32"/>
      <w:szCs w:val="32"/>
    </w:rPr>
  </w:style>
  <w:style w:type="character" w:default="1" w:styleId="9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页眉 字符"/>
    <w:basedOn w:val="9"/>
    <w:link w:val="6"/>
    <w:qFormat/>
    <w:uiPriority w:val="0"/>
    <w:rPr>
      <w:kern w:val="2"/>
      <w:sz w:val="18"/>
      <w:szCs w:val="18"/>
    </w:rPr>
  </w:style>
  <w:style w:type="character" w:customStyle="1" w:styleId="11">
    <w:name w:val="页脚 字符"/>
    <w:basedOn w:val="9"/>
    <w:link w:val="5"/>
    <w:qFormat/>
    <w:uiPriority w:val="0"/>
    <w:rPr>
      <w:kern w:val="2"/>
      <w:sz w:val="18"/>
      <w:szCs w:val="18"/>
    </w:rPr>
  </w:style>
  <w:style w:type="character" w:customStyle="1" w:styleId="12">
    <w:name w:val="font21"/>
    <w:basedOn w:val="9"/>
    <w:qFormat/>
    <w:uiPriority w:val="0"/>
    <w:rPr>
      <w:rFonts w:ascii="黑体" w:hAnsi="宋体" w:eastAsia="黑体" w:cs="黑体"/>
      <w:color w:val="000000"/>
      <w:sz w:val="20"/>
      <w:szCs w:val="20"/>
      <w:u w:val="none"/>
    </w:rPr>
  </w:style>
  <w:style w:type="character" w:customStyle="1" w:styleId="13">
    <w:name w:val="font41"/>
    <w:basedOn w:val="9"/>
    <w:qFormat/>
    <w:uiPriority w:val="0"/>
    <w:rPr>
      <w:rFonts w:hint="eastAsia" w:ascii="黑体" w:hAnsi="宋体" w:eastAsia="黑体" w:cs="黑体"/>
      <w:color w:val="000000"/>
      <w:sz w:val="20"/>
      <w:szCs w:val="20"/>
      <w:u w:val="none"/>
    </w:rPr>
  </w:style>
  <w:style w:type="character" w:customStyle="1" w:styleId="14">
    <w:name w:val="font31"/>
    <w:basedOn w:val="9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5">
    <w:name w:val="font01"/>
    <w:basedOn w:val="9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16">
    <w:name w:val="font71"/>
    <w:basedOn w:val="9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17">
    <w:name w:val="font51"/>
    <w:basedOn w:val="9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8">
    <w:name w:val="font61"/>
    <w:basedOn w:val="9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神州网信技术有限公司</Company>
  <Pages>5</Pages>
  <Words>232</Words>
  <Characters>1329</Characters>
  <Lines>11</Lines>
  <Paragraphs>3</Paragraphs>
  <TotalTime>1</TotalTime>
  <ScaleCrop>false</ScaleCrop>
  <LinksUpToDate>false</LinksUpToDate>
  <CharactersWithSpaces>1558</CharactersWithSpaces>
  <Application>WPS Office_12.1.2.24730_F1E327BC-269C-435d-A152-05C5408002CA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2025-11-18T07:57:00Z</dcterms:created>
  <dc:creator>周谦</dc:creator>
  <cp:lastModifiedBy>XC~yangzhao</cp:lastModifiedBy>
  <cp:lastPrinted>2026-10-01T08:31:00Z</cp:lastPrinted>
  <dcterms:modified xsi:type="dcterms:W3CDTF">2026-10-15T18:34:29Z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2052-12.1.2.24730</vt:lpwstr>
  </property>
  <property fmtid="{D5CDD505-2E9C-101B-9397-08002B2CF9AE}" pid="3" name="ICV">
    <vt:lpwstr>2E33D2A455EE4F5283050F8F83A7A4CE</vt:lpwstr>
  </property>
</Properties>
</file>