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2C85E4">
      <w:pPr>
        <w:keepNext w:val="0"/>
        <w:keepLines w:val="0"/>
        <w:pageBreakBefore w:val="0"/>
        <w:widowControl/>
        <w:suppressLineNumbers w:val="0"/>
        <w:kinsoku/>
        <w:wordWrap/>
        <w:overflowPunct/>
        <w:topLinePunct w:val="0"/>
        <w:autoSpaceDE/>
        <w:autoSpaceDN/>
        <w:bidi w:val="0"/>
        <w:adjustRightInd/>
        <w:snapToGrid/>
        <w:spacing w:before="156" w:after="156" w:line="240" w:lineRule="auto"/>
        <w:jc w:val="left"/>
        <w:textAlignment w:val="auto"/>
        <w:rPr>
          <w:rFonts w:hint="eastAsia"/>
          <w:sz w:val="28"/>
          <w:szCs w:val="28"/>
          <w:lang w:val="en-US" w:eastAsia="zh-CN"/>
        </w:rPr>
      </w:pPr>
      <w:r>
        <w:rPr>
          <w:rFonts w:hint="eastAsia"/>
          <w:sz w:val="28"/>
          <w:szCs w:val="28"/>
          <w:lang w:val="en-US" w:eastAsia="zh-CN"/>
        </w:rPr>
        <w:t>附件：</w:t>
      </w:r>
    </w:p>
    <w:p w14:paraId="772305D7">
      <w:pPr>
        <w:keepNext w:val="0"/>
        <w:keepLines w:val="0"/>
        <w:pageBreakBefore w:val="0"/>
        <w:widowControl/>
        <w:suppressLineNumbers w:val="0"/>
        <w:kinsoku/>
        <w:wordWrap/>
        <w:overflowPunct/>
        <w:topLinePunct w:val="0"/>
        <w:autoSpaceDE/>
        <w:autoSpaceDN/>
        <w:bidi w:val="0"/>
        <w:adjustRightInd/>
        <w:snapToGrid/>
        <w:spacing w:before="156" w:after="156" w:line="240" w:lineRule="auto"/>
        <w:jc w:val="center"/>
        <w:textAlignment w:val="auto"/>
        <w:rPr>
          <w:rFonts w:hint="default" w:asciiTheme="minorEastAsia" w:hAnsiTheme="minorEastAsia" w:eastAsiaTheme="minorEastAsia" w:cstheme="minorEastAsia"/>
          <w:b/>
          <w:bCs/>
          <w:color w:val="auto"/>
          <w:sz w:val="36"/>
          <w:szCs w:val="36"/>
          <w:highlight w:val="none"/>
          <w:vertAlign w:val="baseline"/>
          <w:lang w:val="en-US" w:eastAsia="zh-CN"/>
        </w:rPr>
      </w:pPr>
      <w:r>
        <w:rPr>
          <w:rFonts w:hint="eastAsia" w:asciiTheme="minorEastAsia" w:hAnsiTheme="minorEastAsia" w:cstheme="minorEastAsia"/>
          <w:b/>
          <w:bCs/>
          <w:i w:val="0"/>
          <w:iCs w:val="0"/>
          <w:color w:val="auto"/>
          <w:sz w:val="36"/>
          <w:szCs w:val="36"/>
          <w:highlight w:val="none"/>
          <w:u w:val="none"/>
          <w:lang w:eastAsia="zh-CN"/>
        </w:rPr>
        <w:t>广东电力通信科技有限公司</w:t>
      </w:r>
      <w:r>
        <w:rPr>
          <w:rFonts w:hint="eastAsia" w:asciiTheme="minorEastAsia" w:hAnsiTheme="minorEastAsia" w:cstheme="minorEastAsia"/>
          <w:b/>
          <w:bCs/>
          <w:color w:val="auto"/>
          <w:sz w:val="36"/>
          <w:szCs w:val="36"/>
          <w:highlight w:val="none"/>
          <w:vertAlign w:val="baseline"/>
          <w:lang w:val="en-US" w:eastAsia="zh-CN"/>
        </w:rPr>
        <w:t>2026</w:t>
      </w:r>
      <w:r>
        <w:rPr>
          <w:rFonts w:hint="eastAsia" w:asciiTheme="minorEastAsia" w:hAnsiTheme="minorEastAsia" w:eastAsiaTheme="minorEastAsia" w:cstheme="minorEastAsia"/>
          <w:b/>
          <w:bCs/>
          <w:color w:val="auto"/>
          <w:sz w:val="36"/>
          <w:szCs w:val="36"/>
          <w:highlight w:val="none"/>
          <w:vertAlign w:val="baseline"/>
          <w:lang w:eastAsia="zh-CN"/>
        </w:rPr>
        <w:t>年</w:t>
      </w:r>
      <w:r>
        <w:rPr>
          <w:rFonts w:hint="eastAsia" w:asciiTheme="minorEastAsia" w:hAnsiTheme="minorEastAsia" w:eastAsiaTheme="minorEastAsia" w:cstheme="minorEastAsia"/>
          <w:b/>
          <w:bCs/>
          <w:color w:val="auto"/>
          <w:sz w:val="36"/>
          <w:szCs w:val="36"/>
          <w:highlight w:val="none"/>
          <w:vertAlign w:val="baseline"/>
          <w:lang w:val="en-US" w:eastAsia="zh-CN"/>
        </w:rPr>
        <w:t>10-12</w:t>
      </w:r>
      <w:r>
        <w:rPr>
          <w:rFonts w:hint="eastAsia" w:asciiTheme="minorEastAsia" w:hAnsiTheme="minorEastAsia" w:cstheme="minorEastAsia"/>
          <w:b/>
          <w:bCs/>
          <w:color w:val="auto"/>
          <w:sz w:val="36"/>
          <w:szCs w:val="36"/>
          <w:highlight w:val="none"/>
          <w:vertAlign w:val="baseline"/>
          <w:lang w:val="en-US" w:eastAsia="zh-CN"/>
        </w:rPr>
        <w:t>月</w:t>
      </w:r>
      <w:r>
        <w:rPr>
          <w:rFonts w:hint="eastAsia" w:asciiTheme="minorEastAsia" w:hAnsiTheme="minorEastAsia" w:eastAsiaTheme="minorEastAsia" w:cstheme="minorEastAsia"/>
          <w:b/>
          <w:bCs/>
          <w:color w:val="auto"/>
          <w:sz w:val="36"/>
          <w:szCs w:val="36"/>
          <w:highlight w:val="none"/>
          <w:vertAlign w:val="baseline"/>
          <w:lang w:eastAsia="zh-CN"/>
        </w:rPr>
        <w:t>采购计划</w:t>
      </w:r>
    </w:p>
    <w:tbl>
      <w:tblPr>
        <w:tblStyle w:val="4"/>
        <w:tblW w:w="10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2238"/>
        <w:gridCol w:w="4226"/>
        <w:gridCol w:w="3479"/>
      </w:tblGrid>
      <w:tr w14:paraId="2A3A4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0627" w:type="dxa"/>
            <w:gridSpan w:val="4"/>
            <w:vAlign w:val="center"/>
          </w:tcPr>
          <w:p w14:paraId="38DBAC8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cstheme="minorEastAsia"/>
                <w:b/>
                <w:bCs/>
                <w:i w:val="0"/>
                <w:iCs w:val="0"/>
                <w:color w:val="auto"/>
                <w:kern w:val="0"/>
                <w:sz w:val="21"/>
                <w:szCs w:val="21"/>
                <w:highlight w:val="none"/>
                <w:u w:val="none"/>
                <w:lang w:val="en-US" w:eastAsia="zh-CN" w:bidi="ar"/>
              </w:rPr>
            </w:pPr>
            <w:r>
              <w:rPr>
                <w:rFonts w:hint="eastAsia" w:asciiTheme="minorEastAsia" w:hAnsiTheme="minorEastAsia" w:cstheme="minorEastAsia"/>
                <w:b/>
                <w:bCs/>
                <w:i w:val="0"/>
                <w:iCs w:val="0"/>
                <w:color w:val="auto"/>
                <w:kern w:val="0"/>
                <w:sz w:val="21"/>
                <w:szCs w:val="21"/>
                <w:highlight w:val="none"/>
                <w:u w:val="none"/>
                <w:lang w:val="en-US" w:eastAsia="zh-CN" w:bidi="ar"/>
              </w:rPr>
              <w:t>货物类</w:t>
            </w:r>
          </w:p>
        </w:tc>
      </w:tr>
      <w:tr w14:paraId="6ABAC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10619B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序号</w:t>
            </w:r>
          </w:p>
        </w:tc>
        <w:tc>
          <w:tcPr>
            <w:tcW w:w="2238" w:type="dxa"/>
            <w:vAlign w:val="center"/>
          </w:tcPr>
          <w:p w14:paraId="0ACD01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采购品类</w:t>
            </w:r>
          </w:p>
        </w:tc>
        <w:tc>
          <w:tcPr>
            <w:tcW w:w="4226" w:type="dxa"/>
            <w:vAlign w:val="center"/>
          </w:tcPr>
          <w:p w14:paraId="63FF144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项目概况</w:t>
            </w:r>
          </w:p>
        </w:tc>
        <w:tc>
          <w:tcPr>
            <w:tcW w:w="3479" w:type="dxa"/>
            <w:vAlign w:val="center"/>
          </w:tcPr>
          <w:p w14:paraId="6C4933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预计公告发布时间</w:t>
            </w:r>
          </w:p>
        </w:tc>
      </w:tr>
      <w:tr w14:paraId="7E1E4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F060E7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w:t>
            </w:r>
          </w:p>
        </w:tc>
        <w:tc>
          <w:tcPr>
            <w:tcW w:w="2238" w:type="dxa"/>
            <w:vAlign w:val="center"/>
          </w:tcPr>
          <w:p w14:paraId="4910EC4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Theme="minorEastAsia" w:hAnsiTheme="minorEastAsia" w:eastAsiaTheme="minorEastAsia" w:cstheme="minorEastAsia"/>
                <w:color w:val="auto"/>
                <w:sz w:val="18"/>
                <w:szCs w:val="18"/>
                <w:highlight w:val="none"/>
                <w:vertAlign w:val="baseline"/>
                <w:lang w:val="en-US"/>
              </w:rPr>
            </w:pPr>
            <w:r>
              <w:rPr>
                <w:rFonts w:hint="eastAsia" w:asciiTheme="minorEastAsia" w:hAnsiTheme="minorEastAsia" w:eastAsiaTheme="minorEastAsia" w:cstheme="minorEastAsia"/>
                <w:color w:val="auto"/>
                <w:sz w:val="18"/>
                <w:szCs w:val="18"/>
                <w:highlight w:val="none"/>
                <w:vertAlign w:val="baseline"/>
                <w:lang w:eastAsia="zh-CN"/>
              </w:rPr>
              <w:t>广东电力通信科技有限公司</w:t>
            </w:r>
            <w:bookmarkStart w:id="0" w:name="OLE_LINK1"/>
            <w:r>
              <w:rPr>
                <w:rFonts w:hint="eastAsia" w:asciiTheme="minorEastAsia" w:hAnsiTheme="minorEastAsia" w:eastAsiaTheme="minorEastAsia" w:cstheme="minorEastAsia"/>
                <w:color w:val="auto"/>
                <w:sz w:val="18"/>
                <w:szCs w:val="18"/>
                <w:highlight w:val="none"/>
                <w:vertAlign w:val="baseline"/>
                <w:lang w:eastAsia="zh-CN"/>
              </w:rPr>
              <w:t>多功能电缆钳</w:t>
            </w:r>
            <w:bookmarkEnd w:id="0"/>
            <w:r>
              <w:rPr>
                <w:rFonts w:hint="eastAsia" w:asciiTheme="minorEastAsia" w:hAnsiTheme="minorEastAsia" w:eastAsiaTheme="minorEastAsia" w:cstheme="minorEastAsia"/>
                <w:color w:val="auto"/>
                <w:sz w:val="18"/>
                <w:szCs w:val="18"/>
                <w:highlight w:val="none"/>
                <w:vertAlign w:val="baseline"/>
                <w:lang w:eastAsia="zh-CN"/>
              </w:rPr>
              <w:t>整部件委托制造框架采购项目</w:t>
            </w:r>
          </w:p>
        </w:tc>
        <w:tc>
          <w:tcPr>
            <w:tcW w:w="4226" w:type="dxa"/>
            <w:vAlign w:val="center"/>
          </w:tcPr>
          <w:p w14:paraId="3F176A32">
            <w:pPr>
              <w:keepNext w:val="0"/>
              <w:keepLines w:val="0"/>
              <w:widowControl/>
              <w:suppressLineNumbers w:val="0"/>
              <w:spacing w:before="0" w:beforeAutospacing="1" w:after="0" w:afterAutospacing="1"/>
              <w:ind w:left="0" w:right="0"/>
              <w:jc w:val="left"/>
              <w:rPr>
                <w:rFonts w:hint="default"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rPr>
              <w:t>为满足广东电力通信科技有限公司</w:t>
            </w:r>
            <w:r>
              <w:rPr>
                <w:rFonts w:hint="eastAsia" w:asciiTheme="minorEastAsia" w:hAnsiTheme="minorEastAsia" w:eastAsiaTheme="minorEastAsia" w:cstheme="minorEastAsia"/>
                <w:color w:val="auto"/>
                <w:sz w:val="18"/>
                <w:szCs w:val="18"/>
                <w:highlight w:val="none"/>
                <w:vertAlign w:val="baseline"/>
                <w:lang w:eastAsia="zh-CN"/>
              </w:rPr>
              <w:t>多功能电缆钳整部件委托制造</w:t>
            </w:r>
            <w:r>
              <w:rPr>
                <w:rFonts w:hint="eastAsia" w:asciiTheme="minorEastAsia" w:hAnsiTheme="minorEastAsia" w:eastAsiaTheme="minorEastAsia" w:cstheme="minorEastAsia"/>
                <w:color w:val="auto"/>
                <w:sz w:val="18"/>
                <w:szCs w:val="18"/>
                <w:highlight w:val="none"/>
                <w:vertAlign w:val="baseline"/>
              </w:rPr>
              <w:t>需要，需进行</w:t>
            </w:r>
            <w:r>
              <w:rPr>
                <w:rFonts w:hint="eastAsia" w:asciiTheme="minorEastAsia" w:hAnsiTheme="minorEastAsia" w:eastAsiaTheme="minorEastAsia" w:cstheme="minorEastAsia"/>
                <w:color w:val="auto"/>
                <w:sz w:val="18"/>
                <w:szCs w:val="18"/>
                <w:highlight w:val="none"/>
                <w:vertAlign w:val="baseline"/>
                <w:lang w:eastAsia="zh-CN"/>
              </w:rPr>
              <w:t>广东电力通信科技有限公司多功能电缆钳整部件委托制造框架采购</w:t>
            </w:r>
          </w:p>
        </w:tc>
        <w:tc>
          <w:tcPr>
            <w:tcW w:w="3479" w:type="dxa"/>
            <w:vAlign w:val="center"/>
          </w:tcPr>
          <w:p w14:paraId="45EF4112">
            <w:pPr>
              <w:keepNext w:val="0"/>
              <w:keepLines w:val="0"/>
              <w:pageBreakBefore w:val="0"/>
              <w:widowControl/>
              <w:kinsoku/>
              <w:wordWrap/>
              <w:overflowPunct/>
              <w:topLinePunct w:val="0"/>
              <w:autoSpaceDE/>
              <w:autoSpaceDN/>
              <w:bidi w:val="0"/>
              <w:adjustRightInd/>
              <w:snapToGrid/>
              <w:spacing w:line="240" w:lineRule="auto"/>
              <w:jc w:val="center"/>
              <w:rPr>
                <w:rFonts w:hint="default"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cstheme="minorEastAsia"/>
                <w:color w:val="auto"/>
                <w:sz w:val="18"/>
                <w:szCs w:val="18"/>
                <w:highlight w:val="none"/>
                <w:vertAlign w:val="baseline"/>
                <w:lang w:val="en-US" w:eastAsia="zh-CN"/>
              </w:rPr>
              <w:t>2026年10-12月</w:t>
            </w:r>
          </w:p>
        </w:tc>
      </w:tr>
      <w:tr w14:paraId="42723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78729E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2</w:t>
            </w:r>
          </w:p>
        </w:tc>
        <w:tc>
          <w:tcPr>
            <w:tcW w:w="2238" w:type="dxa"/>
            <w:vAlign w:val="center"/>
          </w:tcPr>
          <w:p w14:paraId="4EF6B14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color w:val="auto"/>
                <w:sz w:val="18"/>
                <w:szCs w:val="18"/>
                <w:highlight w:val="none"/>
                <w:vertAlign w:val="baseline"/>
                <w:lang w:eastAsia="zh-CN"/>
              </w:rPr>
            </w:pPr>
            <w:r>
              <w:rPr>
                <w:rFonts w:hint="eastAsia" w:asciiTheme="minorEastAsia" w:hAnsiTheme="minorEastAsia" w:eastAsiaTheme="minorEastAsia" w:cstheme="minorEastAsia"/>
                <w:color w:val="auto"/>
                <w:sz w:val="18"/>
                <w:szCs w:val="18"/>
                <w:highlight w:val="none"/>
                <w:vertAlign w:val="baseline"/>
                <w:lang w:eastAsia="zh-CN"/>
              </w:rPr>
              <w:t>广东电力通信科技有限公司电压互感器固定式监测装置整部件委托制造框架采购项目</w:t>
            </w:r>
          </w:p>
        </w:tc>
        <w:tc>
          <w:tcPr>
            <w:tcW w:w="4226" w:type="dxa"/>
            <w:vAlign w:val="center"/>
          </w:tcPr>
          <w:p w14:paraId="7D76795E">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sz w:val="18"/>
                <w:szCs w:val="18"/>
                <w:highlight w:val="none"/>
                <w:vertAlign w:val="baseline"/>
                <w:lang w:eastAsia="zh-CN"/>
              </w:rPr>
            </w:pPr>
            <w:r>
              <w:rPr>
                <w:rFonts w:hint="eastAsia" w:asciiTheme="minorEastAsia" w:hAnsiTheme="minorEastAsia" w:eastAsiaTheme="minorEastAsia" w:cstheme="minorEastAsia"/>
                <w:color w:val="auto"/>
                <w:sz w:val="18"/>
                <w:szCs w:val="18"/>
                <w:highlight w:val="none"/>
                <w:vertAlign w:val="baseline"/>
                <w:lang w:eastAsia="zh-CN"/>
              </w:rPr>
              <w:t>为满足广东电力通信科技有限公司</w:t>
            </w:r>
            <w:r>
              <w:rPr>
                <w:rFonts w:hint="eastAsia" w:asciiTheme="minorEastAsia" w:hAnsiTheme="minorEastAsia" w:eastAsiaTheme="minorEastAsia" w:cstheme="minorEastAsia"/>
                <w:color w:val="auto"/>
                <w:sz w:val="18"/>
                <w:szCs w:val="18"/>
                <w:highlight w:val="none"/>
                <w:vertAlign w:val="baseline"/>
                <w:lang w:val="en-US" w:eastAsia="zh-CN"/>
              </w:rPr>
              <w:t>电压互感器固定式监测装置</w:t>
            </w:r>
            <w:r>
              <w:rPr>
                <w:rFonts w:hint="eastAsia" w:asciiTheme="minorEastAsia" w:hAnsiTheme="minorEastAsia" w:eastAsiaTheme="minorEastAsia" w:cstheme="minorEastAsia"/>
                <w:color w:val="auto"/>
                <w:sz w:val="18"/>
                <w:szCs w:val="18"/>
                <w:highlight w:val="none"/>
                <w:vertAlign w:val="baseline"/>
                <w:lang w:eastAsia="zh-CN"/>
              </w:rPr>
              <w:t>整部件委托制造需要，需进行广东电力通信科技有限公司电压互感器固定式监测装置整部件委托制造框架采购</w:t>
            </w:r>
          </w:p>
        </w:tc>
        <w:tc>
          <w:tcPr>
            <w:tcW w:w="3479" w:type="dxa"/>
            <w:vAlign w:val="center"/>
          </w:tcPr>
          <w:p w14:paraId="65ECC591">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18"/>
                <w:szCs w:val="18"/>
                <w:highlight w:val="none"/>
                <w:vertAlign w:val="baseline"/>
                <w:lang w:val="en-US" w:eastAsia="zh-CN"/>
              </w:rPr>
            </w:pPr>
            <w:r>
              <w:rPr>
                <w:rFonts w:hint="eastAsia" w:asciiTheme="minorEastAsia" w:hAnsiTheme="minorEastAsia" w:cstheme="minorEastAsia"/>
                <w:color w:val="auto"/>
                <w:sz w:val="18"/>
                <w:szCs w:val="18"/>
                <w:highlight w:val="none"/>
                <w:vertAlign w:val="baseline"/>
                <w:lang w:val="en-US" w:eastAsia="zh-CN"/>
              </w:rPr>
              <w:t>2026年10-12月</w:t>
            </w:r>
          </w:p>
        </w:tc>
      </w:tr>
      <w:tr w14:paraId="274EE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E8C8C1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3</w:t>
            </w:r>
          </w:p>
        </w:tc>
        <w:tc>
          <w:tcPr>
            <w:tcW w:w="2238" w:type="dxa"/>
            <w:vAlign w:val="center"/>
          </w:tcPr>
          <w:p w14:paraId="279A8B2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color w:val="auto"/>
                <w:sz w:val="18"/>
                <w:szCs w:val="18"/>
                <w:highlight w:val="none"/>
                <w:vertAlign w:val="baseline"/>
                <w:lang w:eastAsia="zh-CN"/>
              </w:rPr>
            </w:pP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广东电力通信科技有限公司2027年工程类项目劳务框架采购项目</w:t>
            </w:r>
          </w:p>
        </w:tc>
        <w:tc>
          <w:tcPr>
            <w:tcW w:w="4226" w:type="dxa"/>
            <w:vAlign w:val="center"/>
          </w:tcPr>
          <w:p w14:paraId="45B66174">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sz w:val="18"/>
                <w:szCs w:val="18"/>
                <w:highlight w:val="none"/>
                <w:vertAlign w:val="baseline"/>
                <w:lang w:eastAsia="zh-CN"/>
              </w:rPr>
            </w:pPr>
            <w:r>
              <w:rPr>
                <w:rFonts w:hint="eastAsia" w:asciiTheme="minorEastAsia" w:hAnsiTheme="minorEastAsia" w:eastAsiaTheme="minorEastAsia" w:cstheme="minorEastAsia"/>
                <w:color w:val="auto"/>
                <w:sz w:val="18"/>
                <w:szCs w:val="18"/>
                <w:highlight w:val="none"/>
                <w:vertAlign w:val="baseline"/>
                <w:lang w:eastAsia="zh-CN"/>
              </w:rPr>
              <w:t>根据招标人自身业务发展需要，将所承接业务中劳务工作按需分包给中标人。中标人按照规定时间为招标人提供相应劳务服务、部分手工器具</w:t>
            </w:r>
          </w:p>
        </w:tc>
        <w:tc>
          <w:tcPr>
            <w:tcW w:w="3479" w:type="dxa"/>
            <w:vAlign w:val="center"/>
          </w:tcPr>
          <w:p w14:paraId="017FAA4E">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18"/>
                <w:szCs w:val="18"/>
                <w:highlight w:val="none"/>
                <w:vertAlign w:val="baseline"/>
                <w:lang w:val="en-US" w:eastAsia="zh-CN"/>
              </w:rPr>
            </w:pPr>
            <w:r>
              <w:rPr>
                <w:rFonts w:hint="eastAsia" w:asciiTheme="minorEastAsia" w:hAnsiTheme="minorEastAsia" w:cstheme="minorEastAsia"/>
                <w:color w:val="auto"/>
                <w:sz w:val="18"/>
                <w:szCs w:val="18"/>
                <w:highlight w:val="none"/>
                <w:vertAlign w:val="baseline"/>
                <w:lang w:val="en-US" w:eastAsia="zh-CN"/>
              </w:rPr>
              <w:t>2026年10-12月</w:t>
            </w:r>
          </w:p>
        </w:tc>
      </w:tr>
      <w:tr w14:paraId="7EECE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C084B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4</w:t>
            </w:r>
          </w:p>
        </w:tc>
        <w:tc>
          <w:tcPr>
            <w:tcW w:w="2238" w:type="dxa"/>
            <w:vAlign w:val="center"/>
          </w:tcPr>
          <w:p w14:paraId="5C2911C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color w:val="auto"/>
                <w:sz w:val="18"/>
                <w:szCs w:val="18"/>
                <w:highlight w:val="none"/>
                <w:vertAlign w:val="baseline"/>
                <w:lang w:eastAsia="zh-CN"/>
              </w:rPr>
            </w:pP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广东电力通信科技有限公司2027年维护服务项目劳务框架采购项目</w:t>
            </w:r>
          </w:p>
        </w:tc>
        <w:tc>
          <w:tcPr>
            <w:tcW w:w="4226" w:type="dxa"/>
            <w:vAlign w:val="center"/>
          </w:tcPr>
          <w:p w14:paraId="04EDD5A6">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sz w:val="18"/>
                <w:szCs w:val="18"/>
                <w:highlight w:val="none"/>
                <w:vertAlign w:val="baseline"/>
                <w:lang w:eastAsia="zh-CN"/>
              </w:rPr>
            </w:pPr>
            <w:r>
              <w:rPr>
                <w:rFonts w:hint="eastAsia" w:asciiTheme="minorEastAsia" w:hAnsiTheme="minorEastAsia" w:eastAsiaTheme="minorEastAsia" w:cstheme="minorEastAsia"/>
                <w:color w:val="auto"/>
                <w:sz w:val="18"/>
                <w:szCs w:val="18"/>
                <w:highlight w:val="none"/>
                <w:vertAlign w:val="baseline"/>
                <w:lang w:eastAsia="zh-CN"/>
              </w:rPr>
              <w:t>根据招标人自身业务发展需要，将所承接业务中劳务工作按需分包给中标人。中标人按照规定时间利用招标人提供的施工机械、材料和设备，提供相应劳务服务。</w:t>
            </w:r>
          </w:p>
        </w:tc>
        <w:tc>
          <w:tcPr>
            <w:tcW w:w="3479" w:type="dxa"/>
            <w:vAlign w:val="center"/>
          </w:tcPr>
          <w:p w14:paraId="4B452EDF">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18"/>
                <w:szCs w:val="18"/>
                <w:highlight w:val="none"/>
                <w:vertAlign w:val="baseline"/>
                <w:lang w:val="en-US" w:eastAsia="zh-CN"/>
              </w:rPr>
            </w:pPr>
            <w:r>
              <w:rPr>
                <w:rFonts w:hint="eastAsia" w:asciiTheme="minorEastAsia" w:hAnsiTheme="minorEastAsia" w:cstheme="minorEastAsia"/>
                <w:color w:val="auto"/>
                <w:sz w:val="18"/>
                <w:szCs w:val="18"/>
                <w:highlight w:val="none"/>
                <w:vertAlign w:val="baseline"/>
                <w:lang w:val="en-US" w:eastAsia="zh-CN"/>
              </w:rPr>
              <w:t>2026年10-12月</w:t>
            </w:r>
          </w:p>
        </w:tc>
      </w:tr>
      <w:tr w14:paraId="32D73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0A1D79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5</w:t>
            </w:r>
          </w:p>
        </w:tc>
        <w:tc>
          <w:tcPr>
            <w:tcW w:w="2238" w:type="dxa"/>
            <w:vAlign w:val="center"/>
          </w:tcPr>
          <w:p w14:paraId="2E03751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color w:val="auto"/>
                <w:sz w:val="18"/>
                <w:szCs w:val="18"/>
                <w:highlight w:val="none"/>
                <w:vertAlign w:val="baseline"/>
                <w:lang w:eastAsia="zh-CN"/>
              </w:rPr>
            </w:pP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广东电力通信科技有限公司2027年业务支撑体系专项采购项目</w:t>
            </w:r>
          </w:p>
        </w:tc>
        <w:tc>
          <w:tcPr>
            <w:tcW w:w="4226" w:type="dxa"/>
            <w:vAlign w:val="center"/>
          </w:tcPr>
          <w:p w14:paraId="46AA4964">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sz w:val="18"/>
                <w:szCs w:val="18"/>
                <w:highlight w:val="none"/>
                <w:vertAlign w:val="baseline"/>
                <w:lang w:eastAsia="zh-CN"/>
              </w:rPr>
            </w:pPr>
            <w:r>
              <w:rPr>
                <w:rFonts w:hint="eastAsia" w:asciiTheme="minorEastAsia" w:hAnsiTheme="minorEastAsia" w:eastAsiaTheme="minorEastAsia" w:cstheme="minorEastAsia"/>
                <w:color w:val="auto"/>
                <w:sz w:val="18"/>
                <w:szCs w:val="18"/>
                <w:highlight w:val="none"/>
                <w:vertAlign w:val="baseline"/>
                <w:lang w:eastAsia="zh-CN"/>
              </w:rPr>
              <w:t>为满足业务支撑体系建设要求，提供招标人在开展业务支撑过程中所须的人力资源、辅助类仪器仪表、手工具、车辆、配套服务网点服务（包含办公场所、仓储、办公用品、办公网络、水电等，满足日常办公需要），提高招标人全省业务服务快速响应能力及用户满意度，现通过公开招标形式，与具备相关提供能力的中标人签订合作协议，中标人根据招标人的业务支撑体系建设需求，在招标合作协议范围内提供相应服务。</w:t>
            </w:r>
          </w:p>
        </w:tc>
        <w:tc>
          <w:tcPr>
            <w:tcW w:w="3479" w:type="dxa"/>
            <w:vAlign w:val="center"/>
          </w:tcPr>
          <w:p w14:paraId="23028DF1">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18"/>
                <w:szCs w:val="18"/>
                <w:highlight w:val="none"/>
                <w:vertAlign w:val="baseline"/>
                <w:lang w:val="en-US" w:eastAsia="zh-CN"/>
              </w:rPr>
            </w:pPr>
            <w:r>
              <w:rPr>
                <w:rFonts w:hint="eastAsia" w:asciiTheme="minorEastAsia" w:hAnsiTheme="minorEastAsia" w:cstheme="minorEastAsia"/>
                <w:color w:val="auto"/>
                <w:sz w:val="18"/>
                <w:szCs w:val="18"/>
                <w:highlight w:val="none"/>
                <w:vertAlign w:val="baseline"/>
                <w:lang w:val="en-US" w:eastAsia="zh-CN"/>
              </w:rPr>
              <w:t>2026年10-12月</w:t>
            </w:r>
          </w:p>
        </w:tc>
      </w:tr>
      <w:tr w14:paraId="2F1BF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261DC3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6</w:t>
            </w:r>
          </w:p>
        </w:tc>
        <w:tc>
          <w:tcPr>
            <w:tcW w:w="2238" w:type="dxa"/>
            <w:shd w:val="clear" w:color="auto" w:fill="auto"/>
            <w:vAlign w:val="center"/>
          </w:tcPr>
          <w:p w14:paraId="780D6D87">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kern w:val="2"/>
                <w:sz w:val="18"/>
                <w:szCs w:val="18"/>
                <w:highlight w:val="none"/>
                <w:vertAlign w:val="baseline"/>
                <w:lang w:val="en-US" w:eastAsia="zh-CN" w:bidi="ar-SA"/>
              </w:rPr>
            </w:pP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广东电力通信科技有限公司2027年配网通信建设项目全过程工程咨询（项目管理）服务框架采购项目</w:t>
            </w:r>
          </w:p>
        </w:tc>
        <w:tc>
          <w:tcPr>
            <w:tcW w:w="4226" w:type="dxa"/>
            <w:vAlign w:val="center"/>
          </w:tcPr>
          <w:p w14:paraId="371C6AA7">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sz w:val="18"/>
                <w:szCs w:val="18"/>
                <w:highlight w:val="none"/>
                <w:vertAlign w:val="baseline"/>
                <w:lang w:eastAsia="zh-CN"/>
              </w:rPr>
            </w:pPr>
            <w:r>
              <w:rPr>
                <w:rFonts w:hint="eastAsia" w:asciiTheme="minorEastAsia" w:hAnsiTheme="minorEastAsia" w:eastAsiaTheme="minorEastAsia" w:cstheme="minorEastAsia"/>
                <w:color w:val="auto"/>
                <w:sz w:val="18"/>
                <w:szCs w:val="18"/>
                <w:highlight w:val="none"/>
                <w:vertAlign w:val="baseline"/>
                <w:lang w:eastAsia="zh-CN"/>
              </w:rPr>
              <w:t>根据广东电力通信科技有限公司配网通信建设项目建设需求，开展全过程工程咨询（项目管理）服务。通过全过程项目管理和一体化专项服务发挥全过程工程咨询高效协同优势，根据工程特点、管理现状与需求，开展项目管理咨询服务内容。服务范围和内容：项目计划统筹与总体管理、前期工作管理、设计管理、技术管理、进度管理、投资管理、质量安全管理、项目组织协调管理、采购管理、合同管理、档案管理、竣工验收与移交管理、工程结算管理及与项目建设管理相关的其他工作。</w:t>
            </w:r>
          </w:p>
        </w:tc>
        <w:tc>
          <w:tcPr>
            <w:tcW w:w="3479" w:type="dxa"/>
            <w:vAlign w:val="center"/>
          </w:tcPr>
          <w:p w14:paraId="7511F85C">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18"/>
                <w:szCs w:val="18"/>
                <w:highlight w:val="none"/>
                <w:vertAlign w:val="baseline"/>
                <w:lang w:val="en-US" w:eastAsia="zh-CN"/>
              </w:rPr>
            </w:pPr>
            <w:r>
              <w:rPr>
                <w:rFonts w:hint="eastAsia" w:asciiTheme="minorEastAsia" w:hAnsiTheme="minorEastAsia" w:cstheme="minorEastAsia"/>
                <w:color w:val="auto"/>
                <w:sz w:val="18"/>
                <w:szCs w:val="18"/>
                <w:highlight w:val="none"/>
                <w:vertAlign w:val="baseline"/>
                <w:lang w:val="en-US" w:eastAsia="zh-CN"/>
              </w:rPr>
              <w:t>2026年10-12月</w:t>
            </w:r>
          </w:p>
        </w:tc>
      </w:tr>
      <w:tr w14:paraId="2A217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E71CA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7</w:t>
            </w:r>
          </w:p>
        </w:tc>
        <w:tc>
          <w:tcPr>
            <w:tcW w:w="2238" w:type="dxa"/>
            <w:shd w:val="clear" w:color="auto" w:fill="auto"/>
            <w:vAlign w:val="center"/>
          </w:tcPr>
          <w:p w14:paraId="2D4B1D5F">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kern w:val="2"/>
                <w:sz w:val="18"/>
                <w:szCs w:val="18"/>
                <w:highlight w:val="none"/>
                <w:vertAlign w:val="baseline"/>
                <w:lang w:val="en-US" w:eastAsia="zh-CN" w:bidi="ar-SA"/>
              </w:rPr>
            </w:pP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广东电力通信科技有限公司2027年配网通信建设等项目可行性研究框架采购项目</w:t>
            </w:r>
          </w:p>
        </w:tc>
        <w:tc>
          <w:tcPr>
            <w:tcW w:w="4226" w:type="dxa"/>
            <w:vAlign w:val="center"/>
          </w:tcPr>
          <w:p w14:paraId="03174431">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sz w:val="18"/>
                <w:szCs w:val="18"/>
                <w:highlight w:val="none"/>
                <w:vertAlign w:val="baseline"/>
                <w:lang w:eastAsia="zh-CN"/>
              </w:rPr>
            </w:pPr>
            <w:r>
              <w:rPr>
                <w:rFonts w:hint="eastAsia" w:asciiTheme="minorEastAsia" w:hAnsiTheme="minorEastAsia" w:eastAsiaTheme="minorEastAsia" w:cstheme="minorEastAsia"/>
                <w:color w:val="auto"/>
                <w:sz w:val="18"/>
                <w:szCs w:val="18"/>
                <w:highlight w:val="none"/>
                <w:vertAlign w:val="baseline"/>
                <w:lang w:eastAsia="zh-CN"/>
              </w:rPr>
              <w:br w:type="textWrapping"/>
            </w:r>
            <w:r>
              <w:rPr>
                <w:rFonts w:hint="eastAsia" w:asciiTheme="minorEastAsia" w:hAnsiTheme="minorEastAsia" w:eastAsiaTheme="minorEastAsia" w:cstheme="minorEastAsia"/>
                <w:color w:val="auto"/>
                <w:sz w:val="18"/>
                <w:szCs w:val="18"/>
                <w:highlight w:val="none"/>
                <w:vertAlign w:val="baseline"/>
                <w:lang w:eastAsia="zh-CN"/>
              </w:rPr>
              <w:t>广东电力通信科技有限公司配网通信建设项目在广东省新型电力系统示范试点地区开展配网通信建设，满足电网及上下游企业用户各类业务需求。公司计划构建“全覆盖、泛在化、大带宽、高可靠、技术先进”的配电通信网，全力满足全网各类用户的通信需要，实现配电网通信覆盖率100%，现需进行</w:t>
            </w: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广东电力通信科技有限公司2027年配网通信建设等项目可行性研究框架采购项目</w:t>
            </w:r>
            <w:r>
              <w:rPr>
                <w:rFonts w:hint="eastAsia" w:asciiTheme="minorEastAsia" w:hAnsiTheme="minorEastAsia" w:eastAsiaTheme="minorEastAsia" w:cstheme="minorEastAsia"/>
                <w:color w:val="auto"/>
                <w:sz w:val="18"/>
                <w:szCs w:val="18"/>
                <w:highlight w:val="none"/>
                <w:vertAlign w:val="baseline"/>
                <w:lang w:eastAsia="zh-CN"/>
              </w:rPr>
              <w:t>，开展配网通信建设项目可行性研究工作（包括编制建设项目可行性研究报告，参与项目可行性研究报告的评审，并按照评审意见完善可行性研究报告，具体项目最终以建设单位实际委托为准）。</w:t>
            </w:r>
          </w:p>
        </w:tc>
        <w:tc>
          <w:tcPr>
            <w:tcW w:w="3479" w:type="dxa"/>
            <w:vAlign w:val="center"/>
          </w:tcPr>
          <w:p w14:paraId="1B070BBE">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18"/>
                <w:szCs w:val="18"/>
                <w:highlight w:val="none"/>
                <w:vertAlign w:val="baseline"/>
                <w:lang w:val="en-US" w:eastAsia="zh-CN"/>
              </w:rPr>
            </w:pPr>
            <w:r>
              <w:rPr>
                <w:rFonts w:hint="eastAsia" w:asciiTheme="minorEastAsia" w:hAnsiTheme="minorEastAsia" w:cstheme="minorEastAsia"/>
                <w:color w:val="auto"/>
                <w:sz w:val="18"/>
                <w:szCs w:val="18"/>
                <w:highlight w:val="none"/>
                <w:vertAlign w:val="baseline"/>
                <w:lang w:val="en-US" w:eastAsia="zh-CN"/>
              </w:rPr>
              <w:t>2026年10-12月</w:t>
            </w:r>
          </w:p>
        </w:tc>
      </w:tr>
      <w:tr w14:paraId="6BBA1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684" w:type="dxa"/>
            <w:vAlign w:val="center"/>
          </w:tcPr>
          <w:p w14:paraId="5B51310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8</w:t>
            </w:r>
          </w:p>
        </w:tc>
        <w:tc>
          <w:tcPr>
            <w:tcW w:w="2238" w:type="dxa"/>
            <w:vAlign w:val="center"/>
          </w:tcPr>
          <w:p w14:paraId="4106C7D2">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广东电力通信科技有限公司2027年第一批配网通信建设物资材料框架采购项目</w:t>
            </w:r>
          </w:p>
        </w:tc>
        <w:tc>
          <w:tcPr>
            <w:tcW w:w="4226" w:type="dxa"/>
            <w:vAlign w:val="center"/>
          </w:tcPr>
          <w:p w14:paraId="72E7EFE5">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sz w:val="18"/>
                <w:szCs w:val="18"/>
                <w:highlight w:val="none"/>
                <w:vertAlign w:val="baseline"/>
                <w:lang w:eastAsia="zh-CN"/>
              </w:rPr>
            </w:pPr>
            <w:r>
              <w:rPr>
                <w:rFonts w:hint="eastAsia" w:asciiTheme="minorEastAsia" w:hAnsiTheme="minorEastAsia" w:eastAsiaTheme="minorEastAsia" w:cstheme="minorEastAsia"/>
                <w:color w:val="auto"/>
                <w:sz w:val="18"/>
                <w:szCs w:val="18"/>
                <w:highlight w:val="none"/>
                <w:vertAlign w:val="baseline"/>
                <w:lang w:eastAsia="zh-CN"/>
              </w:rPr>
              <w:t>为更好满足公司不断增长的配网通信需求，加快推进配网通信建设，支撑配电网业务安全稳定运行，服务公司数字化转型及新型电力系统建设，现需进行202</w:t>
            </w:r>
            <w:r>
              <w:rPr>
                <w:rFonts w:hint="eastAsia" w:asciiTheme="minorEastAsia" w:hAnsiTheme="minorEastAsia" w:eastAsiaTheme="minorEastAsia" w:cstheme="minorEastAsia"/>
                <w:color w:val="auto"/>
                <w:sz w:val="18"/>
                <w:szCs w:val="18"/>
                <w:highlight w:val="none"/>
                <w:vertAlign w:val="baseline"/>
                <w:lang w:val="en-US" w:eastAsia="zh-CN"/>
              </w:rPr>
              <w:t>7</w:t>
            </w:r>
            <w:r>
              <w:rPr>
                <w:rFonts w:hint="eastAsia" w:asciiTheme="minorEastAsia" w:hAnsiTheme="minorEastAsia" w:eastAsiaTheme="minorEastAsia" w:cstheme="minorEastAsia"/>
                <w:color w:val="auto"/>
                <w:sz w:val="18"/>
                <w:szCs w:val="18"/>
                <w:highlight w:val="none"/>
                <w:vertAlign w:val="baseline"/>
                <w:lang w:eastAsia="zh-CN"/>
              </w:rPr>
              <w:t>年第一批配网通信建设项目物资材料框架采购，投标方需依照甲方提供的技术参数、图纸、性能、功能要求完成物资材料的供货。</w:t>
            </w:r>
          </w:p>
        </w:tc>
        <w:tc>
          <w:tcPr>
            <w:tcW w:w="3479" w:type="dxa"/>
            <w:vAlign w:val="center"/>
          </w:tcPr>
          <w:p w14:paraId="60F8073B">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18"/>
                <w:szCs w:val="18"/>
                <w:highlight w:val="none"/>
                <w:vertAlign w:val="baseline"/>
                <w:lang w:val="en-US" w:eastAsia="zh-CN"/>
              </w:rPr>
            </w:pPr>
            <w:r>
              <w:rPr>
                <w:rFonts w:hint="eastAsia" w:asciiTheme="minorEastAsia" w:hAnsiTheme="minorEastAsia" w:cstheme="minorEastAsia"/>
                <w:color w:val="auto"/>
                <w:sz w:val="18"/>
                <w:szCs w:val="18"/>
                <w:highlight w:val="none"/>
                <w:vertAlign w:val="baseline"/>
                <w:lang w:val="en-US" w:eastAsia="zh-CN"/>
              </w:rPr>
              <w:t>2026年10-12月</w:t>
            </w:r>
          </w:p>
        </w:tc>
      </w:tr>
      <w:tr w14:paraId="6D739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2E761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9</w:t>
            </w:r>
          </w:p>
        </w:tc>
        <w:tc>
          <w:tcPr>
            <w:tcW w:w="2238" w:type="dxa"/>
            <w:vAlign w:val="center"/>
          </w:tcPr>
          <w:p w14:paraId="3E1B6447">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广东电力通信科技有限公司2027年第一批配网通信建设项目EPC总承包框架采购项目</w:t>
            </w:r>
          </w:p>
        </w:tc>
        <w:tc>
          <w:tcPr>
            <w:tcW w:w="4226" w:type="dxa"/>
            <w:vAlign w:val="center"/>
          </w:tcPr>
          <w:p w14:paraId="6317840C">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在广东地区建设新型电力系统示范区配网通信网，满足电网及上下游企业用户各类业务需求。公司计划构建“全覆盖、泛在化、大带宽、高可靠、技术先进”的配电通信网，全力满足全网各类用户的通信需要，实现配电网通信覆盖率100%，现需进行广东电力通信科技有限公司2027年第一批配网通信建设项目EPC总承包框架采购项目，实施试点地区的EPC总承包工作，具体项目最终以建设单位实际委托为准</w:t>
            </w:r>
          </w:p>
        </w:tc>
        <w:tc>
          <w:tcPr>
            <w:tcW w:w="3479" w:type="dxa"/>
            <w:vAlign w:val="center"/>
          </w:tcPr>
          <w:p w14:paraId="016BCAED">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18"/>
                <w:szCs w:val="18"/>
                <w:highlight w:val="none"/>
                <w:vertAlign w:val="baseline"/>
                <w:lang w:val="en-US" w:eastAsia="zh-CN"/>
              </w:rPr>
            </w:pPr>
            <w:r>
              <w:rPr>
                <w:rFonts w:hint="eastAsia" w:asciiTheme="minorEastAsia" w:hAnsiTheme="minorEastAsia" w:cstheme="minorEastAsia"/>
                <w:color w:val="auto"/>
                <w:sz w:val="18"/>
                <w:szCs w:val="18"/>
                <w:highlight w:val="none"/>
                <w:vertAlign w:val="baseline"/>
                <w:lang w:val="en-US" w:eastAsia="zh-CN"/>
              </w:rPr>
              <w:t>2026年10-12月</w:t>
            </w:r>
          </w:p>
        </w:tc>
      </w:tr>
      <w:tr w14:paraId="457F3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A1A73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10</w:t>
            </w:r>
          </w:p>
        </w:tc>
        <w:tc>
          <w:tcPr>
            <w:tcW w:w="2238" w:type="dxa"/>
            <w:vAlign w:val="center"/>
          </w:tcPr>
          <w:p w14:paraId="635B5E3D">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广东电力通信科技有限公司2027年第一批配网通信建设项目监理框架采购项目</w:t>
            </w:r>
          </w:p>
        </w:tc>
        <w:tc>
          <w:tcPr>
            <w:tcW w:w="4226" w:type="dxa"/>
            <w:vAlign w:val="center"/>
          </w:tcPr>
          <w:p w14:paraId="5C32D0C9">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配网通信建设项目在广东省新型电力系统示范试点地区开展配网通信建设，满足电网及上下游企业用户各类业务需求。公司计划构建“全覆盖、泛在化、大带宽、高可靠、技术先进”的配电通信网，全力满足全网各类用户的通信需要，实现配电网通信覆盖率100%，现需进行广东电力通信科技有限公司2027年第一批配网通信建设项目监理框架采购项目，开展试点地区的监理工作，具体项目最终以建设单位实际委托为准。</w:t>
            </w:r>
          </w:p>
        </w:tc>
        <w:tc>
          <w:tcPr>
            <w:tcW w:w="3479" w:type="dxa"/>
            <w:vAlign w:val="center"/>
          </w:tcPr>
          <w:p w14:paraId="7831C39C">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18"/>
                <w:szCs w:val="18"/>
                <w:highlight w:val="none"/>
                <w:vertAlign w:val="baseline"/>
                <w:lang w:val="en-US" w:eastAsia="zh-CN"/>
              </w:rPr>
            </w:pPr>
            <w:r>
              <w:rPr>
                <w:rFonts w:hint="eastAsia" w:asciiTheme="minorEastAsia" w:hAnsiTheme="minorEastAsia" w:cstheme="minorEastAsia"/>
                <w:color w:val="auto"/>
                <w:sz w:val="18"/>
                <w:szCs w:val="18"/>
                <w:highlight w:val="none"/>
                <w:vertAlign w:val="baseline"/>
                <w:lang w:val="en-US" w:eastAsia="zh-CN"/>
              </w:rPr>
              <w:t>2026年10-12月</w:t>
            </w:r>
          </w:p>
        </w:tc>
      </w:tr>
      <w:tr w14:paraId="4908E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F46863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11</w:t>
            </w:r>
          </w:p>
        </w:tc>
        <w:tc>
          <w:tcPr>
            <w:tcW w:w="2238" w:type="dxa"/>
            <w:vAlign w:val="center"/>
          </w:tcPr>
          <w:p w14:paraId="057EB64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广东电力通信科技有限公司2026-2027年综合业务网资产运维支撑技术服务框架采购</w:t>
            </w:r>
          </w:p>
        </w:tc>
        <w:tc>
          <w:tcPr>
            <w:tcW w:w="4226" w:type="dxa"/>
            <w:vAlign w:val="center"/>
          </w:tcPr>
          <w:p w14:paraId="3DD75244">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为满足广东电力通信科技有限公司综合业务网运维需求，现需采购相关设备资源的运行技术支撑服务。</w:t>
            </w:r>
          </w:p>
        </w:tc>
        <w:tc>
          <w:tcPr>
            <w:tcW w:w="3479" w:type="dxa"/>
            <w:vAlign w:val="center"/>
          </w:tcPr>
          <w:p w14:paraId="68ADC02F">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18"/>
                <w:szCs w:val="18"/>
                <w:highlight w:val="none"/>
                <w:vertAlign w:val="baseline"/>
                <w:lang w:val="en-US" w:eastAsia="zh-CN"/>
              </w:rPr>
            </w:pPr>
            <w:r>
              <w:rPr>
                <w:rFonts w:hint="eastAsia" w:asciiTheme="minorEastAsia" w:hAnsiTheme="minorEastAsia" w:cstheme="minorEastAsia"/>
                <w:color w:val="auto"/>
                <w:sz w:val="18"/>
                <w:szCs w:val="18"/>
                <w:highlight w:val="none"/>
                <w:vertAlign w:val="baseline"/>
                <w:lang w:val="en-US" w:eastAsia="zh-CN"/>
              </w:rPr>
              <w:t>2026年10-12月</w:t>
            </w:r>
          </w:p>
        </w:tc>
      </w:tr>
      <w:tr w14:paraId="2F7EC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8D0C1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12</w:t>
            </w:r>
          </w:p>
        </w:tc>
        <w:tc>
          <w:tcPr>
            <w:tcW w:w="2238" w:type="dxa"/>
            <w:vAlign w:val="center"/>
          </w:tcPr>
          <w:p w14:paraId="4678ABE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广东电力通信科技有限公司2026-2028年技术开发及辅助支撑服务框架采购</w:t>
            </w:r>
          </w:p>
        </w:tc>
        <w:tc>
          <w:tcPr>
            <w:tcW w:w="4226" w:type="dxa"/>
            <w:vAlign w:val="center"/>
          </w:tcPr>
          <w:p w14:paraId="53E531F5">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rPr>
              <w:t>为满足</w:t>
            </w: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广东电力通信科技有限公司技术开发及辅助支撑</w:t>
            </w:r>
            <w:r>
              <w:rPr>
                <w:rFonts w:hint="eastAsia" w:asciiTheme="minorEastAsia" w:hAnsiTheme="minorEastAsia" w:eastAsiaTheme="minorEastAsia" w:cstheme="minorEastAsia"/>
                <w:color w:val="auto"/>
                <w:sz w:val="18"/>
                <w:szCs w:val="18"/>
                <w:highlight w:val="none"/>
                <w:vertAlign w:val="baseline"/>
              </w:rPr>
              <w:t>需要，需进行</w:t>
            </w: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广东电力通信科技有限公司2026-2028年技术开发及辅助支撑服务</w:t>
            </w:r>
            <w:r>
              <w:rPr>
                <w:rFonts w:hint="eastAsia" w:asciiTheme="minorEastAsia" w:hAnsiTheme="minorEastAsia" w:eastAsiaTheme="minorEastAsia" w:cstheme="minorEastAsia"/>
                <w:color w:val="auto"/>
                <w:sz w:val="18"/>
                <w:szCs w:val="18"/>
                <w:highlight w:val="none"/>
                <w:vertAlign w:val="baseline"/>
                <w:lang w:eastAsia="zh-CN"/>
              </w:rPr>
              <w:t>框架采购</w:t>
            </w:r>
          </w:p>
        </w:tc>
        <w:tc>
          <w:tcPr>
            <w:tcW w:w="3479" w:type="dxa"/>
            <w:vAlign w:val="center"/>
          </w:tcPr>
          <w:p w14:paraId="3A4D3528">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18"/>
                <w:szCs w:val="18"/>
                <w:highlight w:val="none"/>
                <w:vertAlign w:val="baseline"/>
                <w:lang w:val="en-US" w:eastAsia="zh-CN"/>
              </w:rPr>
            </w:pPr>
            <w:r>
              <w:rPr>
                <w:rFonts w:hint="eastAsia" w:asciiTheme="minorEastAsia" w:hAnsiTheme="minorEastAsia" w:cstheme="minorEastAsia"/>
                <w:color w:val="auto"/>
                <w:sz w:val="18"/>
                <w:szCs w:val="18"/>
                <w:highlight w:val="none"/>
                <w:vertAlign w:val="baseline"/>
                <w:lang w:val="en-US" w:eastAsia="zh-CN"/>
              </w:rPr>
              <w:t>2026年10-12月</w:t>
            </w:r>
          </w:p>
        </w:tc>
      </w:tr>
      <w:tr w14:paraId="7755F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8711DF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13</w:t>
            </w:r>
          </w:p>
        </w:tc>
        <w:tc>
          <w:tcPr>
            <w:tcW w:w="2238" w:type="dxa"/>
            <w:vAlign w:val="center"/>
          </w:tcPr>
          <w:p w14:paraId="09074A4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广东电力通信科技有限公司2026-2027年无线通信装置II型、信号中继装置试制及代工服务框架采购</w:t>
            </w:r>
          </w:p>
        </w:tc>
        <w:tc>
          <w:tcPr>
            <w:tcW w:w="4226" w:type="dxa"/>
            <w:vAlign w:val="center"/>
          </w:tcPr>
          <w:p w14:paraId="1014A320">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rPr>
              <w:t>为满足</w:t>
            </w: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广东电力通信科技有限公司无线通信装置II型、信号中继装置试制及代工</w:t>
            </w:r>
            <w:r>
              <w:rPr>
                <w:rFonts w:hint="eastAsia" w:asciiTheme="minorEastAsia" w:hAnsiTheme="minorEastAsia" w:eastAsiaTheme="minorEastAsia" w:cstheme="minorEastAsia"/>
                <w:color w:val="auto"/>
                <w:sz w:val="18"/>
                <w:szCs w:val="18"/>
                <w:highlight w:val="none"/>
                <w:vertAlign w:val="baseline"/>
              </w:rPr>
              <w:t>需要，需进行</w:t>
            </w: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广东电力通信科技有限公司2026-2027年无线通信装置II型、信号中继装置试制及代工服务</w:t>
            </w:r>
            <w:r>
              <w:rPr>
                <w:rFonts w:hint="eastAsia" w:asciiTheme="minorEastAsia" w:hAnsiTheme="minorEastAsia" w:eastAsiaTheme="minorEastAsia" w:cstheme="minorEastAsia"/>
                <w:color w:val="auto"/>
                <w:sz w:val="18"/>
                <w:szCs w:val="18"/>
                <w:highlight w:val="none"/>
                <w:vertAlign w:val="baseline"/>
                <w:lang w:eastAsia="zh-CN"/>
              </w:rPr>
              <w:t>框架采购</w:t>
            </w:r>
          </w:p>
        </w:tc>
        <w:tc>
          <w:tcPr>
            <w:tcW w:w="3479" w:type="dxa"/>
            <w:vAlign w:val="center"/>
          </w:tcPr>
          <w:p w14:paraId="42BA4FAC">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18"/>
                <w:szCs w:val="18"/>
                <w:highlight w:val="none"/>
                <w:vertAlign w:val="baseline"/>
                <w:lang w:val="en-US" w:eastAsia="zh-CN"/>
              </w:rPr>
            </w:pPr>
            <w:r>
              <w:rPr>
                <w:rFonts w:hint="eastAsia" w:asciiTheme="minorEastAsia" w:hAnsiTheme="minorEastAsia" w:cstheme="minorEastAsia"/>
                <w:color w:val="auto"/>
                <w:sz w:val="18"/>
                <w:szCs w:val="18"/>
                <w:highlight w:val="none"/>
                <w:vertAlign w:val="baseline"/>
                <w:lang w:val="en-US" w:eastAsia="zh-CN"/>
              </w:rPr>
              <w:t>2026年10-12月</w:t>
            </w:r>
          </w:p>
        </w:tc>
      </w:tr>
      <w:tr w14:paraId="5C02C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C5C720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14</w:t>
            </w:r>
          </w:p>
        </w:tc>
        <w:tc>
          <w:tcPr>
            <w:tcW w:w="2238" w:type="dxa"/>
            <w:vAlign w:val="center"/>
          </w:tcPr>
          <w:p w14:paraId="5426C94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广东电力通信科技有限公司2026年能效碳效核算模型与能碳评价技术研究专项采购</w:t>
            </w:r>
          </w:p>
        </w:tc>
        <w:tc>
          <w:tcPr>
            <w:tcW w:w="4226" w:type="dxa"/>
            <w:vAlign w:val="center"/>
          </w:tcPr>
          <w:p w14:paraId="131F02A4">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rPr>
              <w:t>为满足</w:t>
            </w: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广东电力通信科技有限公司能效碳效核算模型与能碳评价技术研究专项采购</w:t>
            </w:r>
            <w:r>
              <w:rPr>
                <w:rFonts w:hint="eastAsia" w:asciiTheme="minorEastAsia" w:hAnsiTheme="minorEastAsia" w:eastAsiaTheme="minorEastAsia" w:cstheme="minorEastAsia"/>
                <w:color w:val="auto"/>
                <w:sz w:val="18"/>
                <w:szCs w:val="18"/>
                <w:highlight w:val="none"/>
                <w:vertAlign w:val="baseline"/>
              </w:rPr>
              <w:t>需要，需进行</w:t>
            </w: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广东电力通信科技有限公司2026年能效碳效核算模型与能碳评价技术研究专项采购</w:t>
            </w:r>
          </w:p>
        </w:tc>
        <w:tc>
          <w:tcPr>
            <w:tcW w:w="3479" w:type="dxa"/>
            <w:vAlign w:val="center"/>
          </w:tcPr>
          <w:p w14:paraId="6C7BCDC2">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18"/>
                <w:szCs w:val="18"/>
                <w:highlight w:val="none"/>
                <w:vertAlign w:val="baseline"/>
                <w:lang w:val="en-US" w:eastAsia="zh-CN"/>
              </w:rPr>
            </w:pPr>
            <w:r>
              <w:rPr>
                <w:rFonts w:hint="eastAsia" w:asciiTheme="minorEastAsia" w:hAnsiTheme="minorEastAsia" w:cstheme="minorEastAsia"/>
                <w:color w:val="auto"/>
                <w:sz w:val="18"/>
                <w:szCs w:val="18"/>
                <w:highlight w:val="none"/>
                <w:vertAlign w:val="baseline"/>
                <w:lang w:val="en-US" w:eastAsia="zh-CN"/>
              </w:rPr>
              <w:t>2026年10-12月</w:t>
            </w:r>
          </w:p>
        </w:tc>
      </w:tr>
      <w:tr w14:paraId="43A34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337FA1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15</w:t>
            </w:r>
          </w:p>
        </w:tc>
        <w:tc>
          <w:tcPr>
            <w:tcW w:w="2238" w:type="dxa"/>
            <w:vAlign w:val="center"/>
          </w:tcPr>
          <w:p w14:paraId="4562E22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广东电力通信科技有限公司载波通信交直流电源监测终端生产代工委托制造服务框架采购</w:t>
            </w:r>
          </w:p>
        </w:tc>
        <w:tc>
          <w:tcPr>
            <w:tcW w:w="4226" w:type="dxa"/>
            <w:vAlign w:val="center"/>
          </w:tcPr>
          <w:p w14:paraId="0181A5AD">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rPr>
              <w:t>为满足</w:t>
            </w: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广东电力通信科技有限公司载波通信交直流电源监测终端生产代工委托制造</w:t>
            </w:r>
            <w:r>
              <w:rPr>
                <w:rFonts w:hint="eastAsia" w:asciiTheme="minorEastAsia" w:hAnsiTheme="minorEastAsia" w:eastAsiaTheme="minorEastAsia" w:cstheme="minorEastAsia"/>
                <w:color w:val="auto"/>
                <w:sz w:val="18"/>
                <w:szCs w:val="18"/>
                <w:highlight w:val="none"/>
                <w:vertAlign w:val="baseline"/>
              </w:rPr>
              <w:t>需要，需进行</w:t>
            </w: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广东电力通信科技有限公司载波通信交直流电源监测终端生产代工委托制造服务框架采购</w:t>
            </w:r>
          </w:p>
        </w:tc>
        <w:tc>
          <w:tcPr>
            <w:tcW w:w="3479" w:type="dxa"/>
            <w:vAlign w:val="center"/>
          </w:tcPr>
          <w:p w14:paraId="5DE53AE7">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18"/>
                <w:szCs w:val="18"/>
                <w:highlight w:val="none"/>
                <w:vertAlign w:val="baseline"/>
                <w:lang w:val="en-US" w:eastAsia="zh-CN"/>
              </w:rPr>
            </w:pPr>
            <w:r>
              <w:rPr>
                <w:rFonts w:hint="eastAsia" w:asciiTheme="minorEastAsia" w:hAnsiTheme="minorEastAsia" w:cstheme="minorEastAsia"/>
                <w:color w:val="auto"/>
                <w:sz w:val="18"/>
                <w:szCs w:val="18"/>
                <w:highlight w:val="none"/>
                <w:vertAlign w:val="baseline"/>
                <w:lang w:val="en-US" w:eastAsia="zh-CN"/>
              </w:rPr>
              <w:t>2026年10-12月</w:t>
            </w:r>
          </w:p>
        </w:tc>
      </w:tr>
      <w:tr w14:paraId="730DC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3961E9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16</w:t>
            </w:r>
          </w:p>
        </w:tc>
        <w:tc>
          <w:tcPr>
            <w:tcW w:w="2238" w:type="dxa"/>
            <w:vAlign w:val="center"/>
          </w:tcPr>
          <w:p w14:paraId="35371E5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广东电力通信科技有限公司2026-2027年硬件产品、软件系统检测检验技术服务框架采购</w:t>
            </w:r>
          </w:p>
        </w:tc>
        <w:tc>
          <w:tcPr>
            <w:tcW w:w="4226" w:type="dxa"/>
            <w:vAlign w:val="center"/>
          </w:tcPr>
          <w:p w14:paraId="48E9A898">
            <w:pPr>
              <w:keepNext w:val="0"/>
              <w:keepLines w:val="0"/>
              <w:widowControl/>
              <w:suppressLineNumbers w:val="0"/>
              <w:spacing w:before="0" w:beforeAutospacing="1" w:after="0" w:afterAutospacing="1"/>
              <w:ind w:left="0" w:leftChars="0" w:right="0" w:rightChars="0"/>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rPr>
              <w:t>为满足</w:t>
            </w: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广东电力通信科技有限公司硬件产品、软件系统检测检验技术</w:t>
            </w:r>
            <w:r>
              <w:rPr>
                <w:rFonts w:hint="eastAsia" w:asciiTheme="minorEastAsia" w:hAnsiTheme="minorEastAsia" w:eastAsiaTheme="minorEastAsia" w:cstheme="minorEastAsia"/>
                <w:color w:val="auto"/>
                <w:sz w:val="18"/>
                <w:szCs w:val="18"/>
                <w:highlight w:val="none"/>
                <w:vertAlign w:val="baseline"/>
              </w:rPr>
              <w:t>需要，需进行</w:t>
            </w:r>
            <w:r>
              <w:rPr>
                <w:rFonts w:hint="eastAsia" w:asciiTheme="minorEastAsia" w:hAnsiTheme="minorEastAsia" w:eastAsiaTheme="minorEastAsia" w:cstheme="minorEastAsia"/>
                <w:color w:val="auto"/>
                <w:sz w:val="18"/>
                <w:szCs w:val="18"/>
                <w:highlight w:val="none"/>
                <w:vertAlign w:val="baseline"/>
                <w:lang w:val="en-US" w:eastAsia="zh-CN"/>
              </w:rPr>
              <w:t>广东电力通信科技有限公司2026-2027年硬件产品、软件系统检测检验技术服务框架采购</w:t>
            </w:r>
          </w:p>
        </w:tc>
        <w:tc>
          <w:tcPr>
            <w:tcW w:w="3479" w:type="dxa"/>
            <w:vAlign w:val="center"/>
          </w:tcPr>
          <w:p w14:paraId="214172F9">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18"/>
                <w:szCs w:val="18"/>
                <w:highlight w:val="none"/>
                <w:vertAlign w:val="baseline"/>
                <w:lang w:val="en-US" w:eastAsia="zh-CN"/>
              </w:rPr>
            </w:pPr>
            <w:r>
              <w:rPr>
                <w:rFonts w:hint="eastAsia" w:asciiTheme="minorEastAsia" w:hAnsiTheme="minorEastAsia" w:cstheme="minorEastAsia"/>
                <w:color w:val="auto"/>
                <w:sz w:val="18"/>
                <w:szCs w:val="18"/>
                <w:highlight w:val="none"/>
                <w:vertAlign w:val="baseline"/>
                <w:lang w:val="en-US" w:eastAsia="zh-CN"/>
              </w:rPr>
              <w:t>2026年10-12月</w:t>
            </w:r>
            <w:bookmarkStart w:id="1" w:name="_GoBack"/>
            <w:bookmarkEnd w:id="1"/>
          </w:p>
        </w:tc>
      </w:tr>
    </w:tbl>
    <w:p w14:paraId="68421F4D">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58094F"/>
    <w:rsid w:val="03681D13"/>
    <w:rsid w:val="0A2D299B"/>
    <w:rsid w:val="12212464"/>
    <w:rsid w:val="1AF473F0"/>
    <w:rsid w:val="1DD47E94"/>
    <w:rsid w:val="22CB5EF2"/>
    <w:rsid w:val="26CD69B3"/>
    <w:rsid w:val="2C0F3BE8"/>
    <w:rsid w:val="2E58094F"/>
    <w:rsid w:val="362035AD"/>
    <w:rsid w:val="42355C1D"/>
    <w:rsid w:val="50F1031A"/>
    <w:rsid w:val="58B406FF"/>
    <w:rsid w:val="5FBA5082"/>
    <w:rsid w:val="65176A7A"/>
    <w:rsid w:val="695617CE"/>
    <w:rsid w:val="6975462C"/>
    <w:rsid w:val="755046E8"/>
    <w:rsid w:val="771743CD"/>
    <w:rsid w:val="79AE2014"/>
    <w:rsid w:val="79B5529D"/>
    <w:rsid w:val="7A337103"/>
    <w:rsid w:val="7AF50ECC"/>
    <w:rsid w:val="7EEF3A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2026-09-22T07:08:00Z</dcterms:created>
  <dc:creator>罗发明</dc:creator>
  <cp:lastModifiedBy>罗发明</cp:lastModifiedBy>
  <dcterms:modified xsi:type="dcterms:W3CDTF">2026-10-14T08:18:34Z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ADB80466BAD54C64B8557C5C63BC19AD</vt:lpwstr>
  </property>
</Properties>
</file>