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32"/>
          <w:u w:val="none"/>
        </w:rPr>
      </w:pPr>
      <w:r>
        <w:rPr>
          <w:sz w:val="28"/>
          <w:szCs w:val="32"/>
          <w:u w:val="none"/>
        </w:rPr>
        <w:t>合理建议</w:t>
      </w:r>
    </w:p>
    <w:p>
      <w:pPr>
        <w:jc w:val="both"/>
        <w:rPr>
          <w:rFonts w:hint="eastAsia" w:eastAsiaTheme="minorEastAsia"/>
          <w:sz w:val="28"/>
          <w:szCs w:val="32"/>
          <w:u w:val="none"/>
          <w:lang w:val="en-US" w:eastAsia="zh-CN"/>
        </w:rPr>
      </w:pPr>
      <w:r>
        <w:rPr>
          <w:rFonts w:hint="eastAsia"/>
          <w:sz w:val="28"/>
          <w:szCs w:val="32"/>
          <w:u w:val="none"/>
          <w:lang w:val="en-US" w:eastAsia="zh-CN"/>
        </w:rPr>
        <w:t>1、请根据招标文件评标办法提供投标人对提升监测仪器设备安装埋设质量和监测数据分析水平的合理化建议。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0B0F"/>
    <w:rsid w:val="004F0B0F"/>
    <w:rsid w:val="00AD0785"/>
    <w:rsid w:val="40637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Zhuozhengsoft</Company>
  <Pages>1</Pages>
  <Words>0</Words>
  <Characters>0</Characters>
  <Lines>1</Lines>
  <Paragraphs>1</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2012-06-22T17:41:00Z</dcterms:created>
  <dc:creator>somebody</dc:creator>
  <cp:lastModifiedBy>尹海庆</cp:lastModifiedBy>
  <dcterms:modified xsi:type="dcterms:W3CDTF">2023-02-22T06:40:57Z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