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技术方案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请根据招标文件评标办法提供仪器设备品牌的先进性。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请根据招标文件评标办法提供施工过程安全监测技术方案合理性。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请根据招标文件评标办法提供监测数据采集、分析技术方案合理性。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请根据招标文件评标办法提供技术服务与培训。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FB76AF"/>
    <w:multiLevelType w:val="singleLevel"/>
    <w:tmpl w:val="B2FB76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0C66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