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outlineLvl w:val="0"/>
        <w:rPr>
          <w:rFonts w:hint="default" w:ascii="宋体" w:hAnsi="宋体" w:eastAsia="宋体" w:cs="宋体"/>
          <w:b/>
          <w:bCs/>
          <w:color w:val="FF0000"/>
          <w:sz w:val="30"/>
          <w:szCs w:val="30"/>
          <w:highlight w:val="none"/>
          <w:lang w:val="en-US" w:eastAsia="zh-CN"/>
        </w:rPr>
      </w:pPr>
      <w:bookmarkStart w:id="0" w:name="_Toc10503"/>
      <w:r>
        <w:rPr>
          <w:rFonts w:hint="eastAsia" w:ascii="宋体" w:hAnsi="宋体" w:eastAsia="宋体" w:cs="宋体"/>
          <w:b/>
          <w:bCs/>
          <w:color w:val="FF0000"/>
          <w:sz w:val="30"/>
          <w:szCs w:val="30"/>
          <w:highlight w:val="none"/>
          <w:lang w:val="en-US" w:eastAsia="zh-CN"/>
        </w:rPr>
        <w:t>广东电力通信科技有限公司2023年基于载波物联网的自动化控制装置研制技术服务、异常数据辨识校验功能模块定制开发采购项目（标的名称</w:t>
      </w:r>
      <w:r>
        <w:rPr>
          <w:rFonts w:hint="eastAsia" w:ascii="宋体" w:hAnsi="宋体" w:cs="宋体"/>
          <w:b/>
          <w:bCs/>
          <w:color w:val="FF0000"/>
          <w:sz w:val="30"/>
          <w:szCs w:val="30"/>
          <w:highlight w:val="none"/>
          <w:lang w:val="en-US" w:eastAsia="zh-CN"/>
        </w:rPr>
        <w:t>：XXX</w:t>
      </w:r>
      <w:r>
        <w:rPr>
          <w:rFonts w:hint="eastAsia" w:ascii="宋体" w:hAnsi="宋体" w:eastAsia="宋体" w:cs="宋体"/>
          <w:b/>
          <w:bCs/>
          <w:color w:val="FF0000"/>
          <w:sz w:val="30"/>
          <w:szCs w:val="30"/>
          <w:highlight w:val="none"/>
          <w:lang w:val="en-US" w:eastAsia="zh-CN"/>
        </w:rPr>
        <w:t>）（标包名称</w:t>
      </w:r>
      <w:r>
        <w:rPr>
          <w:rFonts w:hint="eastAsia" w:ascii="宋体" w:hAnsi="宋体" w:cs="宋体"/>
          <w:b/>
          <w:bCs/>
          <w:color w:val="FF0000"/>
          <w:sz w:val="30"/>
          <w:szCs w:val="30"/>
          <w:highlight w:val="none"/>
          <w:lang w:val="en-US" w:eastAsia="zh-CN"/>
        </w:rPr>
        <w:t>：XXX</w:t>
      </w:r>
      <w:r>
        <w:rPr>
          <w:rFonts w:hint="eastAsia" w:ascii="宋体" w:hAnsi="宋体" w:eastAsia="宋体" w:cs="宋体"/>
          <w:b/>
          <w:bCs/>
          <w:color w:val="FF0000"/>
          <w:sz w:val="30"/>
          <w:szCs w:val="30"/>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outlineLvl w:val="0"/>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谈判函</w:t>
      </w:r>
      <w:bookmarkEnd w:id="0"/>
      <w:r>
        <w:rPr>
          <w:rFonts w:hint="eastAsia" w:ascii="宋体" w:hAnsi="宋体" w:eastAsia="宋体" w:cs="宋体"/>
          <w:b/>
          <w:bCs/>
          <w:color w:val="auto"/>
          <w:sz w:val="30"/>
          <w:szCs w:val="30"/>
          <w:highlight w:val="none"/>
          <w:lang w:val="en-US" w:eastAsia="zh-CN"/>
        </w:rPr>
        <w:t>（一）</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eastAsia="zh-CN"/>
        </w:rPr>
        <w:t>各供应商</w:t>
      </w:r>
      <w:r>
        <w:rPr>
          <w:rFonts w:hint="eastAsia" w:asciiTheme="minorEastAsia" w:hAnsiTheme="minorEastAsia" w:eastAsiaTheme="minorEastAsia" w:cstheme="minorEastAsia"/>
          <w:b/>
          <w:bCs w:val="0"/>
          <w:color w:val="auto"/>
          <w:sz w:val="24"/>
          <w:szCs w:val="24"/>
          <w:highlight w:val="none"/>
          <w:lang w:val="en-US" w:eastAsia="zh-CN"/>
        </w:rPr>
        <w:t>（响应人）</w:t>
      </w:r>
      <w:r>
        <w:rPr>
          <w:rFonts w:hint="eastAsia" w:asciiTheme="minorEastAsia" w:hAnsiTheme="minorEastAsia" w:eastAsiaTheme="minorEastAsia" w:cstheme="minorEastAsia"/>
          <w:b/>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广东电力通信科技有限公司2023年基于载波物联网的自动化控制装置研制技术服务、异常数据辨识校验功能模块定制开发采购项目应用南方电网公司供应链统一服务平台-</w:t>
      </w:r>
      <w:r>
        <w:rPr>
          <w:rFonts w:hint="eastAsia" w:asciiTheme="minorEastAsia" w:hAnsiTheme="minorEastAsia" w:eastAsiaTheme="minorEastAsia" w:cstheme="minorEastAsia"/>
          <w:bCs/>
          <w:color w:val="auto"/>
          <w:sz w:val="24"/>
          <w:szCs w:val="24"/>
          <w:highlight w:val="none"/>
          <w:lang w:eastAsia="zh-CN"/>
        </w:rPr>
        <w:t>供应商门户相关</w:t>
      </w:r>
      <w:r>
        <w:rPr>
          <w:rFonts w:hint="eastAsia" w:asciiTheme="minorEastAsia" w:hAnsiTheme="minorEastAsia" w:eastAsiaTheme="minorEastAsia" w:cstheme="minorEastAsia"/>
          <w:bCs/>
          <w:color w:val="auto"/>
          <w:sz w:val="24"/>
          <w:szCs w:val="24"/>
          <w:highlight w:val="none"/>
        </w:rPr>
        <w:t>功能（</w:t>
      </w:r>
      <w:r>
        <w:rPr>
          <w:rFonts w:hint="eastAsia" w:asciiTheme="minorEastAsia" w:hAnsiTheme="minorEastAsia" w:eastAsiaTheme="minorEastAsia" w:cstheme="minorEastAsia"/>
          <w:bCs/>
          <w:color w:val="auto"/>
          <w:sz w:val="24"/>
          <w:szCs w:val="24"/>
          <w:highlight w:val="none"/>
          <w:lang w:eastAsia="zh-CN"/>
        </w:rPr>
        <w:t>标中澄清答复及谈判报价录入（如有）</w:t>
      </w:r>
      <w:r>
        <w:rPr>
          <w:rFonts w:hint="eastAsia" w:asciiTheme="minorEastAsia" w:hAnsiTheme="minorEastAsia" w:eastAsiaTheme="minorEastAsia" w:cstheme="minorEastAsia"/>
          <w:bCs/>
          <w:color w:val="auto"/>
          <w:sz w:val="24"/>
          <w:szCs w:val="24"/>
          <w:highlight w:val="none"/>
        </w:rPr>
        <w:t>）及录音电话的方式</w:t>
      </w:r>
      <w:r>
        <w:rPr>
          <w:rFonts w:hint="eastAsia" w:asciiTheme="minorEastAsia" w:hAnsiTheme="minorEastAsia" w:eastAsiaTheme="minorEastAsia" w:cstheme="minorEastAsia"/>
          <w:bCs/>
          <w:color w:val="auto"/>
          <w:sz w:val="24"/>
          <w:szCs w:val="24"/>
          <w:highlight w:val="none"/>
          <w:lang w:eastAsia="zh-CN"/>
        </w:rPr>
        <w:t>进行</w:t>
      </w:r>
      <w:r>
        <w:rPr>
          <w:rFonts w:hint="eastAsia" w:asciiTheme="minorEastAsia" w:hAnsiTheme="minorEastAsia" w:eastAsiaTheme="minorEastAsia" w:cstheme="minorEastAsia"/>
          <w:bCs/>
          <w:color w:val="auto"/>
          <w:sz w:val="24"/>
          <w:szCs w:val="24"/>
          <w:highlight w:val="none"/>
        </w:rPr>
        <w:t>远程电子化谈判，</w:t>
      </w:r>
      <w:r>
        <w:rPr>
          <w:rFonts w:hint="eastAsia" w:asciiTheme="minorEastAsia" w:hAnsiTheme="minorEastAsia" w:eastAsiaTheme="minorEastAsia" w:cstheme="minorEastAsia"/>
          <w:bCs/>
          <w:color w:val="auto"/>
          <w:sz w:val="24"/>
          <w:szCs w:val="24"/>
          <w:highlight w:val="none"/>
          <w:lang w:val="en-US" w:eastAsia="zh-CN"/>
        </w:rPr>
        <w:t>采购</w:t>
      </w:r>
      <w:r>
        <w:rPr>
          <w:rFonts w:hint="eastAsia" w:asciiTheme="minorEastAsia" w:hAnsiTheme="minorEastAsia" w:eastAsiaTheme="minorEastAsia" w:cstheme="minorEastAsia"/>
          <w:bCs/>
          <w:color w:val="auto"/>
          <w:sz w:val="24"/>
          <w:szCs w:val="24"/>
          <w:highlight w:val="none"/>
        </w:rPr>
        <w:t>工作组全体成员集</w:t>
      </w:r>
      <w:r>
        <w:rPr>
          <w:rFonts w:hint="eastAsia" w:asciiTheme="minorEastAsia" w:hAnsiTheme="minorEastAsia" w:eastAsiaTheme="minorEastAsia" w:cstheme="minorEastAsia"/>
          <w:bCs/>
          <w:color w:val="auto"/>
          <w:sz w:val="24"/>
          <w:szCs w:val="24"/>
          <w:highlight w:val="none"/>
          <w:lang w:eastAsia="zh-CN"/>
        </w:rPr>
        <w:t>中与贵司</w:t>
      </w:r>
      <w:r>
        <w:rPr>
          <w:rFonts w:hint="eastAsia" w:asciiTheme="minorEastAsia" w:hAnsiTheme="minorEastAsia" w:eastAsiaTheme="minorEastAsia" w:cstheme="minorEastAsia"/>
          <w:bCs/>
          <w:color w:val="auto"/>
          <w:sz w:val="24"/>
          <w:szCs w:val="24"/>
          <w:highlight w:val="none"/>
          <w:lang w:val="en-US" w:eastAsia="zh-CN"/>
        </w:rPr>
        <w:t>（响应人）</w:t>
      </w:r>
      <w:r>
        <w:rPr>
          <w:rFonts w:hint="eastAsia" w:asciiTheme="minorEastAsia" w:hAnsiTheme="minorEastAsia" w:eastAsiaTheme="minorEastAsia" w:cstheme="minorEastAsia"/>
          <w:bCs/>
          <w:color w:val="auto"/>
          <w:sz w:val="24"/>
          <w:szCs w:val="24"/>
          <w:highlight w:val="none"/>
          <w:lang w:eastAsia="zh-CN"/>
        </w:rPr>
        <w:t>未到达谈判现场的</w:t>
      </w:r>
      <w:r>
        <w:rPr>
          <w:rFonts w:hint="eastAsia" w:asciiTheme="minorEastAsia" w:hAnsiTheme="minorEastAsia" w:eastAsiaTheme="minorEastAsia" w:cstheme="minorEastAsia"/>
          <w:bCs/>
          <w:color w:val="auto"/>
          <w:sz w:val="24"/>
          <w:szCs w:val="24"/>
          <w:highlight w:val="none"/>
        </w:rPr>
        <w:t>谈判代表进行谈判，确认</w:t>
      </w:r>
      <w:r>
        <w:rPr>
          <w:rFonts w:hint="eastAsia" w:asciiTheme="minorEastAsia" w:hAnsiTheme="minorEastAsia" w:eastAsiaTheme="minorEastAsia" w:cstheme="minorEastAsia"/>
          <w:bCs/>
          <w:color w:val="auto"/>
          <w:sz w:val="24"/>
          <w:szCs w:val="24"/>
          <w:highlight w:val="none"/>
          <w:lang w:eastAsia="zh-CN"/>
        </w:rPr>
        <w:t>响应文件</w:t>
      </w:r>
      <w:r>
        <w:rPr>
          <w:rFonts w:hint="eastAsia" w:asciiTheme="minorEastAsia" w:hAnsiTheme="minorEastAsia" w:eastAsiaTheme="minorEastAsia" w:cstheme="minorEastAsia"/>
          <w:bCs/>
          <w:color w:val="auto"/>
          <w:sz w:val="24"/>
          <w:szCs w:val="24"/>
          <w:highlight w:val="none"/>
        </w:rPr>
        <w:t>的技术</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商务要求以及具体价格。谈判期间采用电子化远程谈判方式进行的谈判，无论是书面（纸质、电子版）还是电话沟通，只要做出承诺</w:t>
      </w:r>
      <w:r>
        <w:rPr>
          <w:rFonts w:hint="eastAsia" w:asciiTheme="minorEastAsia" w:hAnsiTheme="minorEastAsia" w:eastAsiaTheme="minorEastAsia" w:cstheme="minorEastAsia"/>
          <w:bCs/>
          <w:color w:val="auto"/>
          <w:sz w:val="24"/>
          <w:szCs w:val="24"/>
          <w:highlight w:val="none"/>
          <w:lang w:val="en-US" w:eastAsia="zh-CN"/>
        </w:rPr>
        <w:t>/说明</w:t>
      </w:r>
      <w:r>
        <w:rPr>
          <w:rFonts w:hint="eastAsia" w:asciiTheme="minorEastAsia" w:hAnsiTheme="minorEastAsia" w:eastAsiaTheme="minorEastAsia" w:cstheme="minorEastAsia"/>
          <w:bCs/>
          <w:color w:val="auto"/>
          <w:sz w:val="24"/>
          <w:szCs w:val="24"/>
          <w:highlight w:val="none"/>
        </w:rPr>
        <w:t>，均具有法律效力。</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经采购工作组认真评审贵公司响应文件，谈判要求/问题如下：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lang w:eastAsia="zh-CN"/>
        </w:rPr>
        <w:t>请贵公司</w:t>
      </w:r>
      <w:r>
        <w:rPr>
          <w:rFonts w:hint="eastAsia" w:asciiTheme="minorEastAsia" w:hAnsiTheme="minorEastAsia" w:eastAsiaTheme="minorEastAsia" w:cstheme="minorEastAsia"/>
          <w:bCs/>
          <w:color w:val="auto"/>
          <w:sz w:val="24"/>
          <w:szCs w:val="24"/>
          <w:highlight w:val="none"/>
          <w:lang w:val="en-US" w:eastAsia="zh-CN"/>
        </w:rPr>
        <w:t>（响应人）</w:t>
      </w:r>
      <w:r>
        <w:rPr>
          <w:rFonts w:hint="eastAsia" w:asciiTheme="minorEastAsia" w:hAnsiTheme="minorEastAsia" w:eastAsiaTheme="minorEastAsia" w:cstheme="minorEastAsia"/>
          <w:bCs/>
          <w:color w:val="auto"/>
          <w:sz w:val="24"/>
          <w:szCs w:val="24"/>
          <w:highlight w:val="none"/>
          <w:lang w:eastAsia="zh-CN"/>
        </w:rPr>
        <w:t>对</w:t>
      </w:r>
      <w:r>
        <w:rPr>
          <w:rFonts w:hint="eastAsia" w:asciiTheme="minorEastAsia" w:hAnsiTheme="minorEastAsia" w:eastAsiaTheme="minorEastAsia" w:cstheme="minorEastAsia"/>
          <w:bCs/>
          <w:color w:val="auto"/>
          <w:sz w:val="24"/>
          <w:szCs w:val="24"/>
          <w:highlight w:val="none"/>
        </w:rPr>
        <w:t>本</w:t>
      </w:r>
      <w:r>
        <w:rPr>
          <w:rFonts w:hint="eastAsia" w:asciiTheme="minorEastAsia" w:hAnsiTheme="minorEastAsia" w:eastAsiaTheme="minorEastAsia" w:cstheme="minorEastAsia"/>
          <w:bCs/>
          <w:color w:val="auto"/>
          <w:sz w:val="24"/>
          <w:szCs w:val="24"/>
          <w:highlight w:val="none"/>
          <w:lang w:eastAsia="zh-CN"/>
        </w:rPr>
        <w:t>标的（</w:t>
      </w:r>
      <w:r>
        <w:rPr>
          <w:rFonts w:hint="eastAsia" w:asciiTheme="minorEastAsia" w:hAnsiTheme="minorEastAsia" w:eastAsiaTheme="minorEastAsia" w:cstheme="minorEastAsia"/>
          <w:bCs/>
          <w:color w:val="auto"/>
          <w:sz w:val="24"/>
          <w:szCs w:val="24"/>
          <w:highlight w:val="none"/>
        </w:rPr>
        <w:t>标包</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作最终报价，</w:t>
      </w:r>
      <w:r>
        <w:rPr>
          <w:rFonts w:hint="eastAsia" w:asciiTheme="minorEastAsia" w:hAnsiTheme="minorEastAsia" w:eastAsiaTheme="minorEastAsia" w:cstheme="minorEastAsia"/>
          <w:bCs/>
          <w:color w:val="auto"/>
          <w:sz w:val="24"/>
          <w:szCs w:val="24"/>
          <w:highlight w:val="none"/>
          <w:lang w:eastAsia="zh-CN"/>
        </w:rPr>
        <w:t>并</w:t>
      </w:r>
      <w:r>
        <w:rPr>
          <w:rFonts w:hint="eastAsia" w:asciiTheme="minorEastAsia" w:hAnsiTheme="minorEastAsia" w:eastAsiaTheme="minorEastAsia" w:cstheme="minorEastAsia"/>
          <w:bCs/>
          <w:color w:val="auto"/>
          <w:sz w:val="24"/>
          <w:szCs w:val="24"/>
          <w:highlight w:val="none"/>
        </w:rPr>
        <w:t>在谈判回复函</w:t>
      </w:r>
      <w:r>
        <w:rPr>
          <w:rFonts w:hint="eastAsia" w:asciiTheme="minorEastAsia" w:hAnsiTheme="minorEastAsia" w:eastAsiaTheme="minorEastAsia" w:cstheme="minorEastAsia"/>
          <w:bCs/>
          <w:color w:val="auto"/>
          <w:sz w:val="24"/>
          <w:szCs w:val="24"/>
          <w:highlight w:val="none"/>
          <w:lang w:eastAsia="zh-CN"/>
        </w:rPr>
        <w:t>中</w:t>
      </w:r>
      <w:r>
        <w:rPr>
          <w:rFonts w:hint="eastAsia" w:asciiTheme="minorEastAsia" w:hAnsiTheme="minorEastAsia" w:eastAsiaTheme="minorEastAsia" w:cstheme="minorEastAsia"/>
          <w:bCs/>
          <w:color w:val="auto"/>
          <w:sz w:val="24"/>
          <w:szCs w:val="24"/>
          <w:highlight w:val="none"/>
        </w:rPr>
        <w:t>填写最终报价并盖章</w:t>
      </w:r>
      <w:r>
        <w:rPr>
          <w:rFonts w:hint="eastAsia" w:asciiTheme="minorEastAsia" w:hAnsiTheme="minorEastAsia" w:eastAsiaTheme="minorEastAsia" w:cstheme="minorEastAsia"/>
          <w:bCs/>
          <w:color w:val="auto"/>
          <w:sz w:val="24"/>
          <w:szCs w:val="24"/>
          <w:highlight w:val="none"/>
          <w:lang w:eastAsia="zh-CN"/>
        </w:rPr>
        <w:t>确认</w:t>
      </w:r>
      <w:r>
        <w:rPr>
          <w:rFonts w:hint="eastAsia" w:asciiTheme="minorEastAsia" w:hAnsiTheme="minorEastAsia" w:eastAsiaTheme="minorEastAsia" w:cstheme="minorEastAsia"/>
          <w:bCs/>
          <w:color w:val="auto"/>
          <w:sz w:val="24"/>
          <w:szCs w:val="24"/>
          <w:highlight w:val="none"/>
        </w:rPr>
        <w:t>（如最终报价有调整，即根据实际情况填写经调整后的最终报价；</w:t>
      </w:r>
      <w:r>
        <w:rPr>
          <w:rFonts w:hint="eastAsia" w:asciiTheme="minorEastAsia" w:hAnsiTheme="minorEastAsia" w:eastAsiaTheme="minorEastAsia" w:cstheme="minorEastAsia"/>
          <w:b/>
          <w:bCs w:val="0"/>
          <w:color w:val="auto"/>
          <w:sz w:val="24"/>
          <w:szCs w:val="24"/>
          <w:highlight w:val="none"/>
        </w:rPr>
        <w:t>如坚持初始报价为最终报价，</w:t>
      </w:r>
      <w:r>
        <w:rPr>
          <w:rFonts w:hint="eastAsia" w:asciiTheme="minorEastAsia" w:hAnsiTheme="minorEastAsia" w:eastAsiaTheme="minorEastAsia" w:cstheme="minorEastAsia"/>
          <w:b/>
          <w:bCs w:val="0"/>
          <w:color w:val="auto"/>
          <w:sz w:val="24"/>
          <w:szCs w:val="24"/>
          <w:highlight w:val="none"/>
          <w:lang w:eastAsia="zh-CN"/>
        </w:rPr>
        <w:t>需说明报价不调整的原因</w:t>
      </w:r>
      <w:r>
        <w:rPr>
          <w:rFonts w:hint="eastAsia" w:asciiTheme="minorEastAsia" w:hAnsiTheme="minorEastAsia" w:eastAsiaTheme="minorEastAsia" w:cstheme="minorEastAsia"/>
          <w:bCs/>
          <w:color w:val="auto"/>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Cs/>
          <w:color w:val="FF0000"/>
          <w:sz w:val="24"/>
          <w:szCs w:val="24"/>
          <w:highlight w:val="none"/>
        </w:rPr>
      </w:pPr>
      <w:r>
        <w:rPr>
          <w:rFonts w:hint="eastAsia" w:asciiTheme="minorEastAsia" w:hAnsiTheme="minorEastAsia" w:eastAsiaTheme="minorEastAsia" w:cstheme="minorEastAsia"/>
          <w:bCs/>
          <w:color w:val="FF0000"/>
          <w:sz w:val="24"/>
          <w:szCs w:val="24"/>
          <w:highlight w:val="none"/>
          <w:lang w:val="en-US" w:eastAsia="zh-CN"/>
        </w:rPr>
        <w:t>2.</w:t>
      </w:r>
      <w:r>
        <w:rPr>
          <w:rFonts w:hint="eastAsia" w:asciiTheme="minorEastAsia" w:hAnsiTheme="minorEastAsia" w:eastAsiaTheme="minorEastAsia" w:cstheme="minorEastAsia"/>
          <w:bCs/>
          <w:color w:val="FF0000"/>
          <w:sz w:val="24"/>
          <w:szCs w:val="24"/>
          <w:highlight w:val="none"/>
          <w:lang w:eastAsia="zh-CN"/>
        </w:rPr>
        <w:t>因贵司</w:t>
      </w:r>
      <w:r>
        <w:rPr>
          <w:rFonts w:hint="eastAsia" w:asciiTheme="minorEastAsia" w:hAnsiTheme="minorEastAsia" w:eastAsiaTheme="minorEastAsia" w:cstheme="minorEastAsia"/>
          <w:bCs/>
          <w:color w:val="FF0000"/>
          <w:sz w:val="24"/>
          <w:szCs w:val="24"/>
          <w:highlight w:val="none"/>
          <w:lang w:val="en-US" w:eastAsia="zh-CN"/>
        </w:rPr>
        <w:t>（响应人）响应文件内容与采购文件条款有差异，请</w:t>
      </w:r>
      <w:r>
        <w:rPr>
          <w:rFonts w:hint="eastAsia" w:asciiTheme="minorEastAsia" w:hAnsiTheme="minorEastAsia" w:eastAsiaTheme="minorEastAsia" w:cstheme="minorEastAsia"/>
          <w:bCs/>
          <w:color w:val="FF0000"/>
          <w:sz w:val="24"/>
          <w:szCs w:val="24"/>
          <w:highlight w:val="none"/>
          <w:lang w:eastAsia="zh-CN"/>
        </w:rPr>
        <w:t>贵司</w:t>
      </w:r>
      <w:r>
        <w:rPr>
          <w:rFonts w:hint="eastAsia" w:asciiTheme="minorEastAsia" w:hAnsiTheme="minorEastAsia" w:eastAsiaTheme="minorEastAsia" w:cstheme="minorEastAsia"/>
          <w:bCs/>
          <w:color w:val="FF0000"/>
          <w:sz w:val="24"/>
          <w:szCs w:val="24"/>
          <w:highlight w:val="none"/>
          <w:lang w:val="en-US" w:eastAsia="zh-CN"/>
        </w:rPr>
        <w:t>（响应人）针对内容作出解释并予以确认</w:t>
      </w:r>
      <w:r>
        <w:rPr>
          <w:rFonts w:hint="eastAsia" w:asciiTheme="minorEastAsia" w:hAnsiTheme="minorEastAsia" w:eastAsiaTheme="minorEastAsia" w:cstheme="minorEastAsia"/>
          <w:bCs/>
          <w:color w:val="FF0000"/>
          <w:sz w:val="24"/>
          <w:szCs w:val="24"/>
          <w:highlight w:val="none"/>
        </w:rPr>
        <w:t>。</w:t>
      </w:r>
      <w:r>
        <w:rPr>
          <w:rFonts w:hint="eastAsia" w:asciiTheme="minorEastAsia" w:hAnsiTheme="minorEastAsia" w:eastAsiaTheme="minorEastAsia" w:cstheme="minorEastAsia"/>
          <w:bCs/>
          <w:color w:val="FF0000"/>
          <w:sz w:val="24"/>
          <w:szCs w:val="24"/>
          <w:highlight w:val="none"/>
          <w:lang w:eastAsia="zh-CN"/>
        </w:rPr>
        <w:t>（如有）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Cs/>
          <w:color w:val="FF0000"/>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3.根据采购文件内容要求，采购工作组对</w:t>
      </w:r>
      <w:r>
        <w:rPr>
          <w:rFonts w:hint="eastAsia" w:asciiTheme="minorEastAsia" w:hAnsiTheme="minorEastAsia" w:eastAsiaTheme="minorEastAsia" w:cstheme="minorEastAsia"/>
          <w:bCs/>
          <w:color w:val="FF0000"/>
          <w:sz w:val="24"/>
          <w:szCs w:val="24"/>
          <w:highlight w:val="none"/>
          <w:lang w:eastAsia="zh-CN"/>
        </w:rPr>
        <w:t>贵司</w:t>
      </w:r>
      <w:r>
        <w:rPr>
          <w:rFonts w:hint="eastAsia" w:asciiTheme="minorEastAsia" w:hAnsiTheme="minorEastAsia" w:eastAsiaTheme="minorEastAsia" w:cstheme="minorEastAsia"/>
          <w:bCs/>
          <w:color w:val="FF0000"/>
          <w:sz w:val="24"/>
          <w:szCs w:val="24"/>
          <w:highlight w:val="none"/>
          <w:lang w:val="en-US" w:eastAsia="zh-CN"/>
        </w:rPr>
        <w:t>（响应人）响应文件的XX内容作出谈判，要求</w:t>
      </w:r>
      <w:r>
        <w:rPr>
          <w:rFonts w:hint="eastAsia" w:asciiTheme="minorEastAsia" w:hAnsiTheme="minorEastAsia" w:eastAsiaTheme="minorEastAsia" w:cstheme="minorEastAsia"/>
          <w:bCs/>
          <w:color w:val="FF0000"/>
          <w:sz w:val="24"/>
          <w:szCs w:val="24"/>
          <w:highlight w:val="none"/>
          <w:lang w:eastAsia="zh-CN"/>
        </w:rPr>
        <w:t>贵司</w:t>
      </w:r>
      <w:r>
        <w:rPr>
          <w:rFonts w:hint="eastAsia" w:asciiTheme="minorEastAsia" w:hAnsiTheme="minorEastAsia" w:eastAsiaTheme="minorEastAsia" w:cstheme="minorEastAsia"/>
          <w:bCs/>
          <w:color w:val="FF0000"/>
          <w:sz w:val="24"/>
          <w:szCs w:val="24"/>
          <w:highlight w:val="none"/>
          <w:lang w:val="en-US" w:eastAsia="zh-CN"/>
        </w:rPr>
        <w:t>（响应人）能满足XXX要求，请问能否满足，请予以确认。（如有）</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谈判资料邮寄要求</w:t>
      </w:r>
    </w:p>
    <w:p>
      <w:pPr>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0" w:leftChars="0" w:firstLine="482" w:firstLineChars="200"/>
        <w:jc w:val="left"/>
        <w:textAlignment w:val="auto"/>
        <w:outlineLvl w:val="9"/>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如使用公章，</w:t>
      </w:r>
      <w:r>
        <w:rPr>
          <w:rFonts w:hint="eastAsia" w:asciiTheme="minorEastAsia" w:hAnsiTheme="minorEastAsia" w:eastAsiaTheme="minorEastAsia" w:cstheme="minorEastAsia"/>
          <w:bCs/>
          <w:color w:val="auto"/>
          <w:sz w:val="24"/>
          <w:szCs w:val="24"/>
          <w:highlight w:val="none"/>
          <w:lang w:val="en-US" w:eastAsia="zh-CN"/>
        </w:rPr>
        <w:t>《谈判回复及最终报价函》及谈判期间作出的承诺、说明资料纸质版原件请三天内</w:t>
      </w:r>
      <w:r>
        <w:rPr>
          <w:rFonts w:hint="eastAsia" w:asciiTheme="minorEastAsia" w:hAnsiTheme="minorEastAsia" w:eastAsiaTheme="minorEastAsia" w:cstheme="minorEastAsia"/>
          <w:b/>
          <w:bCs w:val="0"/>
          <w:color w:val="auto"/>
          <w:sz w:val="24"/>
          <w:szCs w:val="24"/>
          <w:highlight w:val="none"/>
          <w:lang w:val="en-US" w:eastAsia="zh-CN"/>
        </w:rPr>
        <w:t>邮寄至</w:t>
      </w: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bCs/>
          <w:color w:val="FF0000"/>
          <w:sz w:val="24"/>
          <w:szCs w:val="24"/>
          <w:highlight w:val="none"/>
          <w:u w:val="single"/>
          <w:lang w:val="en-US" w:eastAsia="zh-CN"/>
        </w:rPr>
        <w:t>广州市天河区黄埔大道西平云路163号广电平云广场B塔5层</w:t>
      </w:r>
      <w:r>
        <w:rPr>
          <w:rFonts w:hint="eastAsia" w:asciiTheme="minorEastAsia" w:hAnsiTheme="minorEastAsia" w:eastAsiaTheme="minorEastAsia" w:cstheme="minorEastAsia"/>
          <w:bCs/>
          <w:color w:val="auto"/>
          <w:sz w:val="24"/>
          <w:szCs w:val="24"/>
          <w:highlight w:val="none"/>
          <w:lang w:val="en-US" w:eastAsia="zh-CN"/>
        </w:rPr>
        <w:t>；联系人：</w:t>
      </w:r>
      <w:r>
        <w:rPr>
          <w:rFonts w:hint="eastAsia" w:asciiTheme="minorEastAsia" w:hAnsiTheme="minorEastAsia" w:eastAsiaTheme="minorEastAsia" w:cstheme="minorEastAsia"/>
          <w:bCs/>
          <w:color w:val="auto"/>
          <w:sz w:val="24"/>
          <w:szCs w:val="24"/>
          <w:highlight w:val="none"/>
          <w:u w:val="single"/>
          <w:lang w:val="en-US" w:eastAsia="zh-CN"/>
        </w:rPr>
        <w:t>韦工</w:t>
      </w:r>
      <w:r>
        <w:rPr>
          <w:rFonts w:hint="eastAsia" w:asciiTheme="minorEastAsia" w:hAnsiTheme="minorEastAsia" w:eastAsiaTheme="minorEastAsia" w:cstheme="minorEastAsia"/>
          <w:bCs/>
          <w:color w:val="auto"/>
          <w:sz w:val="24"/>
          <w:szCs w:val="24"/>
          <w:highlight w:val="none"/>
          <w:lang w:val="en-US" w:eastAsia="zh-CN"/>
        </w:rPr>
        <w:t>；联系电话：</w:t>
      </w:r>
      <w:r>
        <w:rPr>
          <w:rFonts w:hint="eastAsia" w:asciiTheme="minorEastAsia" w:hAnsiTheme="minorEastAsia" w:eastAsiaTheme="minorEastAsia" w:cstheme="minorEastAsia"/>
          <w:bCs/>
          <w:color w:val="auto"/>
          <w:sz w:val="24"/>
          <w:szCs w:val="24"/>
          <w:highlight w:val="none"/>
          <w:u w:val="single"/>
          <w:lang w:val="en-US" w:eastAsia="zh-CN"/>
        </w:rPr>
        <w:t>18664500228</w:t>
      </w:r>
      <w:r>
        <w:rPr>
          <w:rFonts w:hint="eastAsia" w:asciiTheme="minorEastAsia" w:hAnsiTheme="minorEastAsia" w:eastAsiaTheme="minorEastAsia" w:cstheme="minorEastAsia"/>
          <w:b/>
          <w:bCs w:val="0"/>
          <w:color w:val="auto"/>
          <w:sz w:val="24"/>
          <w:szCs w:val="24"/>
          <w:highlight w:val="none"/>
          <w:lang w:val="en-US" w:eastAsia="zh-CN"/>
        </w:rPr>
        <w:t>（如使用经授权的电子签章，则无需邮寄）</w:t>
      </w:r>
      <w:bookmarkStart w:id="1" w:name="_GoBack"/>
      <w:bookmarkEnd w:id="1"/>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请贵公司予以确认上述内容，并</w:t>
      </w:r>
      <w:r>
        <w:rPr>
          <w:rFonts w:hint="eastAsia" w:ascii="宋体" w:hAnsi="宋体" w:eastAsia="宋体" w:cs="宋体"/>
          <w:bCs/>
          <w:color w:val="000000"/>
          <w:sz w:val="24"/>
          <w:szCs w:val="24"/>
        </w:rPr>
        <w:t>于系统设置的回复时间前</w:t>
      </w:r>
      <w:r>
        <w:rPr>
          <w:rFonts w:hint="eastAsia" w:asciiTheme="minorEastAsia" w:hAnsiTheme="minorEastAsia" w:eastAsiaTheme="minorEastAsia" w:cstheme="minorEastAsia"/>
          <w:bCs/>
          <w:color w:val="auto"/>
          <w:sz w:val="24"/>
          <w:szCs w:val="24"/>
          <w:highlight w:val="none"/>
        </w:rPr>
        <w:t>通过供应商门户（</w:t>
      </w:r>
      <w:r>
        <w:rPr>
          <w:rFonts w:hint="eastAsia" w:asciiTheme="minorEastAsia" w:hAnsiTheme="minorEastAsia" w:eastAsiaTheme="minorEastAsia" w:cstheme="minorEastAsia"/>
          <w:bCs/>
          <w:color w:val="auto"/>
          <w:sz w:val="24"/>
          <w:szCs w:val="24"/>
          <w:highlight w:val="none"/>
          <w:lang w:eastAsia="zh-CN"/>
        </w:rPr>
        <w:t>标中澄清答复及谈判报价录入（如有）</w:t>
      </w:r>
      <w:r>
        <w:rPr>
          <w:rFonts w:hint="eastAsia" w:asciiTheme="minorEastAsia" w:hAnsiTheme="minorEastAsia" w:eastAsiaTheme="minorEastAsia" w:cstheme="minorEastAsia"/>
          <w:bCs/>
          <w:color w:val="auto"/>
          <w:sz w:val="24"/>
          <w:szCs w:val="24"/>
          <w:highlight w:val="none"/>
        </w:rPr>
        <w:t>）进行回复</w:t>
      </w:r>
      <w:r>
        <w:rPr>
          <w:rFonts w:hint="eastAsia" w:asciiTheme="minorEastAsia" w:hAnsiTheme="minorEastAsia" w:eastAsiaTheme="minorEastAsia" w:cstheme="minorEastAsia"/>
          <w:bCs/>
          <w:color w:val="auto"/>
          <w:sz w:val="24"/>
          <w:szCs w:val="24"/>
          <w:highlight w:val="none"/>
          <w:lang w:val="en-US" w:eastAsia="zh-CN"/>
        </w:rPr>
        <w:t>/确认，逾时系统将自动关闭回复通道，造成一切后果由贵司承担</w:t>
      </w:r>
      <w:r>
        <w:rPr>
          <w:rFonts w:hint="eastAsia" w:asciiTheme="minorEastAsia" w:hAnsiTheme="minorEastAsia" w:eastAsiaTheme="minorEastAsia" w:cstheme="minorEastAsia"/>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outlineLvl w:val="9"/>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right"/>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采购工作组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outlineLvl w:val="9"/>
        <w:rPr>
          <w:rFonts w:hint="eastAsia" w:asciiTheme="minorEastAsia" w:hAnsiTheme="minorEastAsia" w:eastAsiaTheme="minorEastAsia" w:cstheme="minorEastAsia"/>
          <w:bCs/>
          <w:color w:val="auto"/>
          <w:sz w:val="24"/>
          <w:szCs w:val="24"/>
          <w:highlight w:val="none"/>
        </w:rPr>
        <w:sectPr>
          <w:pgSz w:w="11906" w:h="16838"/>
          <w:pgMar w:top="1417" w:right="1587" w:bottom="1417" w:left="1587" w:header="851" w:footer="992" w:gutter="0"/>
          <w:pgBorders>
            <w:top w:val="none" w:sz="0" w:space="0"/>
            <w:left w:val="none" w:sz="0" w:space="0"/>
            <w:bottom w:val="none" w:sz="0" w:space="0"/>
            <w:right w:val="none" w:sz="0" w:space="0"/>
          </w:pgBorders>
          <w:pgNumType w:fmt="decimal"/>
          <w:cols w:space="0" w:num="1"/>
          <w:rtlGutter w:val="0"/>
          <w:docGrid w:type="lines" w:linePitch="327" w:charSpace="0"/>
        </w:sectPr>
      </w:pPr>
      <w:r>
        <w:rPr>
          <w:rFonts w:hint="eastAsia" w:asciiTheme="minorEastAsia" w:hAnsiTheme="minorEastAsia" w:eastAsiaTheme="minorEastAsia" w:cstheme="minorEastAsia"/>
          <w:bCs/>
          <w:color w:val="auto"/>
          <w:sz w:val="24"/>
          <w:szCs w:val="24"/>
          <w:highlight w:val="none"/>
          <w:lang w:val="en-US" w:eastAsia="zh-CN"/>
        </w:rPr>
        <w:t xml:space="preserve">                                                    XXXX</w:t>
      </w:r>
      <w:r>
        <w:rPr>
          <w:rFonts w:hint="eastAsia" w:asciiTheme="minorEastAsia" w:hAnsiTheme="minorEastAsia" w:eastAsiaTheme="minorEastAsia" w:cstheme="minorEastAsia"/>
          <w:bCs/>
          <w:color w:val="auto"/>
          <w:sz w:val="24"/>
          <w:szCs w:val="24"/>
          <w:highlight w:val="none"/>
        </w:rPr>
        <w:t>年</w:t>
      </w:r>
      <w:r>
        <w:rPr>
          <w:rFonts w:hint="eastAsia" w:asciiTheme="minorEastAsia" w:hAnsiTheme="minorEastAsia" w:eastAsiaTheme="minorEastAsia" w:cstheme="minorEastAsia"/>
          <w:bCs/>
          <w:color w:val="auto"/>
          <w:sz w:val="24"/>
          <w:szCs w:val="24"/>
          <w:highlight w:val="none"/>
          <w:lang w:val="en-US" w:eastAsia="zh-CN"/>
        </w:rPr>
        <w:t>XX</w:t>
      </w:r>
      <w:r>
        <w:rPr>
          <w:rFonts w:hint="eastAsia" w:asciiTheme="minorEastAsia" w:hAnsiTheme="minorEastAsia" w:eastAsiaTheme="minorEastAsia" w:cstheme="minorEastAsia"/>
          <w:bCs/>
          <w:color w:val="auto"/>
          <w:sz w:val="24"/>
          <w:szCs w:val="24"/>
          <w:highlight w:val="none"/>
        </w:rPr>
        <w:t>月</w:t>
      </w:r>
      <w:r>
        <w:rPr>
          <w:rFonts w:hint="eastAsia" w:asciiTheme="minorEastAsia" w:hAnsiTheme="minorEastAsia" w:eastAsiaTheme="minorEastAsia" w:cstheme="minorEastAsia"/>
          <w:bCs/>
          <w:color w:val="auto"/>
          <w:sz w:val="24"/>
          <w:szCs w:val="24"/>
          <w:highlight w:val="none"/>
          <w:lang w:val="en-US" w:eastAsia="zh-CN"/>
        </w:rPr>
        <w:t>XX</w:t>
      </w:r>
      <w:r>
        <w:rPr>
          <w:rFonts w:hint="eastAsia" w:asciiTheme="minorEastAsia" w:hAnsiTheme="minorEastAsia" w:eastAsiaTheme="minorEastAsia" w:cstheme="minorEastAsia"/>
          <w:bCs/>
          <w:color w:val="auto"/>
          <w:sz w:val="24"/>
          <w:szCs w:val="24"/>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outlineLvl w:val="0"/>
        <w:rPr>
          <w:rFonts w:hint="default" w:ascii="宋体" w:hAnsi="宋体" w:eastAsia="宋体" w:cs="宋体"/>
          <w:b/>
          <w:bCs/>
          <w:color w:val="FF0000"/>
          <w:sz w:val="30"/>
          <w:szCs w:val="30"/>
          <w:highlight w:val="none"/>
          <w:lang w:val="en-US" w:eastAsia="zh-CN"/>
        </w:rPr>
      </w:pPr>
      <w:r>
        <w:rPr>
          <w:rFonts w:hint="eastAsia" w:ascii="宋体" w:hAnsi="宋体" w:eastAsia="宋体" w:cs="宋体"/>
          <w:b/>
          <w:bCs/>
          <w:color w:val="FF0000"/>
          <w:sz w:val="30"/>
          <w:szCs w:val="30"/>
          <w:highlight w:val="none"/>
          <w:lang w:val="en-US" w:eastAsia="zh-CN"/>
        </w:rPr>
        <w:t>广东电力通信科技有限公司2023年基于载波物联网的自动化控制装置研制技术服务、异常数据辨识校验功能模块定制开发采购项目（标的名称</w:t>
      </w:r>
      <w:r>
        <w:rPr>
          <w:rFonts w:hint="eastAsia" w:ascii="宋体" w:hAnsi="宋体" w:cs="宋体"/>
          <w:b/>
          <w:bCs/>
          <w:color w:val="FF0000"/>
          <w:sz w:val="30"/>
          <w:szCs w:val="30"/>
          <w:highlight w:val="none"/>
          <w:lang w:val="en-US" w:eastAsia="zh-CN"/>
        </w:rPr>
        <w:t>：XXX</w:t>
      </w:r>
      <w:r>
        <w:rPr>
          <w:rFonts w:hint="eastAsia" w:ascii="宋体" w:hAnsi="宋体" w:eastAsia="宋体" w:cs="宋体"/>
          <w:b/>
          <w:bCs/>
          <w:color w:val="FF0000"/>
          <w:sz w:val="30"/>
          <w:szCs w:val="30"/>
          <w:highlight w:val="none"/>
          <w:lang w:val="en-US" w:eastAsia="zh-CN"/>
        </w:rPr>
        <w:t>）（标包名称</w:t>
      </w:r>
      <w:r>
        <w:rPr>
          <w:rFonts w:hint="eastAsia" w:ascii="宋体" w:hAnsi="宋体" w:cs="宋体"/>
          <w:b/>
          <w:bCs/>
          <w:color w:val="FF0000"/>
          <w:sz w:val="30"/>
          <w:szCs w:val="30"/>
          <w:highlight w:val="none"/>
          <w:lang w:val="en-US" w:eastAsia="zh-CN"/>
        </w:rPr>
        <w:t>：XXX</w:t>
      </w:r>
      <w:r>
        <w:rPr>
          <w:rFonts w:hint="eastAsia" w:ascii="宋体" w:hAnsi="宋体" w:eastAsia="宋体" w:cs="宋体"/>
          <w:b/>
          <w:bCs/>
          <w:color w:val="FF0000"/>
          <w:sz w:val="30"/>
          <w:szCs w:val="30"/>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outlineLvl w:val="0"/>
        <w:rPr>
          <w:rFonts w:hint="default" w:ascii="宋体" w:hAnsi="宋体" w:eastAsia="宋体" w:cs="宋体"/>
          <w:b/>
          <w:bCs/>
          <w:color w:val="FF0000"/>
          <w:sz w:val="30"/>
          <w:szCs w:val="30"/>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outlineLvl w:val="0"/>
        <w:rPr>
          <w:rFonts w:hint="eastAsia" w:ascii="宋体" w:hAnsi="宋体" w:eastAsia="宋体" w:cs="宋体"/>
          <w:b/>
          <w:bCs/>
          <w:color w:val="auto"/>
          <w:sz w:val="30"/>
          <w:szCs w:val="30"/>
          <w:highlight w:val="none"/>
          <w:lang w:val="en-US" w:eastAsia="zh-CN"/>
        </w:rPr>
      </w:pPr>
      <w:r>
        <w:rPr>
          <w:rFonts w:hint="eastAsia" w:ascii="宋体" w:hAnsi="宋体" w:eastAsia="宋体" w:cs="宋体"/>
          <w:b/>
          <w:color w:val="000000"/>
          <w:sz w:val="30"/>
          <w:szCs w:val="30"/>
        </w:rPr>
        <w:t>谈判</w:t>
      </w:r>
      <w:r>
        <w:rPr>
          <w:rFonts w:hint="eastAsia" w:ascii="宋体" w:hAnsi="宋体" w:eastAsia="宋体" w:cs="宋体"/>
          <w:b/>
          <w:color w:val="000000"/>
          <w:sz w:val="30"/>
          <w:szCs w:val="30"/>
          <w:lang w:eastAsia="zh-CN"/>
        </w:rPr>
        <w:t>回复</w:t>
      </w:r>
      <w:r>
        <w:rPr>
          <w:rFonts w:hint="eastAsia" w:ascii="宋体" w:hAnsi="宋体" w:cs="宋体"/>
          <w:b/>
          <w:color w:val="000000"/>
          <w:sz w:val="30"/>
          <w:szCs w:val="30"/>
          <w:lang w:val="en-US" w:eastAsia="zh-CN"/>
        </w:rPr>
        <w:t>及最终报价函</w:t>
      </w:r>
      <w:r>
        <w:rPr>
          <w:rFonts w:hint="eastAsia" w:ascii="宋体" w:hAnsi="宋体" w:cs="宋体"/>
          <w:b/>
          <w:bCs/>
          <w:color w:val="auto"/>
          <w:sz w:val="30"/>
          <w:szCs w:val="30"/>
          <w:highlight w:val="none"/>
          <w:lang w:val="en-US" w:eastAsia="zh-CN"/>
        </w:rPr>
        <w:t>（一）</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采购工作组：</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司承诺：本次谈判完全同意采用远程电子化谈判方式，保证在谈判期间我司提供的联系方式能直接联系谈判代表（相关谈判代表证明文件详见响应文件），并由谈判代表与采购工作组全过程进行谈判，并对于谈判期间无论是书面（纸质、电子版）还是电话沟通，只要我司谈判代表作出的承诺</w:t>
      </w:r>
      <w:r>
        <w:rPr>
          <w:rFonts w:hint="eastAsia" w:ascii="宋体" w:hAnsi="宋体" w:eastAsia="宋体" w:cs="宋体"/>
          <w:bCs/>
          <w:color w:val="auto"/>
          <w:sz w:val="24"/>
          <w:szCs w:val="24"/>
          <w:highlight w:val="none"/>
          <w:lang w:val="en-US" w:eastAsia="zh-CN"/>
        </w:rPr>
        <w:t>/说明</w:t>
      </w:r>
      <w:r>
        <w:rPr>
          <w:rFonts w:hint="eastAsia" w:ascii="宋体" w:hAnsi="宋体" w:eastAsia="宋体" w:cs="宋体"/>
          <w:bCs/>
          <w:color w:val="auto"/>
          <w:sz w:val="24"/>
          <w:szCs w:val="24"/>
          <w:highlight w:val="none"/>
        </w:rPr>
        <w:t>，均具有法律效力。</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b/>
          <w:bCs w:val="0"/>
          <w:color w:val="FF0000"/>
          <w:sz w:val="24"/>
          <w:szCs w:val="24"/>
          <w:highlight w:val="none"/>
        </w:rPr>
      </w:pPr>
      <w:r>
        <w:rPr>
          <w:rFonts w:hint="eastAsia" w:ascii="宋体" w:hAnsi="宋体" w:cs="宋体"/>
          <w:b/>
          <w:bCs w:val="0"/>
          <w:color w:val="FF0000"/>
          <w:sz w:val="24"/>
          <w:szCs w:val="24"/>
          <w:highlight w:val="none"/>
          <w:lang w:val="en-US" w:eastAsia="zh-CN"/>
        </w:rPr>
        <w:t>1.</w:t>
      </w:r>
      <w:r>
        <w:rPr>
          <w:rFonts w:hint="eastAsia" w:ascii="宋体" w:hAnsi="宋体" w:eastAsia="宋体" w:cs="宋体"/>
          <w:b/>
          <w:bCs w:val="0"/>
          <w:color w:val="FF0000"/>
          <w:sz w:val="24"/>
          <w:szCs w:val="24"/>
          <w:highlight w:val="none"/>
        </w:rPr>
        <w:t>我司</w:t>
      </w:r>
      <w:r>
        <w:rPr>
          <w:rFonts w:hint="eastAsia" w:ascii="宋体" w:hAnsi="宋体" w:cs="宋体"/>
          <w:b/>
          <w:bCs w:val="0"/>
          <w:color w:val="FF0000"/>
          <w:sz w:val="24"/>
          <w:szCs w:val="24"/>
          <w:highlight w:val="none"/>
          <w:lang w:eastAsia="zh-CN"/>
        </w:rPr>
        <w:t>的最终报价</w:t>
      </w:r>
      <w:r>
        <w:rPr>
          <w:rFonts w:hint="eastAsia" w:ascii="宋体" w:hAnsi="宋体" w:eastAsia="宋体" w:cs="宋体"/>
          <w:b/>
          <w:bCs w:val="0"/>
          <w:color w:val="FF0000"/>
          <w:sz w:val="24"/>
          <w:szCs w:val="24"/>
          <w:highlight w:val="none"/>
        </w:rPr>
        <w:t>如下：</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根据谈判会议上明确的各项要求，本人经请示公司领导同意并代表本公司对</w:t>
      </w:r>
      <w:r>
        <w:rPr>
          <w:rFonts w:hint="eastAsia" w:ascii="宋体" w:hAnsi="宋体" w:eastAsia="宋体" w:cs="宋体"/>
          <w:b w:val="0"/>
          <w:bCs/>
          <w:color w:val="000000"/>
          <w:sz w:val="24"/>
          <w:szCs w:val="24"/>
          <w:u w:val="single"/>
          <w:lang w:eastAsia="zh-CN"/>
        </w:rPr>
        <w:t>本项目本标的标包</w:t>
      </w:r>
      <w:r>
        <w:rPr>
          <w:rFonts w:hint="eastAsia" w:ascii="宋体" w:hAnsi="宋体" w:eastAsia="宋体" w:cs="宋体"/>
          <w:bCs/>
          <w:color w:val="000000"/>
          <w:sz w:val="24"/>
          <w:szCs w:val="24"/>
        </w:rPr>
        <w:t>做出最终报价如下：</w:t>
      </w:r>
    </w:p>
    <w:p>
      <w:pPr>
        <w:pStyle w:val="8"/>
        <w:keepNext w:val="0"/>
        <w:keepLines w:val="0"/>
        <w:pageBreakBefore w:val="0"/>
        <w:widowControl w:val="0"/>
        <w:kinsoku/>
        <w:overflowPunct/>
        <w:topLinePunct w:val="0"/>
        <w:autoSpaceDE/>
        <w:autoSpaceDN/>
        <w:bidi w:val="0"/>
        <w:spacing w:line="360" w:lineRule="auto"/>
        <w:ind w:firstLine="403"/>
        <w:textAlignment w:val="auto"/>
        <w:rPr>
          <w:rFonts w:hint="eastAsia" w:ascii="宋体" w:hAnsi="宋体" w:eastAsia="宋体" w:cs="宋体"/>
          <w:b/>
          <w:bCs/>
          <w:sz w:val="24"/>
          <w:szCs w:val="24"/>
        </w:rPr>
      </w:pPr>
      <w:r>
        <w:rPr>
          <w:rFonts w:hint="eastAsia" w:ascii="宋体" w:hAnsi="宋体" w:eastAsia="宋体" w:cs="宋体"/>
          <w:b/>
          <w:bCs/>
          <w:sz w:val="24"/>
          <w:szCs w:val="24"/>
        </w:rPr>
        <w:t>最终报价为人民币</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元</w:t>
      </w:r>
      <w:r>
        <w:rPr>
          <w:rFonts w:hint="eastAsia" w:ascii="宋体" w:hAnsi="宋体" w:eastAsia="宋体" w:cs="宋体"/>
          <w:b/>
          <w:bCs/>
          <w:sz w:val="24"/>
          <w:szCs w:val="24"/>
          <w:lang w:eastAsia="zh-CN"/>
        </w:rPr>
        <w:t>（保留小数位后两位）</w:t>
      </w:r>
      <w:r>
        <w:rPr>
          <w:rFonts w:hint="eastAsia" w:ascii="宋体" w:hAnsi="宋体" w:eastAsia="宋体" w:cs="宋体"/>
          <w:b/>
          <w:bCs/>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cs="宋体"/>
          <w:b w:val="0"/>
          <w:bCs/>
          <w:color w:val="FF0000"/>
          <w:kern w:val="2"/>
          <w:sz w:val="24"/>
          <w:szCs w:val="24"/>
          <w:highlight w:val="none"/>
          <w:lang w:val="en-US" w:eastAsia="zh-CN" w:bidi="ar-SA"/>
        </w:rPr>
      </w:pPr>
      <w:r>
        <w:rPr>
          <w:rFonts w:hint="eastAsia" w:ascii="宋体" w:hAnsi="宋体" w:cs="宋体"/>
          <w:b/>
          <w:bCs w:val="0"/>
          <w:color w:val="FF0000"/>
          <w:kern w:val="2"/>
          <w:sz w:val="24"/>
          <w:szCs w:val="24"/>
          <w:highlight w:val="none"/>
          <w:lang w:val="en-US" w:eastAsia="zh-CN" w:bidi="ar-SA"/>
        </w:rPr>
        <w:t>2.其他补充说明</w:t>
      </w:r>
      <w:r>
        <w:rPr>
          <w:rFonts w:hint="eastAsia" w:ascii="宋体" w:hAnsi="宋体" w:eastAsia="宋体" w:cs="宋体"/>
          <w:b/>
          <w:bCs w:val="0"/>
          <w:color w:val="FF0000"/>
          <w:kern w:val="2"/>
          <w:sz w:val="24"/>
          <w:szCs w:val="24"/>
          <w:highlight w:val="none"/>
          <w:lang w:val="en-US" w:eastAsia="zh-CN" w:bidi="ar-SA"/>
        </w:rPr>
        <w:t>：</w:t>
      </w:r>
      <w:r>
        <w:rPr>
          <w:rFonts w:hint="eastAsia" w:ascii="宋体" w:hAnsi="宋体" w:cs="宋体"/>
          <w:b w:val="0"/>
          <w:bCs/>
          <w:color w:val="FF0000"/>
          <w:kern w:val="2"/>
          <w:sz w:val="24"/>
          <w:szCs w:val="24"/>
          <w:highlight w:val="none"/>
          <w:lang w:val="en-US" w:eastAsia="zh-CN" w:bidi="ar-SA"/>
        </w:rPr>
        <w:t>（</w:t>
      </w:r>
      <w:r>
        <w:rPr>
          <w:rFonts w:hint="eastAsia" w:ascii="宋体" w:hAnsi="宋体" w:eastAsia="宋体" w:cs="宋体"/>
          <w:b w:val="0"/>
          <w:bCs/>
          <w:color w:val="FF0000"/>
          <w:kern w:val="2"/>
          <w:sz w:val="24"/>
          <w:szCs w:val="24"/>
          <w:highlight w:val="none"/>
          <w:lang w:val="en-US" w:eastAsia="zh-CN" w:bidi="ar-SA"/>
        </w:rPr>
        <w:t>如坚持初始报价为最终报价，需在此说明报价不调整的原因</w:t>
      </w:r>
      <w:r>
        <w:rPr>
          <w:rFonts w:hint="eastAsia" w:ascii="宋体" w:hAnsi="宋体" w:cs="宋体"/>
          <w:b w:val="0"/>
          <w:bCs/>
          <w:color w:val="FF0000"/>
          <w:kern w:val="2"/>
          <w:sz w:val="24"/>
          <w:szCs w:val="24"/>
          <w:highlight w:val="none"/>
          <w:lang w:val="en-US" w:eastAsia="zh-CN" w:bidi="ar-SA"/>
        </w:rPr>
        <w:t>；或其他需要补充的相关说明）（如有）。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FF0000"/>
          <w:sz w:val="24"/>
          <w:szCs w:val="24"/>
          <w:highlight w:val="none"/>
          <w:lang w:val="en-US" w:eastAsia="zh-CN"/>
        </w:rPr>
      </w:pPr>
      <w:r>
        <w:rPr>
          <w:rFonts w:hint="eastAsia" w:ascii="宋体" w:hAnsi="宋体" w:cs="宋体"/>
          <w:bCs/>
          <w:color w:val="FF0000"/>
          <w:sz w:val="24"/>
          <w:szCs w:val="24"/>
          <w:highlight w:val="none"/>
          <w:lang w:val="en-US" w:eastAsia="zh-CN"/>
        </w:rPr>
        <w:t>3.</w:t>
      </w:r>
      <w:r>
        <w:rPr>
          <w:rFonts w:hint="eastAsia" w:ascii="宋体" w:hAnsi="宋体" w:eastAsia="宋体" w:cs="宋体"/>
          <w:bCs/>
          <w:color w:val="FF0000"/>
          <w:sz w:val="24"/>
          <w:szCs w:val="24"/>
          <w:highlight w:val="none"/>
          <w:lang w:eastAsia="zh-CN"/>
        </w:rPr>
        <w:t>采购工作组提出的</w:t>
      </w:r>
      <w:r>
        <w:rPr>
          <w:rFonts w:hint="eastAsia" w:ascii="宋体" w:hAnsi="宋体" w:eastAsia="宋体" w:cs="宋体"/>
          <w:bCs/>
          <w:color w:val="FF0000"/>
          <w:sz w:val="24"/>
          <w:szCs w:val="24"/>
          <w:highlight w:val="none"/>
          <w:lang w:val="en-US" w:eastAsia="zh-CN"/>
        </w:rPr>
        <w:t>响应文件内容与采购文件条款有差异问题，我司针对内容作出解释并予以确认内容为：</w:t>
      </w:r>
      <w:r>
        <w:rPr>
          <w:rFonts w:hint="eastAsia" w:ascii="宋体" w:hAnsi="宋体" w:cs="宋体"/>
          <w:bCs/>
          <w:color w:val="FF0000"/>
          <w:sz w:val="24"/>
          <w:szCs w:val="24"/>
          <w:highlight w:val="none"/>
          <w:lang w:val="en-US" w:eastAsia="zh-CN"/>
        </w:rPr>
        <w:t>****(如有)</w:t>
      </w:r>
      <w:r>
        <w:rPr>
          <w:rFonts w:hint="eastAsia" w:ascii="宋体" w:hAnsi="宋体" w:eastAsia="宋体" w:cs="宋体"/>
          <w:bCs/>
          <w:color w:val="FF0000"/>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FF0000"/>
          <w:sz w:val="24"/>
          <w:szCs w:val="24"/>
          <w:highlight w:val="none"/>
        </w:rPr>
      </w:pPr>
      <w:r>
        <w:rPr>
          <w:rFonts w:hint="eastAsia" w:ascii="宋体" w:hAnsi="宋体" w:cs="宋体"/>
          <w:bCs/>
          <w:color w:val="FF0000"/>
          <w:sz w:val="24"/>
          <w:szCs w:val="24"/>
          <w:highlight w:val="none"/>
          <w:lang w:val="en-US" w:eastAsia="zh-CN"/>
        </w:rPr>
        <w:t>4.</w:t>
      </w:r>
      <w:r>
        <w:rPr>
          <w:rFonts w:hint="eastAsia" w:ascii="宋体" w:hAnsi="宋体" w:eastAsia="宋体" w:cs="宋体"/>
          <w:bCs/>
          <w:color w:val="FF0000"/>
          <w:sz w:val="24"/>
          <w:szCs w:val="24"/>
          <w:highlight w:val="none"/>
          <w:lang w:val="en-US" w:eastAsia="zh-CN"/>
        </w:rPr>
        <w:t>采购工作组对</w:t>
      </w:r>
      <w:r>
        <w:rPr>
          <w:rFonts w:hint="eastAsia" w:ascii="宋体" w:hAnsi="宋体" w:eastAsia="宋体" w:cs="宋体"/>
          <w:bCs/>
          <w:color w:val="FF0000"/>
          <w:sz w:val="24"/>
          <w:szCs w:val="24"/>
          <w:highlight w:val="none"/>
          <w:lang w:eastAsia="zh-CN"/>
        </w:rPr>
        <w:t>我司</w:t>
      </w:r>
      <w:r>
        <w:rPr>
          <w:rFonts w:hint="eastAsia" w:ascii="宋体" w:hAnsi="宋体" w:eastAsia="宋体" w:cs="宋体"/>
          <w:bCs/>
          <w:color w:val="FF0000"/>
          <w:sz w:val="24"/>
          <w:szCs w:val="24"/>
          <w:highlight w:val="none"/>
          <w:lang w:val="en-US" w:eastAsia="zh-CN"/>
        </w:rPr>
        <w:t>响应文件的内容作出谈判，我司能满足要求，并予以确认</w:t>
      </w:r>
      <w:r>
        <w:rPr>
          <w:rFonts w:hint="eastAsia" w:ascii="宋体" w:hAnsi="宋体" w:cs="宋体"/>
          <w:bCs/>
          <w:color w:val="FF0000"/>
          <w:sz w:val="24"/>
          <w:szCs w:val="24"/>
          <w:highlight w:val="none"/>
          <w:lang w:val="en-US" w:eastAsia="zh-CN"/>
        </w:rPr>
        <w:t>(如有)</w:t>
      </w:r>
      <w:r>
        <w:rPr>
          <w:rFonts w:hint="eastAsia" w:ascii="宋体" w:hAnsi="宋体" w:eastAsia="宋体" w:cs="宋体"/>
          <w:bCs/>
          <w:color w:val="FF0000"/>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我司充分了解采购文件的全部内容，并承诺全部响应。若响应文件存在前后不一致的情形，则以其中的最优响应为准。如响应文件与采购文件不相符之处，以采购文件要求为准。</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right"/>
        <w:textAlignment w:val="auto"/>
        <w:outlineLvl w:val="9"/>
        <w:rPr>
          <w:rFonts w:hint="eastAsia" w:ascii="宋体" w:hAnsi="宋体" w:eastAsia="宋体" w:cs="宋体"/>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right"/>
        <w:textAlignment w:val="auto"/>
        <w:outlineLvl w:val="9"/>
        <w:rPr>
          <w:rFonts w:hint="eastAsia" w:ascii="宋体" w:hAnsi="宋体" w:eastAsia="宋体" w:cs="宋体"/>
          <w:bCs/>
          <w:color w:val="auto"/>
          <w:sz w:val="24"/>
          <w:szCs w:val="24"/>
          <w:highlight w:val="none"/>
        </w:rPr>
      </w:pPr>
      <w:r>
        <w:rPr>
          <w:rFonts w:hint="eastAsia" w:ascii="宋体" w:hAnsi="宋体" w:cs="宋体"/>
          <w:bCs/>
          <w:color w:val="FF0000"/>
          <w:sz w:val="24"/>
          <w:szCs w:val="24"/>
          <w:highlight w:val="none"/>
          <w:lang w:val="en-US" w:eastAsia="zh-CN"/>
        </w:rPr>
        <w:t>XXXX公司</w:t>
      </w:r>
      <w:r>
        <w:rPr>
          <w:rFonts w:hint="eastAsia" w:ascii="宋体" w:hAnsi="宋体" w:eastAsia="宋体" w:cs="宋体"/>
          <w:bCs/>
          <w:color w:val="auto"/>
          <w:sz w:val="24"/>
          <w:szCs w:val="24"/>
          <w:highlight w:val="none"/>
        </w:rPr>
        <w:t>（加盖公章/或经授权的电子签章）</w:t>
      </w:r>
    </w:p>
    <w:p>
      <w:pPr>
        <w:pStyle w:val="2"/>
        <w:keepNext w:val="0"/>
        <w:keepLines w:val="0"/>
        <w:pageBreakBefore w:val="0"/>
        <w:widowControl w:val="0"/>
        <w:kinsoku/>
        <w:wordWrap/>
        <w:overflowPunct/>
        <w:topLinePunct w:val="0"/>
        <w:autoSpaceDE/>
        <w:autoSpaceDN/>
        <w:bidi w:val="0"/>
        <w:adjustRightInd/>
        <w:snapToGrid/>
        <w:spacing w:after="0" w:line="360" w:lineRule="auto"/>
        <w:jc w:val="right"/>
        <w:textAlignment w:val="auto"/>
        <w:rPr>
          <w:rFonts w:hint="eastAsia"/>
        </w:rPr>
      </w:pPr>
      <w:r>
        <w:rPr>
          <w:rFonts w:hint="eastAsia" w:ascii="宋体" w:hAnsi="宋体" w:eastAsia="宋体" w:cs="宋体"/>
          <w:color w:val="auto"/>
          <w:sz w:val="24"/>
          <w:szCs w:val="24"/>
          <w:highlight w:val="none"/>
        </w:rPr>
        <w:t>法定代表人或其授权代表：</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签字或签章</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right"/>
        <w:textAlignment w:val="auto"/>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XXXX</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XX</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XX</w:t>
      </w:r>
      <w:r>
        <w:rPr>
          <w:rFonts w:hint="eastAsia" w:ascii="宋体" w:hAnsi="宋体" w:eastAsia="宋体" w:cs="宋体"/>
          <w:bCs/>
          <w:color w:val="auto"/>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highlight w:val="none"/>
        </w:rPr>
        <w:t>备注：</w:t>
      </w:r>
      <w:r>
        <w:rPr>
          <w:rFonts w:hint="eastAsia" w:ascii="宋体" w:hAnsi="宋体" w:eastAsia="宋体" w:cs="宋体"/>
          <w:bCs/>
          <w:color w:val="FF0000"/>
          <w:sz w:val="24"/>
          <w:szCs w:val="24"/>
          <w:highlight w:val="none"/>
          <w:lang w:val="en-US" w:eastAsia="zh-CN"/>
        </w:rPr>
        <w:t>《谈判回复及最终报价函》以及相关说明请使用pdf格式一并扫描上传，于谈判期间在供应链统一服务平台供应商门户相关功能（路径：门户网站-&gt;点击供应商登录-&gt;选择供应链统一服务平台（新系统）-&gt;投标管理-&gt;标中澄清答复及谈判报价录入</w:t>
      </w:r>
      <w:r>
        <w:rPr>
          <w:rFonts w:hint="eastAsia" w:ascii="宋体" w:hAnsi="宋体" w:eastAsia="宋体" w:cs="宋体"/>
          <w:bCs/>
          <w:color w:val="FF0000"/>
          <w:sz w:val="24"/>
          <w:szCs w:val="24"/>
          <w:highlight w:val="none"/>
          <w:lang w:eastAsia="zh-CN"/>
        </w:rPr>
        <w:t>（如有）</w:t>
      </w:r>
      <w:r>
        <w:rPr>
          <w:rFonts w:hint="eastAsia" w:ascii="宋体" w:hAnsi="宋体" w:eastAsia="宋体" w:cs="宋体"/>
          <w:bCs/>
          <w:color w:val="FF0000"/>
          <w:sz w:val="24"/>
          <w:szCs w:val="24"/>
          <w:highlight w:val="none"/>
          <w:lang w:val="en-US" w:eastAsia="zh-CN"/>
        </w:rPr>
        <w:t>）作为附件上传。②盖公章需邮寄原件的，不支持到付邮寄方式，另因物业管控，建议通过顺丰、中国邮政快递公司进行邮寄，谢谢配合。</w:t>
      </w: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51">
      <wne:fci wne:fciName="Strikethrough" wne:swArg="0000"/>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A91021"/>
    <w:multiLevelType w:val="singleLevel"/>
    <w:tmpl w:val="D4A91021"/>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6DA5"/>
    <w:rsid w:val="0040088B"/>
    <w:rsid w:val="013202A1"/>
    <w:rsid w:val="021E0052"/>
    <w:rsid w:val="022630B0"/>
    <w:rsid w:val="028E4A8E"/>
    <w:rsid w:val="0359020C"/>
    <w:rsid w:val="03C935F6"/>
    <w:rsid w:val="03F573BF"/>
    <w:rsid w:val="04F24B02"/>
    <w:rsid w:val="04F831F0"/>
    <w:rsid w:val="05044263"/>
    <w:rsid w:val="052E3A12"/>
    <w:rsid w:val="05654A8C"/>
    <w:rsid w:val="058A216C"/>
    <w:rsid w:val="05C857D4"/>
    <w:rsid w:val="06BB72B8"/>
    <w:rsid w:val="078221DB"/>
    <w:rsid w:val="079B06A2"/>
    <w:rsid w:val="080E5760"/>
    <w:rsid w:val="090C5372"/>
    <w:rsid w:val="09160862"/>
    <w:rsid w:val="09FE7989"/>
    <w:rsid w:val="0A072B29"/>
    <w:rsid w:val="0AEB4CED"/>
    <w:rsid w:val="0B1601F4"/>
    <w:rsid w:val="0CED7F0D"/>
    <w:rsid w:val="0D9E757C"/>
    <w:rsid w:val="0DB5342F"/>
    <w:rsid w:val="0DC34CC2"/>
    <w:rsid w:val="0E15700C"/>
    <w:rsid w:val="0E4C2716"/>
    <w:rsid w:val="0F037571"/>
    <w:rsid w:val="0F297540"/>
    <w:rsid w:val="0F63432B"/>
    <w:rsid w:val="10350F22"/>
    <w:rsid w:val="106A185A"/>
    <w:rsid w:val="10A27803"/>
    <w:rsid w:val="11B95A40"/>
    <w:rsid w:val="12010368"/>
    <w:rsid w:val="124E21AE"/>
    <w:rsid w:val="12A257BF"/>
    <w:rsid w:val="12C75665"/>
    <w:rsid w:val="13584DCD"/>
    <w:rsid w:val="136F25BB"/>
    <w:rsid w:val="1402284D"/>
    <w:rsid w:val="1466645F"/>
    <w:rsid w:val="14995953"/>
    <w:rsid w:val="15145E7D"/>
    <w:rsid w:val="15CB352C"/>
    <w:rsid w:val="160A7CFE"/>
    <w:rsid w:val="17443373"/>
    <w:rsid w:val="19563AB8"/>
    <w:rsid w:val="1A7B71DC"/>
    <w:rsid w:val="1AE2249C"/>
    <w:rsid w:val="1B2C5704"/>
    <w:rsid w:val="1B8F416C"/>
    <w:rsid w:val="1C062DF3"/>
    <w:rsid w:val="1C1B0945"/>
    <w:rsid w:val="1C763E4E"/>
    <w:rsid w:val="1C764EC1"/>
    <w:rsid w:val="1CD02D34"/>
    <w:rsid w:val="1DE52685"/>
    <w:rsid w:val="1F853CF3"/>
    <w:rsid w:val="1FDF12D1"/>
    <w:rsid w:val="20267F44"/>
    <w:rsid w:val="2267495E"/>
    <w:rsid w:val="22936F30"/>
    <w:rsid w:val="232111EB"/>
    <w:rsid w:val="2446485C"/>
    <w:rsid w:val="25844FB5"/>
    <w:rsid w:val="25917626"/>
    <w:rsid w:val="25E7353F"/>
    <w:rsid w:val="260C6607"/>
    <w:rsid w:val="26A44CA8"/>
    <w:rsid w:val="28401215"/>
    <w:rsid w:val="28461D80"/>
    <w:rsid w:val="288608E8"/>
    <w:rsid w:val="28AE124C"/>
    <w:rsid w:val="28DD590B"/>
    <w:rsid w:val="29261985"/>
    <w:rsid w:val="29BF4FC2"/>
    <w:rsid w:val="2A61474B"/>
    <w:rsid w:val="2AC21A33"/>
    <w:rsid w:val="2BE4737F"/>
    <w:rsid w:val="2CA442A5"/>
    <w:rsid w:val="2CAC5AE1"/>
    <w:rsid w:val="2CBF100C"/>
    <w:rsid w:val="2CC85296"/>
    <w:rsid w:val="2D5E4E36"/>
    <w:rsid w:val="2DF70A5E"/>
    <w:rsid w:val="2E6B58D7"/>
    <w:rsid w:val="2F50375C"/>
    <w:rsid w:val="2F5F425C"/>
    <w:rsid w:val="2FD41D45"/>
    <w:rsid w:val="30CF5126"/>
    <w:rsid w:val="30EB415B"/>
    <w:rsid w:val="31A3065C"/>
    <w:rsid w:val="31E85992"/>
    <w:rsid w:val="32110963"/>
    <w:rsid w:val="32376A49"/>
    <w:rsid w:val="32A0529D"/>
    <w:rsid w:val="32BA1BB0"/>
    <w:rsid w:val="334223FE"/>
    <w:rsid w:val="335B7085"/>
    <w:rsid w:val="34F45D86"/>
    <w:rsid w:val="36021FE2"/>
    <w:rsid w:val="361B6516"/>
    <w:rsid w:val="36390805"/>
    <w:rsid w:val="366233C6"/>
    <w:rsid w:val="373607A5"/>
    <w:rsid w:val="37CC7EB2"/>
    <w:rsid w:val="384D1632"/>
    <w:rsid w:val="39294B56"/>
    <w:rsid w:val="3932611A"/>
    <w:rsid w:val="3A0F691C"/>
    <w:rsid w:val="3B154DC4"/>
    <w:rsid w:val="3B5323BF"/>
    <w:rsid w:val="3B996677"/>
    <w:rsid w:val="3C3E03D4"/>
    <w:rsid w:val="3C462544"/>
    <w:rsid w:val="3CFF4DE5"/>
    <w:rsid w:val="3D5219F8"/>
    <w:rsid w:val="3D67653D"/>
    <w:rsid w:val="3DCF7B1F"/>
    <w:rsid w:val="3FB15858"/>
    <w:rsid w:val="40115A97"/>
    <w:rsid w:val="406E7050"/>
    <w:rsid w:val="407E011F"/>
    <w:rsid w:val="417E7631"/>
    <w:rsid w:val="41BE6E56"/>
    <w:rsid w:val="42B43193"/>
    <w:rsid w:val="42EE62C7"/>
    <w:rsid w:val="43965C24"/>
    <w:rsid w:val="439B06D4"/>
    <w:rsid w:val="448973AA"/>
    <w:rsid w:val="44957FAE"/>
    <w:rsid w:val="44972DEA"/>
    <w:rsid w:val="45CA1EBC"/>
    <w:rsid w:val="46051171"/>
    <w:rsid w:val="477769EF"/>
    <w:rsid w:val="481A63F3"/>
    <w:rsid w:val="48C1322F"/>
    <w:rsid w:val="493F569F"/>
    <w:rsid w:val="495F4427"/>
    <w:rsid w:val="49DE59C4"/>
    <w:rsid w:val="4A472E1A"/>
    <w:rsid w:val="4A8D1816"/>
    <w:rsid w:val="4A927001"/>
    <w:rsid w:val="4AA978B4"/>
    <w:rsid w:val="4AC252C2"/>
    <w:rsid w:val="4AFB744B"/>
    <w:rsid w:val="4B0A16C0"/>
    <w:rsid w:val="4C6B28DA"/>
    <w:rsid w:val="4CE014C2"/>
    <w:rsid w:val="4D454B4A"/>
    <w:rsid w:val="4D6F1CBD"/>
    <w:rsid w:val="4DF231C0"/>
    <w:rsid w:val="4E165D7B"/>
    <w:rsid w:val="4EE33152"/>
    <w:rsid w:val="4F400F9F"/>
    <w:rsid w:val="4FA6543F"/>
    <w:rsid w:val="50A70404"/>
    <w:rsid w:val="51553965"/>
    <w:rsid w:val="52523845"/>
    <w:rsid w:val="5269016C"/>
    <w:rsid w:val="529C14CC"/>
    <w:rsid w:val="52AE5968"/>
    <w:rsid w:val="53F34825"/>
    <w:rsid w:val="54115C97"/>
    <w:rsid w:val="546E0282"/>
    <w:rsid w:val="547D367C"/>
    <w:rsid w:val="552500AB"/>
    <w:rsid w:val="55A36A31"/>
    <w:rsid w:val="55A41D60"/>
    <w:rsid w:val="565341C8"/>
    <w:rsid w:val="566C45A0"/>
    <w:rsid w:val="571C3731"/>
    <w:rsid w:val="57D4506E"/>
    <w:rsid w:val="580607B2"/>
    <w:rsid w:val="58ED6E37"/>
    <w:rsid w:val="594745C3"/>
    <w:rsid w:val="59990105"/>
    <w:rsid w:val="59F15A0F"/>
    <w:rsid w:val="5A073F96"/>
    <w:rsid w:val="5A0E1D6B"/>
    <w:rsid w:val="5B09696C"/>
    <w:rsid w:val="5B257919"/>
    <w:rsid w:val="5CAE7681"/>
    <w:rsid w:val="5CB96375"/>
    <w:rsid w:val="5DCF6318"/>
    <w:rsid w:val="5E2A4A8A"/>
    <w:rsid w:val="5E82633D"/>
    <w:rsid w:val="5EC86D90"/>
    <w:rsid w:val="5FC56F23"/>
    <w:rsid w:val="5FCF2AE0"/>
    <w:rsid w:val="6106763F"/>
    <w:rsid w:val="62267536"/>
    <w:rsid w:val="62791ACC"/>
    <w:rsid w:val="628F4DE5"/>
    <w:rsid w:val="630B63AE"/>
    <w:rsid w:val="640C139A"/>
    <w:rsid w:val="641A74F7"/>
    <w:rsid w:val="643B4B45"/>
    <w:rsid w:val="64587C41"/>
    <w:rsid w:val="65662708"/>
    <w:rsid w:val="66037C1E"/>
    <w:rsid w:val="660B5777"/>
    <w:rsid w:val="66385FDA"/>
    <w:rsid w:val="66A00B05"/>
    <w:rsid w:val="66A8485C"/>
    <w:rsid w:val="675B363C"/>
    <w:rsid w:val="692E1BD6"/>
    <w:rsid w:val="69FD60D5"/>
    <w:rsid w:val="6C4F66F3"/>
    <w:rsid w:val="6CCF6C6A"/>
    <w:rsid w:val="6D603DEE"/>
    <w:rsid w:val="6DB9515B"/>
    <w:rsid w:val="6E2D6E16"/>
    <w:rsid w:val="6FF46F53"/>
    <w:rsid w:val="719813FB"/>
    <w:rsid w:val="72E53100"/>
    <w:rsid w:val="732423F0"/>
    <w:rsid w:val="74B168CE"/>
    <w:rsid w:val="74C62850"/>
    <w:rsid w:val="756C0076"/>
    <w:rsid w:val="75CB6485"/>
    <w:rsid w:val="76AB5CD1"/>
    <w:rsid w:val="76CA24C9"/>
    <w:rsid w:val="76E45E7A"/>
    <w:rsid w:val="778930FA"/>
    <w:rsid w:val="779D2F38"/>
    <w:rsid w:val="782C0A68"/>
    <w:rsid w:val="7872623F"/>
    <w:rsid w:val="78956464"/>
    <w:rsid w:val="78AE6D90"/>
    <w:rsid w:val="78F245A0"/>
    <w:rsid w:val="78F850D4"/>
    <w:rsid w:val="793816B9"/>
    <w:rsid w:val="79A71097"/>
    <w:rsid w:val="79F47586"/>
    <w:rsid w:val="7A505C73"/>
    <w:rsid w:val="7AAB7972"/>
    <w:rsid w:val="7AEC0519"/>
    <w:rsid w:val="7C7D0E0F"/>
    <w:rsid w:val="7C8E7172"/>
    <w:rsid w:val="7D0C43E2"/>
    <w:rsid w:val="7D540A21"/>
    <w:rsid w:val="7E087AEF"/>
    <w:rsid w:val="7E244BBA"/>
    <w:rsid w:val="7E460984"/>
    <w:rsid w:val="7E7A6C6D"/>
    <w:rsid w:val="7F536C85"/>
    <w:rsid w:val="7FC717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Normal Indent"/>
    <w:basedOn w:val="1"/>
    <w:qFormat/>
    <w:uiPriority w:val="0"/>
    <w:pPr>
      <w:ind w:firstLine="420"/>
    </w:pPr>
    <w:rPr>
      <w:szCs w:val="20"/>
    </w:rPr>
  </w:style>
  <w:style w:type="paragraph" w:styleId="5">
    <w:name w:val="Body Text First Indent"/>
    <w:basedOn w:val="1"/>
    <w:unhideWhenUsed/>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szCs w:val="24"/>
      <w:lang w:val="en-US" w:eastAsia="zh-CN"/>
    </w:rPr>
  </w:style>
  <w:style w:type="paragraph" w:customStyle="1" w:styleId="8">
    <w:name w:val="样式 正文（首行缩进两字） + 宋体 小四"/>
    <w:basedOn w:val="4"/>
    <w:qFormat/>
    <w:uiPriority w:val="0"/>
    <w:pPr>
      <w:spacing w:line="100" w:lineRule="atLeast"/>
      <w:ind w:firstLine="614" w:firstLineChars="192"/>
      <w:jc w:val="left"/>
    </w:pPr>
    <w:rPr>
      <w:rFonts w:ascii="仿宋_GB2312" w:hAnsi="宋体" w:eastAsia="仿宋_GB2312"/>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microsoft.com/office/2006/relationships/keyMapCustomizations" Target="customizations.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2020-12-30T02:46:00Z</dcterms:created>
  <dc:creator>zengqingmin</dc:creator>
  <cp:lastModifiedBy>庄杰</cp:lastModifiedBy>
  <dcterms:modified xsi:type="dcterms:W3CDTF">2023-03-21T09:35:43Z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A7A065F4C341466CA4ED3A9DF26C9E19</vt:lpwstr>
  </property>
</Properties>
</file>