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报价表</w:t>
      </w:r>
    </w:p>
    <w:p>
      <w:pPr>
        <w:jc w:val="center"/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标的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名称：标的15面向电力储能的高界面匹配性磷酸铁锂准固态电池关键</w:t>
      </w:r>
    </w:p>
    <w:p>
      <w:pPr>
        <w:jc w:val="center"/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技术研究项目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报价要求：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1.所报价格均为含税价，请在表后说明报价的增值税税率，否则视为无效报价。</w:t>
      </w:r>
    </w:p>
    <w:p>
      <w:pPr>
        <w:pStyle w:val="2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2.“设备费”（包括“设备软件试制费”）的增值税税率必须为13%（投标人为一般纳税人）或3%（投标人为小规模纳税人），其余税率报价视为无效报价；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3.需提供与报价税率相匹配的纳税人类别证明材料（包括但不限于国家/地方电子税局内纳税人信息截图），否则视为无效报价。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4.报价税率即为结算税率，结算时须提供增值税专用发票（税率与报价税率一致）。</w:t>
      </w:r>
    </w:p>
    <w:tbl>
      <w:tblPr>
        <w:tblStyle w:val="5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科目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限价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（万元）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一、研发费用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232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1、人工费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80.00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限价说明：投入高级研究人员（主要为副教授、副研究员、高级工程师及以上级别研究人员）至少10人月，投入其他研究人员（含中初级研究人员、技术工人等其他研究人员）至少25人月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2、材料费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60.00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全氟聚醚单价2.0万/kg，用量5kg，总价10 万；PPO2300单价0.8万/kg，用量10kg，总价8万；DBTDL（二月桂酸二正丁基锡）单价1.2万/kg，用量5kg，总价6万；六亚甲基二异氰酸酯单价1.5万/kg，用量4kg，总价6万；正极+负极活性物质单价50元/kg，用量1000kg，总价5万；正负极粘结剂、添加剂单价2500元/kg，用量20kg，总价5万；NMP等常用有机溶剂1.5万/吨，用量4吨，总价6万；成套电子耗材及储能结构配件0.5 万/件，用量28件，总价14万。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预计60万元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、测试化验加工费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准固态电解质合成测试费用约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万；产品电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芯分析测试费用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万；电池寿命测试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万；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安全测试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万；储能样机电磁兼容测试费用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万。预计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</w:rPr>
              <w:t>、差旅费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、会议费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1"/>
                <w:szCs w:val="21"/>
              </w:rPr>
              <w:t>、出版印刷/文献/信息传播/知识产权事务费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1"/>
                <w:szCs w:val="21"/>
              </w:rPr>
              <w:t>、专家咨询费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1"/>
                <w:szCs w:val="21"/>
              </w:rPr>
              <w:t>、其他成本性费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35.00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二、资本性支出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资本性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1、设备费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) 设备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软件</w:t>
            </w:r>
            <w:r>
              <w:rPr>
                <w:rFonts w:hint="eastAsia" w:ascii="宋体" w:hAnsi="宋体" w:cs="宋体"/>
                <w:sz w:val="21"/>
                <w:szCs w:val="21"/>
              </w:rPr>
              <w:t>试制费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总计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252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以上报价为含税价，研发费用（费用性）部分增值税税率为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%；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“设备费”（包括“设备软件试制费”）增值税税率为13%□/3%□（请在方框中勾选税率，一般纳税人选择13%、小规模纳税人选择3%，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wMzYzMGExNmJiYTRjMzBmY2U2YmY3MTFiNThiNTMifQ=="/>
    <w:docVar w:name="KSO_WPS_MARK_KEY" w:val="c9aa573d-6d03-4596-a29e-677680f0653d"/>
  </w:docVars>
  <w:rsids>
    <w:rsidRoot w:val="0D4B03F1"/>
    <w:rsid w:val="000A53A9"/>
    <w:rsid w:val="000C4E5D"/>
    <w:rsid w:val="00391F9C"/>
    <w:rsid w:val="004D1711"/>
    <w:rsid w:val="004F04EC"/>
    <w:rsid w:val="007310E8"/>
    <w:rsid w:val="008630C0"/>
    <w:rsid w:val="009646BB"/>
    <w:rsid w:val="00D50991"/>
    <w:rsid w:val="00DF059F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191264"/>
    <w:rsid w:val="082B358B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E07079E"/>
    <w:rsid w:val="0E3A5AFD"/>
    <w:rsid w:val="0E3C4FC1"/>
    <w:rsid w:val="0E440182"/>
    <w:rsid w:val="0E5B14FA"/>
    <w:rsid w:val="0E5D291E"/>
    <w:rsid w:val="0E5F12A2"/>
    <w:rsid w:val="0E62260E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915CFF"/>
    <w:rsid w:val="229A4440"/>
    <w:rsid w:val="22A0006F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2B1D45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57E9A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85FED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37618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B91709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F14362"/>
    <w:rsid w:val="58F42410"/>
    <w:rsid w:val="58FE4F0B"/>
    <w:rsid w:val="592F21A1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0760E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EE69EA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53DEC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1472</Words>
  <Characters>1639</Characters>
  <Lines>0</Lines>
  <Paragraphs>0</Paragraphs>
  <TotalTime>8</TotalTime>
  <ScaleCrop>false</ScaleCrop>
  <LinksUpToDate>false</LinksUpToDate>
  <CharactersWithSpaces>1648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2022-01-21T03:37:00Z</dcterms:created>
  <dc:creator>陈思琳</dc:creator>
  <cp:lastModifiedBy>陈思琳</cp:lastModifiedBy>
  <dcterms:modified xsi:type="dcterms:W3CDTF">2023-05-05T02:06:02Z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25FA04F1F4C14E64ABA5D32614BCDEBB_13</vt:lpwstr>
  </property>
</Properties>
</file>