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outlineLvl w:val="0"/>
        <w:rPr>
          <w:szCs w:val="21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投标报价明细表</w:t>
      </w:r>
    </w:p>
    <w:p>
      <w:pPr>
        <w:jc w:val="both"/>
        <w:rPr>
          <w:lang w:val="en-US" w:eastAsia="zh-CN"/>
        </w:rPr>
      </w:pPr>
      <w:r>
        <w:rPr>
          <w:lang w:val="en-US" w:eastAsia="zh-CN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宋体" w:hAnsi="宋体" w:cs="黑体"/>
          <w:b/>
          <w:bCs/>
          <w:kern w:val="0"/>
          <w:sz w:val="28"/>
          <w:szCs w:val="28"/>
          <w:u w:val="single"/>
          <w:lang w:eastAsia="zh-CN"/>
        </w:rPr>
      </w:pPr>
      <w:bookmarkStart w:id="0" w:name="TXT_846D509D7E344B68A14761C1EDDA504E_1"/>
      <w:r>
        <w:rPr>
          <w:rFonts w:hint="eastAsia" w:ascii="宋体" w:hAnsi="宋体" w:cs="黑体"/>
          <w:b/>
          <w:bCs/>
          <w:kern w:val="0"/>
          <w:sz w:val="28"/>
          <w:szCs w:val="28"/>
          <w:u w:val="single"/>
          <w:lang w:eastAsia="zh-CN"/>
        </w:rPr>
        <w:t>南方电网财务有限公司海南分公司新办公场所办公家具采购项目</w:t>
      </w:r>
      <w:bookmarkEnd w:id="0"/>
    </w:p>
    <w:p>
      <w:pPr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eastAsia="zh-CN"/>
        </w:rPr>
        <w:t>报价表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6"/>
        <w:gridCol w:w="1224"/>
        <w:gridCol w:w="2808"/>
        <w:gridCol w:w="667"/>
        <w:gridCol w:w="982"/>
        <w:gridCol w:w="992"/>
        <w:gridCol w:w="9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5000" w:type="pct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标包1项目报价表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34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报价项目</w:t>
            </w:r>
          </w:p>
        </w:tc>
        <w:tc>
          <w:tcPr>
            <w:tcW w:w="1684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材质说明</w:t>
            </w:r>
          </w:p>
        </w:tc>
        <w:tc>
          <w:tcPr>
            <w:tcW w:w="40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58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5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副总经理室班台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采用优质胡桃木木皮饰面，E1级中密度纤维板，符合GB18580-2017检验标准的E1级环保型板材，甲醛释放量≤0.124mg/㎡，各项技术指标达国际标准。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副总经理室沙发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副总经理室茶几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采用优质胡桃木木皮饰面，E1级中密度纤维板，符合GB18580-2017检验标准的E1级环保型板材，甲醛释放量≤0.124mg/㎡，各项技术指标达国际标准。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总经理助理室班台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采用优质胡桃木木皮饰面，E1级中密度纤维板，符合GB18580-2017检验标准的E1级环保型板材，甲醛释放量≤0.124mg/㎡，各项技术指标达国际标准。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总经理助理室沙发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总经理助理室茶几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采用优质胡桃木木皮饰面，E1级中密度纤维板，符合GB18580-2017检验标准的E1级环保型板材，甲醛释放量≤0.124mg/㎡，各项技术指标达国际标准。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员工屏风卡座(含桌台、三抽柜、储物柜、折叠床、卡板)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卡座板材采用采用E1级优质环保刨花板，符合GB18580-2017检验标准的E1级环保型板材，甲醛释放量≤0.124mg/㎡。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尺寸1.8m*2.0m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3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lang w:val="en-US" w:eastAsia="zh-CN" w:bidi="ar"/>
              </w:rPr>
              <w:t>部门经理卡座</w:t>
            </w:r>
            <w:r>
              <w:rPr>
                <w:rStyle w:val="5"/>
                <w:lang w:val="en-US" w:eastAsia="zh-CN" w:bidi="ar"/>
              </w:rPr>
              <w:t>(含桌台、三抽柜、储物柜、折叠床、卡板)</w:t>
            </w:r>
          </w:p>
        </w:tc>
        <w:tc>
          <w:tcPr>
            <w:tcW w:w="168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卡座板材采用采用E1级优质环保刨花板，符合GB18580-2017检验标准的E1级环保型板材，甲醛释放量≤0.124mg/㎡。</w:t>
            </w:r>
          </w:p>
        </w:tc>
        <w:tc>
          <w:tcPr>
            <w:tcW w:w="40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8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小会议室会议桌</w:t>
            </w:r>
          </w:p>
        </w:tc>
        <w:tc>
          <w:tcPr>
            <w:tcW w:w="1684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采用采用E1级优质环保刨花板，符合GB18580-2017检验标准的E1级环保型板材，甲醛释放量≤0.124mg/㎡。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8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可容纳8-10人开会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</w:trPr>
        <w:tc>
          <w:tcPr>
            <w:tcW w:w="3813" w:type="pct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本次投标总报价（元）</w:t>
            </w:r>
          </w:p>
        </w:tc>
        <w:tc>
          <w:tcPr>
            <w:tcW w:w="59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5000" w:type="pct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投标单位（盖公章或电子章）：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日期：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</w:t>
      </w:r>
    </w:p>
    <w:p>
      <w:pPr>
        <w:rPr>
          <w:rFonts w:hint="eastAsia"/>
          <w:lang w:val="en-US" w:eastAsia="zh-CN"/>
        </w:rPr>
      </w:pP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6"/>
        <w:gridCol w:w="1212"/>
        <w:gridCol w:w="2061"/>
        <w:gridCol w:w="664"/>
        <w:gridCol w:w="1114"/>
        <w:gridCol w:w="995"/>
        <w:gridCol w:w="16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5000" w:type="pct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标包2项目报价表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27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报价项目</w:t>
            </w:r>
          </w:p>
        </w:tc>
        <w:tc>
          <w:tcPr>
            <w:tcW w:w="123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材质说明</w:t>
            </w:r>
          </w:p>
        </w:tc>
        <w:tc>
          <w:tcPr>
            <w:tcW w:w="39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6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7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96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副总经理室班椅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采用优质牛皮面，坐感舒适，透气性强，符合人体工程学原理。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副总经理室班前椅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采用优质牛皮面，坐感舒适，透气性强，符合人体工程学原理。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总经理助理室班椅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采用优质牛皮面，坐感舒适，透气性强，符合人体工程学原理。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总经理助理室班前椅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采用优质牛皮面，坐感舒适，透气性强，符合人体工程学原理。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员工座椅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采用优质网布，优质气压棒,优质海绵座椅，坐感舒适，符合人体工程学原理。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部门经理椅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采用优质牛皮面，坐感舒适，透气性强，符合人体工程学原理。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小会议室会议椅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采用优质牛皮面，坐感舒适，透气性强，符合人体工程学原理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大会议室组合会议条桌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采用采用E1级优质环保刨花板，符合GB18580-2017检验标准的E1级环保型板材，甲醛释放量≤0.124mg/㎡。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尺寸：1.4m*0.5m*0.76m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大会议室会议椅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采用优质牛皮面，坐感舒适，透气性强，符合人体工程学原理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带桌板会议椅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采用高回弹高密度海绵，带有写字板可折叠，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坐感舒适，符合人体工程学原理。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40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72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档案室文件柜</w:t>
            </w:r>
          </w:p>
        </w:tc>
        <w:tc>
          <w:tcPr>
            <w:tcW w:w="123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采用优质冷轧钢板</w:t>
            </w:r>
          </w:p>
        </w:tc>
        <w:tc>
          <w:tcPr>
            <w:tcW w:w="3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6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6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3435" w:type="pct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本次投标总报价（元）</w:t>
            </w:r>
          </w:p>
        </w:tc>
        <w:tc>
          <w:tcPr>
            <w:tcW w:w="59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</w:trPr>
        <w:tc>
          <w:tcPr>
            <w:tcW w:w="5000" w:type="pct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投标单位（盖公章或电子章）：</w:t>
            </w:r>
            <w:bookmarkStart w:id="1" w:name="_GoBack"/>
            <w:bookmarkEnd w:id="1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日期：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2F082C"/>
    <w:rsid w:val="4B671595"/>
    <w:rsid w:val="542F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rFonts w:ascii="Times New Roman" w:hAnsi="Times New Roman"/>
      <w:sz w:val="24"/>
      <w:szCs w:val="24"/>
      <w:lang w:val="en-US" w:eastAsia="zh-CN"/>
    </w:rPr>
  </w:style>
  <w:style w:type="character" w:customStyle="1" w:styleId="5">
    <w:name w:val="font31"/>
    <w:basedOn w:val="4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2023-06-30T07:03:00Z</dcterms:created>
  <dc:creator>冯芷晴</dc:creator>
  <cp:lastModifiedBy>冯芷晴</cp:lastModifiedBy>
  <dcterms:modified xsi:type="dcterms:W3CDTF">2023-06-30T07:45:32Z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