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line="364" w:lineRule="auto"/>
        <w:ind w:left="4425" w:leftChars="-11" w:right="-10" w:rightChars="0" w:hanging="4449" w:hangingChars="1385"/>
        <w:jc w:val="center"/>
        <w:rPr>
          <w:rFonts w:hint="eastAsia" w:ascii="宋体" w:hAnsi="宋体" w:eastAsia="宋体" w:cs="宋体"/>
          <w:b w:val="0"/>
          <w:sz w:val="32"/>
          <w:szCs w:val="32"/>
        </w:rPr>
      </w:pPr>
      <w:bookmarkStart w:id="0" w:name="附件：零星采购技术要求模板(参考使用）"/>
      <w:bookmarkEnd w:id="0"/>
      <w:bookmarkStart w:id="1" w:name="_bookmark19"/>
      <w:bookmarkEnd w:id="1"/>
      <w:r>
        <w:rPr>
          <w:rFonts w:hint="eastAsia" w:ascii="宋体" w:hAnsi="宋体" w:eastAsia="宋体" w:cs="宋体"/>
          <w:sz w:val="32"/>
          <w:szCs w:val="32"/>
        </w:rPr>
        <w:t>技术要求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说明</w:t>
      </w:r>
    </w:p>
    <w:p>
      <w:pPr>
        <w:pStyle w:val="5"/>
        <w:spacing w:line="242" w:lineRule="exact"/>
        <w:rPr>
          <w:b/>
          <w:bCs/>
        </w:rPr>
      </w:pPr>
      <w:r>
        <w:rPr>
          <w:rFonts w:hint="eastAsia"/>
          <w:b/>
          <w:bCs/>
          <w:lang w:val="en-US" w:eastAsia="zh-CN"/>
        </w:rPr>
        <w:t>一</w:t>
      </w:r>
      <w:r>
        <w:rPr>
          <w:b/>
          <w:bCs/>
        </w:rPr>
        <w:t>、项目概述</w:t>
      </w:r>
    </w:p>
    <w:p>
      <w:pPr>
        <w:pStyle w:val="5"/>
        <w:spacing w:before="180" w:line="381" w:lineRule="auto"/>
        <w:ind w:right="945" w:firstLine="480"/>
        <w:rPr>
          <w:rFonts w:hint="eastAsia" w:eastAsia="宋体"/>
          <w:color w:val="auto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为进一步拓宽高端人员招聘渠道，通过在国内知名人才招聘网站发布招聘信息吸引人才前来面试、入职，对拟录用人员进行背景调查，以满足公司社会招聘需求，</w:t>
      </w:r>
      <w:r>
        <w:rPr>
          <w:color w:val="auto"/>
          <w:spacing w:val="-15"/>
        </w:rPr>
        <w:t>完成</w:t>
      </w:r>
      <w:r>
        <w:rPr>
          <w:rFonts w:hint="eastAsia"/>
          <w:color w:val="auto"/>
          <w:spacing w:val="-15"/>
          <w:lang w:eastAsia="zh-CN"/>
        </w:rPr>
        <w:t>公司</w:t>
      </w:r>
      <w:r>
        <w:rPr>
          <w:rFonts w:hint="eastAsia"/>
          <w:color w:val="auto"/>
          <w:spacing w:val="-15"/>
          <w:lang w:val="en-US" w:eastAsia="zh-CN"/>
        </w:rPr>
        <w:t>2024年招聘</w:t>
      </w:r>
      <w:r>
        <w:rPr>
          <w:color w:val="auto"/>
          <w:spacing w:val="-13"/>
        </w:rPr>
        <w:t>工作，</w:t>
      </w:r>
      <w:r>
        <w:rPr>
          <w:rFonts w:hint="eastAsia"/>
          <w:color w:val="auto"/>
          <w:spacing w:val="-13"/>
          <w:lang w:eastAsia="zh-CN"/>
        </w:rPr>
        <w:t>现</w:t>
      </w:r>
      <w:r>
        <w:rPr>
          <w:color w:val="auto"/>
          <w:spacing w:val="-13"/>
        </w:rPr>
        <w:t>计划聘请专业</w:t>
      </w:r>
      <w:r>
        <w:rPr>
          <w:rFonts w:hint="eastAsia"/>
          <w:color w:val="auto"/>
          <w:spacing w:val="-13"/>
          <w:lang w:eastAsia="zh-CN"/>
        </w:rPr>
        <w:t>第三方招聘网站</w:t>
      </w:r>
      <w:r>
        <w:rPr>
          <w:color w:val="auto"/>
          <w:spacing w:val="-24"/>
        </w:rPr>
        <w:t>对</w:t>
      </w:r>
      <w:r>
        <w:rPr>
          <w:rFonts w:hint="eastAsia"/>
          <w:color w:val="auto"/>
          <w:spacing w:val="-24"/>
          <w:lang w:eastAsia="zh-CN"/>
        </w:rPr>
        <w:t>招聘相关</w:t>
      </w:r>
      <w:r>
        <w:rPr>
          <w:color w:val="auto"/>
          <w:spacing w:val="-8"/>
        </w:rPr>
        <w:t>事项</w:t>
      </w:r>
      <w:r>
        <w:rPr>
          <w:rFonts w:hint="eastAsia"/>
          <w:color w:val="auto"/>
          <w:spacing w:val="-8"/>
          <w:lang w:val="en-US" w:eastAsia="zh-CN"/>
        </w:rPr>
        <w:t>提供相关服务，</w:t>
      </w:r>
      <w:r>
        <w:rPr>
          <w:color w:val="auto"/>
          <w:spacing w:val="-8"/>
        </w:rPr>
        <w:t>出具咨询意见。</w:t>
      </w:r>
    </w:p>
    <w:p>
      <w:pPr>
        <w:pStyle w:val="5"/>
        <w:spacing w:before="1"/>
        <w:rPr>
          <w:b/>
          <w:bCs/>
        </w:rPr>
      </w:pPr>
      <w:r>
        <w:rPr>
          <w:rFonts w:hint="eastAsia"/>
          <w:b/>
          <w:bCs/>
          <w:lang w:val="en-US" w:eastAsia="zh-CN"/>
        </w:rPr>
        <w:t>二</w:t>
      </w:r>
      <w:r>
        <w:rPr>
          <w:b/>
          <w:bCs/>
        </w:rPr>
        <w:t>、服务范围</w:t>
      </w:r>
    </w:p>
    <w:p>
      <w:pPr>
        <w:pStyle w:val="11"/>
        <w:numPr>
          <w:ilvl w:val="0"/>
          <w:numId w:val="1"/>
        </w:numPr>
        <w:tabs>
          <w:tab w:val="left" w:pos="1061"/>
        </w:tabs>
        <w:spacing w:before="182" w:after="0" w:line="240" w:lineRule="auto"/>
        <w:ind w:left="1061" w:right="0" w:hanging="241"/>
        <w:jc w:val="left"/>
        <w:rPr>
          <w:sz w:val="24"/>
        </w:rPr>
      </w:pPr>
      <w:r>
        <w:rPr>
          <w:sz w:val="24"/>
        </w:rPr>
        <w:t>咨询范围为：</w:t>
      </w:r>
      <w:r>
        <w:rPr>
          <w:rFonts w:hint="eastAsia"/>
          <w:sz w:val="24"/>
          <w:lang w:eastAsia="zh-CN"/>
        </w:rPr>
        <w:t>功能板块、账号数量、可放岗位数、下载简历数、道具、报价等</w:t>
      </w:r>
      <w:r>
        <w:rPr>
          <w:sz w:val="24"/>
        </w:rPr>
        <w:t>。</w:t>
      </w:r>
    </w:p>
    <w:p>
      <w:pPr>
        <w:pStyle w:val="11"/>
        <w:numPr>
          <w:ilvl w:val="0"/>
          <w:numId w:val="1"/>
        </w:numPr>
        <w:tabs>
          <w:tab w:val="left" w:pos="1061"/>
        </w:tabs>
        <w:spacing w:before="180" w:after="0" w:line="240" w:lineRule="auto"/>
        <w:ind w:left="1061" w:right="0" w:hanging="241"/>
        <w:jc w:val="left"/>
        <w:rPr>
          <w:sz w:val="24"/>
        </w:rPr>
      </w:pPr>
      <w:r>
        <w:rPr>
          <w:sz w:val="24"/>
        </w:rPr>
        <w:t>提供包括：</w:t>
      </w:r>
      <w:r>
        <w:rPr>
          <w:rFonts w:hint="eastAsia"/>
          <w:sz w:val="24"/>
          <w:lang w:eastAsia="zh-CN"/>
        </w:rPr>
        <w:t>岗位公告发布、简历筛选、面试邀约、背景调查</w:t>
      </w:r>
      <w:r>
        <w:rPr>
          <w:spacing w:val="-12"/>
          <w:sz w:val="24"/>
        </w:rPr>
        <w:t>等工作。</w:t>
      </w:r>
    </w:p>
    <w:tbl>
      <w:tblPr>
        <w:tblStyle w:val="8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8"/>
        <w:gridCol w:w="7032"/>
        <w:gridCol w:w="11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912" w:type="pct"/>
            <w:vAlign w:val="center"/>
          </w:tcPr>
          <w:p>
            <w:pPr>
              <w:spacing w:line="360" w:lineRule="auto"/>
              <w:jc w:val="center"/>
              <w:outlineLvl w:val="1"/>
              <w:rPr>
                <w:rFonts w:hint="default" w:ascii="Times New Roman" w:hAnsi="Times New Roman" w:eastAsia="宋体"/>
                <w:b/>
                <w:bCs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8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3528" w:type="pct"/>
            <w:vAlign w:val="center"/>
          </w:tcPr>
          <w:p>
            <w:pPr>
              <w:spacing w:line="360" w:lineRule="auto"/>
              <w:jc w:val="center"/>
              <w:outlineLvl w:val="1"/>
              <w:rPr>
                <w:rFonts w:hint="default" w:ascii="Times New Roman" w:hAnsi="Times New Roman" w:eastAsia="宋体"/>
                <w:b/>
                <w:bCs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8"/>
                <w:vertAlign w:val="baseline"/>
                <w:lang w:val="en-US" w:eastAsia="zh-CN"/>
              </w:rPr>
              <w:t>具体要求</w:t>
            </w:r>
          </w:p>
        </w:tc>
        <w:tc>
          <w:tcPr>
            <w:tcW w:w="558" w:type="pct"/>
            <w:vAlign w:val="center"/>
          </w:tcPr>
          <w:p>
            <w:pPr>
              <w:spacing w:line="360" w:lineRule="auto"/>
              <w:jc w:val="center"/>
              <w:outlineLvl w:val="1"/>
              <w:rPr>
                <w:rFonts w:hint="eastAsia"/>
                <w:b/>
                <w:bCs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91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lang w:eastAsia="zh-CN"/>
              </w:rPr>
              <w:t>岗</w:t>
            </w:r>
            <w:r>
              <w:rPr>
                <w:rFonts w:hint="eastAsia"/>
                <w:sz w:val="24"/>
                <w:lang w:val="en-US" w:eastAsia="zh-CN"/>
              </w:rPr>
              <w:t>位</w:t>
            </w:r>
            <w:r>
              <w:rPr>
                <w:rFonts w:hint="eastAsia"/>
                <w:sz w:val="24"/>
                <w:lang w:eastAsia="zh-CN"/>
              </w:rPr>
              <w:t>信息发布</w:t>
            </w:r>
          </w:p>
        </w:tc>
        <w:tc>
          <w:tcPr>
            <w:tcW w:w="352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1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提供不少于50个同时在线岗位，岗位发布不限类别、不限地区可全国发布</w:t>
            </w:r>
          </w:p>
        </w:tc>
        <w:tc>
          <w:tcPr>
            <w:tcW w:w="55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91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lang w:eastAsia="zh-CN"/>
              </w:rPr>
              <w:t>简历筛选</w:t>
            </w:r>
          </w:p>
        </w:tc>
        <w:tc>
          <w:tcPr>
            <w:tcW w:w="352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1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沟通人才不限制，可沟通平台所有求职者，可搜索具体岗位简历并下载</w:t>
            </w:r>
          </w:p>
        </w:tc>
        <w:tc>
          <w:tcPr>
            <w:tcW w:w="55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91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lang w:eastAsia="zh-CN"/>
              </w:rPr>
              <w:t>面试邀约</w:t>
            </w:r>
          </w:p>
        </w:tc>
        <w:tc>
          <w:tcPr>
            <w:tcW w:w="352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1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提供免费电话沟通，针对合适的简历进行智能面试邀约</w:t>
            </w:r>
          </w:p>
        </w:tc>
        <w:tc>
          <w:tcPr>
            <w:tcW w:w="55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91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管理账号</w:t>
            </w:r>
          </w:p>
        </w:tc>
        <w:tc>
          <w:tcPr>
            <w:tcW w:w="352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1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提供多个子管理账号，可多端同时在线、权益和道具通用</w:t>
            </w:r>
          </w:p>
        </w:tc>
        <w:tc>
          <w:tcPr>
            <w:tcW w:w="55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91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背景调查</w:t>
            </w:r>
          </w:p>
        </w:tc>
        <w:tc>
          <w:tcPr>
            <w:tcW w:w="352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1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  <w:t>提供拟录用人员背景调查服务</w:t>
            </w:r>
          </w:p>
        </w:tc>
        <w:tc>
          <w:tcPr>
            <w:tcW w:w="55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91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其他服务</w:t>
            </w:r>
          </w:p>
        </w:tc>
        <w:tc>
          <w:tcPr>
            <w:tcW w:w="352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outlineLvl w:val="1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日常事务性工作协助</w:t>
            </w:r>
          </w:p>
        </w:tc>
        <w:tc>
          <w:tcPr>
            <w:tcW w:w="55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1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</w:rPr>
            </w:pPr>
          </w:p>
        </w:tc>
      </w:tr>
    </w:tbl>
    <w:p>
      <w:pPr>
        <w:pStyle w:val="11"/>
        <w:numPr>
          <w:ilvl w:val="0"/>
          <w:numId w:val="1"/>
        </w:numPr>
        <w:tabs>
          <w:tab w:val="left" w:pos="1061"/>
        </w:tabs>
        <w:spacing w:before="180" w:after="0" w:line="240" w:lineRule="auto"/>
        <w:ind w:left="1061" w:right="0" w:hanging="241"/>
        <w:jc w:val="left"/>
        <w:rPr>
          <w:sz w:val="24"/>
        </w:rPr>
      </w:pPr>
      <w:r>
        <w:rPr>
          <w:rFonts w:hint="eastAsia"/>
          <w:sz w:val="24"/>
          <w:lang w:val="en-US" w:eastAsia="zh-CN"/>
        </w:rPr>
        <w:t>服务期限</w:t>
      </w:r>
      <w:r>
        <w:rPr>
          <w:sz w:val="24"/>
        </w:rPr>
        <w:t>：</w:t>
      </w:r>
      <w:r>
        <w:rPr>
          <w:rFonts w:hint="eastAsia"/>
          <w:sz w:val="24"/>
        </w:rPr>
        <w:t>合同签订之日起一年。</w:t>
      </w:r>
      <w:bookmarkStart w:id="2" w:name="_GoBack"/>
      <w:bookmarkEnd w:id="2"/>
      <w:r>
        <w:rPr>
          <w:spacing w:val="-12"/>
          <w:sz w:val="24"/>
        </w:rPr>
        <w:t>。</w:t>
      </w:r>
    </w:p>
    <w:p>
      <w:pPr>
        <w:pStyle w:val="5"/>
        <w:spacing w:before="182" w:line="379" w:lineRule="auto"/>
        <w:ind w:right="7665"/>
      </w:pPr>
      <w:r>
        <w:rPr>
          <w:rFonts w:hint="eastAsia"/>
          <w:b/>
          <w:bCs/>
          <w:spacing w:val="-4"/>
          <w:lang w:val="en-US" w:eastAsia="zh-CN"/>
        </w:rPr>
        <w:t>三</w:t>
      </w:r>
      <w:r>
        <w:rPr>
          <w:b/>
          <w:bCs/>
          <w:spacing w:val="-4"/>
        </w:rPr>
        <w:t>、</w:t>
      </w:r>
      <w:r>
        <w:rPr>
          <w:rFonts w:hint="eastAsia"/>
          <w:b/>
          <w:bCs/>
          <w:spacing w:val="-4"/>
          <w:lang w:eastAsia="zh-CN"/>
        </w:rPr>
        <w:t>资质</w:t>
      </w:r>
      <w:r>
        <w:rPr>
          <w:b/>
          <w:bCs/>
          <w:spacing w:val="-4"/>
        </w:rPr>
        <w:t>要求</w:t>
      </w:r>
    </w:p>
    <w:p>
      <w:pPr>
        <w:pStyle w:val="11"/>
        <w:numPr>
          <w:ilvl w:val="0"/>
          <w:numId w:val="2"/>
        </w:numPr>
        <w:tabs>
          <w:tab w:val="left" w:pos="1061"/>
        </w:tabs>
        <w:spacing w:before="5" w:after="0" w:line="240" w:lineRule="auto"/>
        <w:ind w:left="0" w:leftChars="0" w:right="0" w:rightChars="0" w:firstLine="480" w:firstLineChars="200"/>
        <w:jc w:val="left"/>
        <w:rPr>
          <w:sz w:val="24"/>
        </w:rPr>
      </w:pPr>
      <w:r>
        <w:rPr>
          <w:rFonts w:hint="eastAsia"/>
          <w:color w:val="auto"/>
          <w:sz w:val="24"/>
          <w:lang w:eastAsia="zh-CN"/>
        </w:rPr>
        <w:t>提供报价表（</w:t>
      </w:r>
      <w:r>
        <w:rPr>
          <w:rFonts w:hint="eastAsia"/>
          <w:color w:val="auto"/>
          <w:sz w:val="24"/>
          <w:lang w:val="en-US" w:eastAsia="zh-CN"/>
        </w:rPr>
        <w:t>包干总价</w:t>
      </w:r>
      <w:r>
        <w:rPr>
          <w:rFonts w:hint="eastAsia"/>
          <w:color w:val="auto"/>
          <w:sz w:val="24"/>
          <w:lang w:eastAsia="zh-CN"/>
        </w:rPr>
        <w:t>）</w:t>
      </w:r>
      <w:r>
        <w:rPr>
          <w:rFonts w:hint="eastAsia"/>
          <w:sz w:val="24"/>
          <w:lang w:eastAsia="zh-CN"/>
        </w:rPr>
        <w:t>和详细的平台功能使用说明</w:t>
      </w:r>
    </w:p>
    <w:p>
      <w:pPr>
        <w:pStyle w:val="11"/>
        <w:numPr>
          <w:ilvl w:val="0"/>
          <w:numId w:val="2"/>
        </w:numPr>
        <w:tabs>
          <w:tab w:val="left" w:pos="1061"/>
        </w:tabs>
        <w:spacing w:before="183" w:after="0" w:line="240" w:lineRule="auto"/>
        <w:ind w:left="0" w:leftChars="0" w:right="0" w:rightChars="0" w:firstLine="432" w:firstLineChars="200"/>
        <w:jc w:val="left"/>
        <w:rPr>
          <w:sz w:val="24"/>
        </w:rPr>
      </w:pPr>
      <w:r>
        <w:rPr>
          <w:spacing w:val="-12"/>
          <w:sz w:val="24"/>
        </w:rPr>
        <w:t>提供</w:t>
      </w:r>
      <w:r>
        <w:rPr>
          <w:rFonts w:hint="eastAsia"/>
          <w:color w:val="auto"/>
          <w:spacing w:val="-12"/>
          <w:sz w:val="24"/>
          <w:lang w:eastAsia="zh-CN"/>
        </w:rPr>
        <w:t>营业执照、组织机构代码证、税务登记证（三证合一扫描件）</w:t>
      </w:r>
    </w:p>
    <w:p>
      <w:pPr>
        <w:pStyle w:val="11"/>
        <w:widowControl w:val="0"/>
        <w:numPr>
          <w:ilvl w:val="0"/>
          <w:numId w:val="0"/>
        </w:numPr>
        <w:tabs>
          <w:tab w:val="left" w:pos="1061"/>
        </w:tabs>
        <w:autoSpaceDE w:val="0"/>
        <w:autoSpaceDN w:val="0"/>
        <w:spacing w:before="183" w:after="0" w:line="240" w:lineRule="auto"/>
        <w:ind w:right="0" w:rightChars="0"/>
        <w:jc w:val="left"/>
        <w:rPr>
          <w:rFonts w:hint="eastAsia" w:eastAsia="宋体"/>
          <w:color w:val="0000FF"/>
          <w:spacing w:val="-12"/>
          <w:sz w:val="24"/>
          <w:lang w:val="en-US" w:eastAsia="zh-CN"/>
        </w:rPr>
      </w:pPr>
    </w:p>
    <w:sectPr>
      <w:headerReference r:id="rId5" w:type="default"/>
      <w:footerReference r:id="rId6" w:type="default"/>
      <w:pgSz w:w="11910" w:h="16840"/>
      <w:pgMar w:top="1440" w:right="1080" w:bottom="1440" w:left="1080" w:header="873" w:footer="108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  <w:spacing w:line="14" w:lineRule="auto"/>
      <w:ind w:left="0"/>
      <w:rPr>
        <w:sz w:val="20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1447800</wp:posOffset>
              </wp:positionH>
              <wp:positionV relativeFrom="page">
                <wp:posOffset>779780</wp:posOffset>
              </wp:positionV>
              <wp:extent cx="4969510" cy="0"/>
              <wp:effectExtent l="0" t="4445" r="0" b="5080"/>
              <wp:wrapNone/>
              <wp:docPr id="1" name="直线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69510" cy="0"/>
                      </a:xfrm>
                      <a:prstGeom prst="line">
                        <a:avLst/>
                      </a:prstGeom>
                      <a:ln w="9144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直线 1025" o:spid="_x0000_s1026" o:spt="20" style="position:absolute;left:0pt;margin-left:114pt;margin-top:61.4pt;height:0pt;width:391.3pt;mso-position-horizontal-relative:page;mso-position-vertical-relative:page;z-index:-251657216;mso-width-relative:page;mso-height-relative:page;" filled="f" stroked="t" coordsize="21600,21600" o:gfxdata="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">
              <v:fill on="f" focussize="0,0"/>
              <v:stroke weight="0.72pt" color="#000000" joinstyle="round"/>
              <v:imagedata o:title=""/>
              <o:lock v:ext="edit" aspectratio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AC928BD"/>
    <w:multiLevelType w:val="singleLevel"/>
    <w:tmpl w:val="BAC928BD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C8879AEF"/>
    <w:multiLevelType w:val="multilevel"/>
    <w:tmpl w:val="C8879AEF"/>
    <w:lvl w:ilvl="0" w:tentative="0">
      <w:start w:val="1"/>
      <w:numFmt w:val="decimal"/>
      <w:lvlText w:val="%1."/>
      <w:lvlJc w:val="left"/>
      <w:pPr>
        <w:ind w:left="1061" w:hanging="241"/>
        <w:jc w:val="left"/>
      </w:pPr>
      <w:rPr>
        <w:rFonts w:hint="default" w:ascii="宋体" w:hAnsi="宋体" w:eastAsia="宋体" w:cs="宋体"/>
        <w:w w:val="100"/>
        <w:sz w:val="22"/>
        <w:szCs w:val="22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898" w:hanging="24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737" w:hanging="24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575" w:hanging="24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414" w:hanging="24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253" w:hanging="24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091" w:hanging="24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6930" w:hanging="24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7768" w:hanging="241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FlODY3OTZjMGVjMmRmZDAxOTU3MTg5MjMwYjZmYzMifQ=="/>
  </w:docVars>
  <w:rsids>
    <w:rsidRoot w:val="00000000"/>
    <w:rsid w:val="024E68B3"/>
    <w:rsid w:val="08155627"/>
    <w:rsid w:val="1F935C9A"/>
    <w:rsid w:val="214C62A1"/>
    <w:rsid w:val="238E2BA1"/>
    <w:rsid w:val="246F2BCB"/>
    <w:rsid w:val="35C578D2"/>
    <w:rsid w:val="3CB91835"/>
    <w:rsid w:val="405B59DF"/>
    <w:rsid w:val="6F757087"/>
    <w:rsid w:val="748E2B2E"/>
    <w:rsid w:val="78A27F7F"/>
    <w:rsid w:val="7F58436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4">
    <w:name w:val="heading 1"/>
    <w:basedOn w:val="1"/>
    <w:next w:val="1"/>
    <w:qFormat/>
    <w:uiPriority w:val="1"/>
    <w:pPr>
      <w:spacing w:before="66"/>
      <w:ind w:left="340"/>
      <w:outlineLvl w:val="1"/>
    </w:pPr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  <w:style w:type="paragraph" w:styleId="3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5">
    <w:name w:val="Body Text"/>
    <w:basedOn w:val="1"/>
    <w:qFormat/>
    <w:uiPriority w:val="1"/>
    <w:pPr>
      <w:ind w:left="340"/>
    </w:pPr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6">
    <w:name w:val="toc 1"/>
    <w:basedOn w:val="1"/>
    <w:next w:val="1"/>
    <w:qFormat/>
    <w:uiPriority w:val="1"/>
    <w:pPr>
      <w:spacing w:before="168"/>
      <w:ind w:left="580"/>
    </w:pPr>
    <w:rPr>
      <w:rFonts w:ascii="宋体" w:hAnsi="宋体" w:eastAsia="宋体" w:cs="宋体"/>
      <w:sz w:val="24"/>
      <w:szCs w:val="24"/>
      <w:lang w:val="zh-CN" w:eastAsia="zh-CN" w:bidi="zh-CN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0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List Paragraph"/>
    <w:basedOn w:val="1"/>
    <w:qFormat/>
    <w:uiPriority w:val="1"/>
    <w:pPr>
      <w:ind w:left="340" w:hanging="420"/>
    </w:pPr>
    <w:rPr>
      <w:rFonts w:ascii="宋体" w:hAnsi="宋体" w:eastAsia="宋体" w:cs="宋体"/>
      <w:lang w:val="zh-CN" w:eastAsia="zh-CN" w:bidi="zh-CN"/>
    </w:rPr>
  </w:style>
  <w:style w:type="paragraph" w:customStyle="1" w:styleId="12">
    <w:name w:val="Table Paragraph"/>
    <w:basedOn w:val="1"/>
    <w:qFormat/>
    <w:uiPriority w:val="1"/>
    <w:rPr>
      <w:lang w:val="zh-CN" w:eastAsia="zh-CN" w:bidi="zh-CN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Times New Roman" w:hAnsi="Times New Roman" w:eastAsia="仿宋_GB2312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ScaleCrop>false</ScaleCrop>
  <LinksUpToDate>false</LinksUpToDate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2024-03-08T02:19:00Z</dcterms:created>
  <dc:creator>user</dc:creator>
  <cp:lastModifiedBy>李海曲</cp:lastModifiedBy>
  <dcterms:modified xsi:type="dcterms:W3CDTF">2024-03-13T09:34:23Z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2024-03-08T00:00:00Z</vt:filetime>
  </property>
  <property fmtid="{D5CDD505-2E9C-101B-9397-08002B2CF9AE}" pid="5" name="KSOProductBuildVer">
    <vt:lpwstr>2052-11.8.2.11718</vt:lpwstr>
  </property>
  <property fmtid="{D5CDD505-2E9C-101B-9397-08002B2CF9AE}" pid="6" name="ICV">
    <vt:lpwstr>FB1D8AF8E3ED4867B8E6E519B9E4CD26_13</vt:lpwstr>
  </property>
</Properties>
</file>